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B517" w14:textId="5496D01E" w:rsidR="00683BFC" w:rsidRPr="00D44F89" w:rsidRDefault="00683BFC" w:rsidP="579D483D">
      <w:pPr>
        <w:spacing w:line="360" w:lineRule="auto"/>
        <w:ind w:firstLine="709"/>
        <w:jc w:val="right"/>
        <w:rPr>
          <w:b/>
          <w:bCs/>
          <w:lang w:val="bg-BG"/>
        </w:rPr>
      </w:pPr>
    </w:p>
    <w:p w14:paraId="2B05E3D6" w14:textId="77777777" w:rsidR="00683BFC" w:rsidRPr="00D44F89" w:rsidRDefault="00683BFC" w:rsidP="00AC307E">
      <w:pPr>
        <w:spacing w:line="360" w:lineRule="auto"/>
        <w:ind w:firstLine="709"/>
        <w:jc w:val="center"/>
        <w:rPr>
          <w:b/>
          <w:szCs w:val="24"/>
          <w:lang w:val="bg-BG"/>
        </w:rPr>
      </w:pPr>
    </w:p>
    <w:p w14:paraId="1C02503A" w14:textId="77777777" w:rsidR="00705094" w:rsidRPr="00D44F89" w:rsidRDefault="00705094" w:rsidP="00AC307E">
      <w:pPr>
        <w:spacing w:line="360" w:lineRule="auto"/>
        <w:ind w:firstLine="709"/>
        <w:jc w:val="center"/>
        <w:rPr>
          <w:b/>
          <w:szCs w:val="24"/>
          <w:lang w:val="bg-BG"/>
        </w:rPr>
      </w:pPr>
    </w:p>
    <w:p w14:paraId="1FCC7F7D" w14:textId="77777777" w:rsidR="00705094" w:rsidRPr="00D44F89" w:rsidRDefault="00705094" w:rsidP="00AC307E">
      <w:pPr>
        <w:spacing w:line="360" w:lineRule="auto"/>
        <w:ind w:firstLine="709"/>
        <w:jc w:val="center"/>
        <w:rPr>
          <w:b/>
          <w:szCs w:val="24"/>
          <w:lang w:val="bg-BG"/>
        </w:rPr>
      </w:pPr>
    </w:p>
    <w:p w14:paraId="03439DA7" w14:textId="77777777" w:rsidR="00705094" w:rsidRPr="00D44F89" w:rsidRDefault="00705094" w:rsidP="00AC307E">
      <w:pPr>
        <w:spacing w:line="360" w:lineRule="auto"/>
        <w:ind w:firstLine="709"/>
        <w:rPr>
          <w:b/>
          <w:szCs w:val="24"/>
          <w:lang w:val="bg-BG"/>
        </w:rPr>
      </w:pPr>
    </w:p>
    <w:p w14:paraId="5403CED5" w14:textId="77777777" w:rsidR="00705094" w:rsidRPr="00D44F89" w:rsidRDefault="00705094" w:rsidP="00AC307E">
      <w:pPr>
        <w:spacing w:line="360" w:lineRule="auto"/>
        <w:ind w:firstLine="709"/>
        <w:jc w:val="center"/>
        <w:rPr>
          <w:b/>
          <w:szCs w:val="24"/>
          <w:lang w:val="bg-BG"/>
        </w:rPr>
      </w:pPr>
    </w:p>
    <w:p w14:paraId="31229FF1" w14:textId="77777777" w:rsidR="00683BFC" w:rsidRPr="00D44F89" w:rsidRDefault="00683BFC" w:rsidP="00AC307E">
      <w:pPr>
        <w:spacing w:line="360" w:lineRule="auto"/>
        <w:ind w:firstLine="709"/>
        <w:jc w:val="center"/>
        <w:rPr>
          <w:b/>
          <w:szCs w:val="24"/>
          <w:lang w:val="bg-BG"/>
        </w:rPr>
      </w:pPr>
    </w:p>
    <w:p w14:paraId="185EB3E0" w14:textId="77777777" w:rsidR="00383798" w:rsidRPr="00D44F89" w:rsidRDefault="00291D88" w:rsidP="00DD4D9E">
      <w:pPr>
        <w:spacing w:line="360" w:lineRule="auto"/>
        <w:jc w:val="center"/>
        <w:rPr>
          <w:b/>
          <w:i/>
          <w:sz w:val="72"/>
          <w:szCs w:val="72"/>
          <w:lang w:val="bg-BG"/>
        </w:rPr>
      </w:pPr>
      <w:r w:rsidRPr="00D44F89">
        <w:rPr>
          <w:b/>
          <w:i/>
          <w:sz w:val="72"/>
          <w:szCs w:val="72"/>
          <w:lang w:val="bg-BG"/>
        </w:rPr>
        <w:t>УКАЗАНИ</w:t>
      </w:r>
      <w:r w:rsidR="008A64B2" w:rsidRPr="00D44F89">
        <w:rPr>
          <w:b/>
          <w:i/>
          <w:sz w:val="72"/>
          <w:szCs w:val="72"/>
          <w:lang w:val="bg-BG"/>
        </w:rPr>
        <w:t>Я</w:t>
      </w:r>
    </w:p>
    <w:p w14:paraId="04274B41" w14:textId="77777777" w:rsidR="00683BFC" w:rsidRPr="00D44F89" w:rsidRDefault="0088267B" w:rsidP="00DD4D9E">
      <w:pPr>
        <w:spacing w:line="360" w:lineRule="auto"/>
        <w:jc w:val="center"/>
        <w:rPr>
          <w:rFonts w:eastAsia="Calibri"/>
          <w:b/>
          <w:i/>
          <w:snapToGrid/>
          <w:sz w:val="40"/>
          <w:szCs w:val="40"/>
          <w:lang w:val="bg-BG"/>
        </w:rPr>
      </w:pPr>
      <w:r w:rsidRPr="00D44F89">
        <w:rPr>
          <w:b/>
          <w:i/>
          <w:sz w:val="40"/>
          <w:szCs w:val="40"/>
          <w:lang w:val="bg-BG"/>
        </w:rPr>
        <w:t xml:space="preserve">за изпълнение на дейностите по проект </w:t>
      </w:r>
    </w:p>
    <w:p w14:paraId="727EBCE6" w14:textId="77777777" w:rsidR="00295373" w:rsidRPr="00D44F89" w:rsidRDefault="00CD3AB0" w:rsidP="00DD4D9E">
      <w:pPr>
        <w:spacing w:line="360" w:lineRule="auto"/>
        <w:jc w:val="center"/>
        <w:rPr>
          <w:b/>
          <w:i/>
          <w:sz w:val="48"/>
          <w:szCs w:val="48"/>
          <w:lang w:val="bg-BG"/>
        </w:rPr>
      </w:pPr>
      <w:r w:rsidRPr="00D44F89">
        <w:rPr>
          <w:rFonts w:eastAsia="Calibri"/>
          <w:b/>
          <w:i/>
          <w:snapToGrid/>
          <w:sz w:val="48"/>
          <w:szCs w:val="48"/>
          <w:lang w:val="bg-BG"/>
        </w:rPr>
        <w:t>BG05M2OP001-2.014-0001</w:t>
      </w:r>
    </w:p>
    <w:p w14:paraId="0321BDEB" w14:textId="77777777" w:rsidR="00F7385A" w:rsidRPr="00D44F89" w:rsidRDefault="00CD3AB0" w:rsidP="00DD4D9E">
      <w:pPr>
        <w:spacing w:line="360" w:lineRule="auto"/>
        <w:jc w:val="center"/>
        <w:rPr>
          <w:b/>
          <w:i/>
          <w:sz w:val="52"/>
          <w:szCs w:val="52"/>
          <w:lang w:val="bg-BG"/>
        </w:rPr>
      </w:pPr>
      <w:r w:rsidRPr="00D44F89">
        <w:rPr>
          <w:b/>
          <w:i/>
          <w:sz w:val="52"/>
          <w:szCs w:val="52"/>
          <w:lang w:val="bg-BG"/>
        </w:rPr>
        <w:t xml:space="preserve"> „Подкрепа за </w:t>
      </w:r>
      <w:proofErr w:type="spellStart"/>
      <w:r w:rsidRPr="00D44F89">
        <w:rPr>
          <w:b/>
          <w:i/>
          <w:sz w:val="52"/>
          <w:szCs w:val="52"/>
          <w:lang w:val="bg-BG"/>
        </w:rPr>
        <w:t>дуалната</w:t>
      </w:r>
      <w:proofErr w:type="spellEnd"/>
      <w:r w:rsidRPr="00D44F89">
        <w:rPr>
          <w:b/>
          <w:i/>
          <w:sz w:val="52"/>
          <w:szCs w:val="52"/>
          <w:lang w:val="bg-BG"/>
        </w:rPr>
        <w:t xml:space="preserve"> система на обучение“</w:t>
      </w:r>
    </w:p>
    <w:p w14:paraId="407F8550" w14:textId="77777777" w:rsidR="00295373" w:rsidRPr="00D44F89" w:rsidRDefault="00295373" w:rsidP="00AC307E">
      <w:pPr>
        <w:spacing w:line="360" w:lineRule="auto"/>
        <w:ind w:firstLine="709"/>
        <w:jc w:val="center"/>
        <w:rPr>
          <w:b/>
          <w:i/>
          <w:sz w:val="52"/>
          <w:szCs w:val="52"/>
          <w:lang w:val="bg-BG"/>
        </w:rPr>
      </w:pPr>
    </w:p>
    <w:p w14:paraId="772A1698" w14:textId="77777777" w:rsidR="00295373" w:rsidRPr="00D44F89" w:rsidRDefault="00295373" w:rsidP="00AC307E">
      <w:pPr>
        <w:spacing w:line="360" w:lineRule="auto"/>
        <w:ind w:firstLine="709"/>
        <w:jc w:val="center"/>
        <w:rPr>
          <w:b/>
          <w:i/>
          <w:sz w:val="52"/>
          <w:szCs w:val="52"/>
          <w:lang w:val="bg-BG"/>
        </w:rPr>
      </w:pPr>
    </w:p>
    <w:p w14:paraId="24B1AF78" w14:textId="77777777" w:rsidR="00295373" w:rsidRPr="00D44F89" w:rsidRDefault="00295373" w:rsidP="00AC307E">
      <w:pPr>
        <w:spacing w:line="360" w:lineRule="auto"/>
        <w:ind w:firstLine="709"/>
        <w:jc w:val="center"/>
        <w:rPr>
          <w:b/>
          <w:i/>
          <w:sz w:val="52"/>
          <w:szCs w:val="52"/>
          <w:lang w:val="bg-BG"/>
        </w:rPr>
      </w:pPr>
    </w:p>
    <w:p w14:paraId="4FA557F3" w14:textId="47E9E143" w:rsidR="000F6B4A" w:rsidRDefault="000F6B4A" w:rsidP="000F6B4A">
      <w:pPr>
        <w:spacing w:line="360" w:lineRule="auto"/>
        <w:ind w:firstLine="709"/>
        <w:jc w:val="center"/>
        <w:rPr>
          <w:b/>
          <w:i/>
          <w:sz w:val="36"/>
          <w:szCs w:val="36"/>
          <w:lang w:val="bg-BG"/>
        </w:rPr>
      </w:pPr>
    </w:p>
    <w:p w14:paraId="7273A72C" w14:textId="59E12909" w:rsidR="00C1183F" w:rsidRDefault="00C1183F" w:rsidP="000F6B4A">
      <w:pPr>
        <w:spacing w:line="360" w:lineRule="auto"/>
        <w:ind w:firstLine="709"/>
        <w:jc w:val="center"/>
        <w:rPr>
          <w:b/>
          <w:i/>
          <w:sz w:val="36"/>
          <w:szCs w:val="36"/>
          <w:lang w:val="bg-BG"/>
        </w:rPr>
      </w:pPr>
    </w:p>
    <w:p w14:paraId="2DF02765" w14:textId="71242175" w:rsidR="00C1183F" w:rsidRDefault="00C1183F" w:rsidP="000F6B4A">
      <w:pPr>
        <w:spacing w:line="360" w:lineRule="auto"/>
        <w:ind w:firstLine="709"/>
        <w:jc w:val="center"/>
        <w:rPr>
          <w:b/>
          <w:i/>
          <w:sz w:val="36"/>
          <w:szCs w:val="36"/>
          <w:lang w:val="bg-BG"/>
        </w:rPr>
      </w:pPr>
    </w:p>
    <w:p w14:paraId="348E1932" w14:textId="77777777" w:rsidR="00E45710" w:rsidRDefault="00E45710" w:rsidP="00C1183F">
      <w:pPr>
        <w:spacing w:line="360" w:lineRule="auto"/>
        <w:jc w:val="center"/>
        <w:rPr>
          <w:bCs/>
          <w:i/>
          <w:szCs w:val="24"/>
          <w:lang w:val="bg-BG"/>
        </w:rPr>
      </w:pPr>
    </w:p>
    <w:p w14:paraId="152BD873" w14:textId="630E3EDA" w:rsidR="000F624A" w:rsidRPr="00C1183F" w:rsidRDefault="00C1183F" w:rsidP="00C1183F">
      <w:pPr>
        <w:spacing w:line="360" w:lineRule="auto"/>
        <w:jc w:val="center"/>
        <w:rPr>
          <w:bCs/>
          <w:i/>
          <w:szCs w:val="24"/>
          <w:lang w:val="bg-BG"/>
        </w:rPr>
      </w:pPr>
      <w:r w:rsidRPr="00C1183F">
        <w:rPr>
          <w:bCs/>
          <w:i/>
          <w:szCs w:val="24"/>
          <w:lang w:val="bg-BG"/>
        </w:rPr>
        <w:t>Версия 2 – 2022 г.</w:t>
      </w:r>
    </w:p>
    <w:p w14:paraId="04BFA85A" w14:textId="3B631E90" w:rsidR="00683BFC" w:rsidRPr="00D44F89" w:rsidRDefault="00097D1D" w:rsidP="00E45710">
      <w:pPr>
        <w:rPr>
          <w:b/>
          <w:bCs/>
          <w:snapToGrid/>
          <w:spacing w:val="20"/>
          <w:szCs w:val="24"/>
          <w:lang w:val="bg-BG" w:eastAsia="bg-BG"/>
        </w:rPr>
      </w:pPr>
      <w:r w:rsidRPr="00D44F89">
        <w:rPr>
          <w:b/>
          <w:i/>
          <w:sz w:val="36"/>
          <w:szCs w:val="36"/>
          <w:lang w:val="bg-BG"/>
        </w:rPr>
        <w:br w:type="page"/>
      </w:r>
    </w:p>
    <w:p w14:paraId="6A3FAE36" w14:textId="77777777" w:rsidR="00817969" w:rsidRPr="00540756" w:rsidRDefault="00817969" w:rsidP="00E45710">
      <w:pPr>
        <w:spacing w:line="360" w:lineRule="auto"/>
        <w:jc w:val="center"/>
        <w:rPr>
          <w:b/>
          <w:bCs/>
          <w:snapToGrid/>
          <w:spacing w:val="20"/>
          <w:sz w:val="32"/>
          <w:szCs w:val="32"/>
          <w:lang w:val="bg-BG" w:eastAsia="bg-BG"/>
        </w:rPr>
      </w:pPr>
      <w:r w:rsidRPr="00540756">
        <w:rPr>
          <w:b/>
          <w:bCs/>
          <w:snapToGrid/>
          <w:spacing w:val="20"/>
          <w:sz w:val="32"/>
          <w:szCs w:val="32"/>
          <w:lang w:val="bg-BG" w:eastAsia="bg-BG"/>
        </w:rPr>
        <w:lastRenderedPageBreak/>
        <w:t>СЪДЪРЖАНИЕ</w:t>
      </w:r>
    </w:p>
    <w:sdt>
      <w:sdtPr>
        <w:rPr>
          <w:rFonts w:ascii="Times New Roman" w:eastAsia="Times New Roman" w:hAnsi="Times New Roman" w:cs="Times New Roman"/>
          <w:snapToGrid w:val="0"/>
          <w:color w:val="auto"/>
          <w:sz w:val="24"/>
          <w:szCs w:val="20"/>
          <w:lang w:val="en-GB"/>
        </w:rPr>
        <w:id w:val="-1547366228"/>
        <w:docPartObj>
          <w:docPartGallery w:val="Table of Contents"/>
          <w:docPartUnique/>
        </w:docPartObj>
      </w:sdtPr>
      <w:sdtEndPr>
        <w:rPr>
          <w:b/>
          <w:bCs/>
          <w:noProof/>
        </w:rPr>
      </w:sdtEndPr>
      <w:sdtContent>
        <w:p w14:paraId="563567BB" w14:textId="5F4F140D" w:rsidR="00A81DD9" w:rsidRDefault="00A81DD9" w:rsidP="00A05342">
          <w:pPr>
            <w:pStyle w:val="TOCHeading"/>
            <w:spacing w:before="0" w:after="240"/>
          </w:pPr>
        </w:p>
        <w:p w14:paraId="638B05A1" w14:textId="6BB11AAA" w:rsidR="00A81DD9" w:rsidRDefault="00A81DD9" w:rsidP="00A05342">
          <w:pPr>
            <w:pStyle w:val="TOC1"/>
            <w:spacing w:after="240"/>
            <w:rPr>
              <w:rFonts w:asciiTheme="minorHAnsi" w:eastAsiaTheme="minorEastAsia" w:hAnsiTheme="minorHAnsi" w:cstheme="minorBidi"/>
              <w:noProof/>
              <w:snapToGrid/>
              <w:sz w:val="22"/>
              <w:szCs w:val="22"/>
              <w:lang w:val="bg-BG" w:eastAsia="bg-BG"/>
            </w:rPr>
          </w:pPr>
          <w:r>
            <w:fldChar w:fldCharType="begin"/>
          </w:r>
          <w:r>
            <w:instrText xml:space="preserve"> TOC \o "1-3" \h \z \u </w:instrText>
          </w:r>
          <w:r>
            <w:fldChar w:fldCharType="separate"/>
          </w:r>
          <w:hyperlink w:anchor="_Toc116635054" w:history="1">
            <w:r w:rsidRPr="00DB081B">
              <w:rPr>
                <w:rStyle w:val="Hyperlink"/>
                <w:noProof/>
                <w:lang w:val="bg-BG"/>
              </w:rPr>
              <w:t>I.</w:t>
            </w:r>
            <w:r>
              <w:rPr>
                <w:rFonts w:asciiTheme="minorHAnsi" w:eastAsiaTheme="minorEastAsia" w:hAnsiTheme="minorHAnsi" w:cstheme="minorBidi"/>
                <w:noProof/>
                <w:snapToGrid/>
                <w:sz w:val="22"/>
                <w:szCs w:val="22"/>
                <w:lang w:val="bg-BG" w:eastAsia="bg-BG"/>
              </w:rPr>
              <w:tab/>
            </w:r>
            <w:r w:rsidRPr="00DB081B">
              <w:rPr>
                <w:rStyle w:val="Hyperlink"/>
                <w:noProof/>
                <w:lang w:val="bg-BG"/>
              </w:rPr>
              <w:t>ОБЩИ ПОЛОЖЕНИЯ</w:t>
            </w:r>
            <w:r>
              <w:rPr>
                <w:noProof/>
                <w:webHidden/>
              </w:rPr>
              <w:tab/>
            </w:r>
            <w:r>
              <w:rPr>
                <w:noProof/>
                <w:webHidden/>
              </w:rPr>
              <w:fldChar w:fldCharType="begin"/>
            </w:r>
            <w:r>
              <w:rPr>
                <w:noProof/>
                <w:webHidden/>
              </w:rPr>
              <w:instrText xml:space="preserve"> PAGEREF _Toc116635054 \h </w:instrText>
            </w:r>
            <w:r>
              <w:rPr>
                <w:noProof/>
                <w:webHidden/>
              </w:rPr>
            </w:r>
            <w:r>
              <w:rPr>
                <w:noProof/>
                <w:webHidden/>
              </w:rPr>
              <w:fldChar w:fldCharType="separate"/>
            </w:r>
            <w:r w:rsidR="00E45710">
              <w:rPr>
                <w:noProof/>
                <w:webHidden/>
              </w:rPr>
              <w:t>3</w:t>
            </w:r>
            <w:r>
              <w:rPr>
                <w:noProof/>
                <w:webHidden/>
              </w:rPr>
              <w:fldChar w:fldCharType="end"/>
            </w:r>
          </w:hyperlink>
        </w:p>
        <w:p w14:paraId="6763DD02" w14:textId="5EF455A2"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55" w:history="1">
            <w:r w:rsidR="00A81DD9" w:rsidRPr="00DB081B">
              <w:rPr>
                <w:rStyle w:val="Hyperlink"/>
                <w:noProof/>
                <w:lang w:val="bg-BG"/>
              </w:rPr>
              <w:t>II.</w:t>
            </w:r>
            <w:r w:rsidR="00A81DD9">
              <w:rPr>
                <w:rFonts w:asciiTheme="minorHAnsi" w:eastAsiaTheme="minorEastAsia" w:hAnsiTheme="minorHAnsi" w:cstheme="minorBidi"/>
                <w:noProof/>
                <w:snapToGrid/>
                <w:sz w:val="22"/>
                <w:szCs w:val="22"/>
                <w:lang w:val="bg-BG" w:eastAsia="bg-BG"/>
              </w:rPr>
              <w:tab/>
            </w:r>
            <w:r w:rsidR="00A81DD9" w:rsidRPr="00DB081B">
              <w:rPr>
                <w:rStyle w:val="Hyperlink"/>
                <w:noProof/>
                <w:lang w:val="bg-BG"/>
              </w:rPr>
              <w:t>ОСНОВНИ ФУНКЦИИ НА УЧАСТНИЦИТЕ В ПРОЕКТНИТЕ ДЕЙНОСТИ</w:t>
            </w:r>
            <w:r w:rsidR="00A81DD9">
              <w:rPr>
                <w:noProof/>
                <w:webHidden/>
              </w:rPr>
              <w:tab/>
            </w:r>
            <w:r w:rsidR="00A81DD9">
              <w:rPr>
                <w:noProof/>
                <w:webHidden/>
              </w:rPr>
              <w:fldChar w:fldCharType="begin"/>
            </w:r>
            <w:r w:rsidR="00A81DD9">
              <w:rPr>
                <w:noProof/>
                <w:webHidden/>
              </w:rPr>
              <w:instrText xml:space="preserve"> PAGEREF _Toc116635055 \h </w:instrText>
            </w:r>
            <w:r w:rsidR="00A81DD9">
              <w:rPr>
                <w:noProof/>
                <w:webHidden/>
              </w:rPr>
            </w:r>
            <w:r w:rsidR="00A81DD9">
              <w:rPr>
                <w:noProof/>
                <w:webHidden/>
              </w:rPr>
              <w:fldChar w:fldCharType="separate"/>
            </w:r>
            <w:r w:rsidR="00E45710">
              <w:rPr>
                <w:noProof/>
                <w:webHidden/>
              </w:rPr>
              <w:t>6</w:t>
            </w:r>
            <w:r w:rsidR="00A81DD9">
              <w:rPr>
                <w:noProof/>
                <w:webHidden/>
              </w:rPr>
              <w:fldChar w:fldCharType="end"/>
            </w:r>
          </w:hyperlink>
        </w:p>
        <w:p w14:paraId="7D2288AA" w14:textId="56A54D57"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56" w:history="1">
            <w:r w:rsidR="00A81DD9" w:rsidRPr="00DB081B">
              <w:rPr>
                <w:rStyle w:val="Hyperlink"/>
                <w:rFonts w:eastAsia="Calibri"/>
                <w:noProof/>
                <w:lang w:val="bg-BG"/>
              </w:rPr>
              <w:t>III.</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МЕХАНИЗЪМ ЗА ПОДБОР НА УЧИЛИЩА</w:t>
            </w:r>
            <w:r w:rsidR="00A81DD9">
              <w:rPr>
                <w:noProof/>
                <w:webHidden/>
              </w:rPr>
              <w:tab/>
            </w:r>
            <w:r w:rsidR="00A81DD9">
              <w:rPr>
                <w:noProof/>
                <w:webHidden/>
              </w:rPr>
              <w:fldChar w:fldCharType="begin"/>
            </w:r>
            <w:r w:rsidR="00A81DD9">
              <w:rPr>
                <w:noProof/>
                <w:webHidden/>
              </w:rPr>
              <w:instrText xml:space="preserve"> PAGEREF _Toc116635056 \h </w:instrText>
            </w:r>
            <w:r w:rsidR="00A81DD9">
              <w:rPr>
                <w:noProof/>
                <w:webHidden/>
              </w:rPr>
            </w:r>
            <w:r w:rsidR="00A81DD9">
              <w:rPr>
                <w:noProof/>
                <w:webHidden/>
              </w:rPr>
              <w:fldChar w:fldCharType="separate"/>
            </w:r>
            <w:r w:rsidR="00E45710">
              <w:rPr>
                <w:noProof/>
                <w:webHidden/>
              </w:rPr>
              <w:t>12</w:t>
            </w:r>
            <w:r w:rsidR="00A81DD9">
              <w:rPr>
                <w:noProof/>
                <w:webHidden/>
              </w:rPr>
              <w:fldChar w:fldCharType="end"/>
            </w:r>
          </w:hyperlink>
        </w:p>
        <w:p w14:paraId="30E1D406" w14:textId="53970805"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57" w:history="1">
            <w:r w:rsidR="00A81DD9" w:rsidRPr="00DB081B">
              <w:rPr>
                <w:rStyle w:val="Hyperlink"/>
                <w:noProof/>
                <w:lang w:val="bg-BG"/>
              </w:rPr>
              <w:t>IV.</w:t>
            </w:r>
            <w:r w:rsidR="00A81DD9">
              <w:rPr>
                <w:rFonts w:asciiTheme="minorHAnsi" w:eastAsiaTheme="minorEastAsia" w:hAnsiTheme="minorHAnsi" w:cstheme="minorBidi"/>
                <w:noProof/>
                <w:snapToGrid/>
                <w:sz w:val="22"/>
                <w:szCs w:val="22"/>
                <w:lang w:val="bg-BG" w:eastAsia="bg-BG"/>
              </w:rPr>
              <w:tab/>
            </w:r>
            <w:r w:rsidR="00A81DD9" w:rsidRPr="00DB081B">
              <w:rPr>
                <w:rStyle w:val="Hyperlink"/>
                <w:noProof/>
                <w:lang w:val="bg-BG"/>
              </w:rPr>
              <w:t>ОРГАНИЗАЦИЯ, ИЗПЪЛНЕНИЕ И УПРАВЛЕНИЕ НА ДЕЙНОСТИТЕ</w:t>
            </w:r>
            <w:r w:rsidR="00A81DD9">
              <w:rPr>
                <w:noProof/>
                <w:webHidden/>
              </w:rPr>
              <w:tab/>
            </w:r>
            <w:r w:rsidR="00A81DD9">
              <w:rPr>
                <w:noProof/>
                <w:webHidden/>
              </w:rPr>
              <w:fldChar w:fldCharType="begin"/>
            </w:r>
            <w:r w:rsidR="00A81DD9">
              <w:rPr>
                <w:noProof/>
                <w:webHidden/>
              </w:rPr>
              <w:instrText xml:space="preserve"> PAGEREF _Toc116635057 \h </w:instrText>
            </w:r>
            <w:r w:rsidR="00A81DD9">
              <w:rPr>
                <w:noProof/>
                <w:webHidden/>
              </w:rPr>
            </w:r>
            <w:r w:rsidR="00A81DD9">
              <w:rPr>
                <w:noProof/>
                <w:webHidden/>
              </w:rPr>
              <w:fldChar w:fldCharType="separate"/>
            </w:r>
            <w:r w:rsidR="00E45710">
              <w:rPr>
                <w:noProof/>
                <w:webHidden/>
              </w:rPr>
              <w:t>15</w:t>
            </w:r>
            <w:r w:rsidR="00A81DD9">
              <w:rPr>
                <w:noProof/>
                <w:webHidden/>
              </w:rPr>
              <w:fldChar w:fldCharType="end"/>
            </w:r>
          </w:hyperlink>
        </w:p>
        <w:p w14:paraId="628FC42B" w14:textId="0F88ED5A"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58" w:history="1">
            <w:r w:rsidR="00A81DD9" w:rsidRPr="00DB081B">
              <w:rPr>
                <w:rStyle w:val="Hyperlink"/>
                <w:rFonts w:eastAsia="Calibri"/>
                <w:noProof/>
                <w:lang w:val="bg-BG"/>
              </w:rPr>
              <w:t>Дейност I Дейности в подкрепа на училищата, осигуряващи дуална система на обучение</w:t>
            </w:r>
            <w:r w:rsidR="00996CE8">
              <w:rPr>
                <w:noProof/>
                <w:webHidden/>
                <w:lang w:val="bg-BG"/>
              </w:rPr>
              <w:t xml:space="preserve">        </w:t>
            </w:r>
            <w:r w:rsidR="00A81DD9">
              <w:rPr>
                <w:noProof/>
                <w:webHidden/>
              </w:rPr>
              <w:fldChar w:fldCharType="begin"/>
            </w:r>
            <w:r w:rsidR="00A81DD9">
              <w:rPr>
                <w:noProof/>
                <w:webHidden/>
              </w:rPr>
              <w:instrText xml:space="preserve"> PAGEREF _Toc116635058 \h </w:instrText>
            </w:r>
            <w:r w:rsidR="00A81DD9">
              <w:rPr>
                <w:noProof/>
                <w:webHidden/>
              </w:rPr>
            </w:r>
            <w:r w:rsidR="00A81DD9">
              <w:rPr>
                <w:noProof/>
                <w:webHidden/>
              </w:rPr>
              <w:fldChar w:fldCharType="separate"/>
            </w:r>
            <w:r w:rsidR="00E45710">
              <w:rPr>
                <w:noProof/>
                <w:webHidden/>
              </w:rPr>
              <w:t>15</w:t>
            </w:r>
            <w:r w:rsidR="00A81DD9">
              <w:rPr>
                <w:noProof/>
                <w:webHidden/>
              </w:rPr>
              <w:fldChar w:fldCharType="end"/>
            </w:r>
          </w:hyperlink>
        </w:p>
        <w:p w14:paraId="4065853B" w14:textId="7390CA63"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59" w:history="1">
            <w:r w:rsidR="00A81DD9" w:rsidRPr="00DB081B">
              <w:rPr>
                <w:rStyle w:val="Hyperlink"/>
                <w:rFonts w:eastAsia="Calibri"/>
                <w:noProof/>
                <w:lang w:val="bg-BG"/>
              </w:rPr>
              <w:t>Дейност II Дейности в подкрепа на образователната система</w:t>
            </w:r>
            <w:r w:rsidR="00356110">
              <w:rPr>
                <w:rStyle w:val="Hyperlink"/>
                <w:rFonts w:eastAsia="Calibri"/>
                <w:noProof/>
                <w:lang w:val="bg-BG"/>
              </w:rPr>
              <w:tab/>
            </w:r>
            <w:r w:rsidR="00356110">
              <w:rPr>
                <w:rStyle w:val="Hyperlink"/>
                <w:rFonts w:eastAsia="Calibri"/>
                <w:noProof/>
                <w:lang w:val="bg-BG"/>
              </w:rPr>
              <w:tab/>
            </w:r>
            <w:r w:rsidR="00356110">
              <w:rPr>
                <w:rStyle w:val="Hyperlink"/>
                <w:rFonts w:eastAsia="Calibri"/>
                <w:noProof/>
                <w:lang w:val="bg-BG"/>
              </w:rPr>
              <w:tab/>
            </w:r>
            <w:r w:rsidR="00356110">
              <w:rPr>
                <w:rStyle w:val="Hyperlink"/>
                <w:rFonts w:eastAsia="Calibri"/>
                <w:noProof/>
                <w:lang w:val="bg-BG"/>
              </w:rPr>
              <w:tab/>
            </w:r>
            <w:r w:rsidR="00996CE8">
              <w:rPr>
                <w:noProof/>
                <w:webHidden/>
                <w:lang w:val="bg-BG"/>
              </w:rPr>
              <w:t xml:space="preserve">          </w:t>
            </w:r>
            <w:r w:rsidR="00A81DD9">
              <w:rPr>
                <w:noProof/>
                <w:webHidden/>
              </w:rPr>
              <w:fldChar w:fldCharType="begin"/>
            </w:r>
            <w:r w:rsidR="00A81DD9">
              <w:rPr>
                <w:noProof/>
                <w:webHidden/>
              </w:rPr>
              <w:instrText xml:space="preserve"> PAGEREF _Toc116635059 \h </w:instrText>
            </w:r>
            <w:r w:rsidR="00A81DD9">
              <w:rPr>
                <w:noProof/>
                <w:webHidden/>
              </w:rPr>
            </w:r>
            <w:r w:rsidR="00A81DD9">
              <w:rPr>
                <w:noProof/>
                <w:webHidden/>
              </w:rPr>
              <w:fldChar w:fldCharType="separate"/>
            </w:r>
            <w:r w:rsidR="00E45710">
              <w:rPr>
                <w:noProof/>
                <w:webHidden/>
              </w:rPr>
              <w:t>18</w:t>
            </w:r>
            <w:r w:rsidR="00A81DD9">
              <w:rPr>
                <w:noProof/>
                <w:webHidden/>
              </w:rPr>
              <w:fldChar w:fldCharType="end"/>
            </w:r>
          </w:hyperlink>
        </w:p>
        <w:p w14:paraId="11B4F996" w14:textId="6A91604C"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60" w:history="1">
            <w:r w:rsidR="00A81DD9" w:rsidRPr="00DB081B">
              <w:rPr>
                <w:rStyle w:val="Hyperlink"/>
                <w:rFonts w:eastAsia="Calibri"/>
                <w:noProof/>
                <w:lang w:val="bg-BG"/>
              </w:rPr>
              <w:t>Дейност III Дейности в подкрепа на учениците, участващи в дуална система на обучение</w:t>
            </w:r>
            <w:r w:rsidR="00996CE8">
              <w:rPr>
                <w:noProof/>
                <w:webHidden/>
                <w:lang w:val="bg-BG"/>
              </w:rPr>
              <w:t xml:space="preserve">       </w:t>
            </w:r>
            <w:r w:rsidR="00A81DD9">
              <w:rPr>
                <w:noProof/>
                <w:webHidden/>
              </w:rPr>
              <w:fldChar w:fldCharType="begin"/>
            </w:r>
            <w:r w:rsidR="00A81DD9">
              <w:rPr>
                <w:noProof/>
                <w:webHidden/>
              </w:rPr>
              <w:instrText xml:space="preserve"> PAGEREF _Toc116635060 \h </w:instrText>
            </w:r>
            <w:r w:rsidR="00A81DD9">
              <w:rPr>
                <w:noProof/>
                <w:webHidden/>
              </w:rPr>
            </w:r>
            <w:r w:rsidR="00A81DD9">
              <w:rPr>
                <w:noProof/>
                <w:webHidden/>
              </w:rPr>
              <w:fldChar w:fldCharType="separate"/>
            </w:r>
            <w:r w:rsidR="00E45710">
              <w:rPr>
                <w:noProof/>
                <w:webHidden/>
              </w:rPr>
              <w:t>19</w:t>
            </w:r>
            <w:r w:rsidR="00A81DD9">
              <w:rPr>
                <w:noProof/>
                <w:webHidden/>
              </w:rPr>
              <w:fldChar w:fldCharType="end"/>
            </w:r>
          </w:hyperlink>
        </w:p>
        <w:p w14:paraId="66D7981A" w14:textId="318D766F"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61" w:history="1">
            <w:r w:rsidR="00A81DD9" w:rsidRPr="00DB081B">
              <w:rPr>
                <w:rStyle w:val="Hyperlink"/>
                <w:rFonts w:eastAsia="Calibri"/>
                <w:noProof/>
                <w:lang w:val="bg-BG"/>
              </w:rPr>
              <w:t>Дейност IV Дейности в подкрепа на работодателите</w:t>
            </w:r>
            <w:r w:rsidR="00A81DD9">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996CE8">
              <w:rPr>
                <w:noProof/>
                <w:webHidden/>
                <w:lang w:val="bg-BG"/>
              </w:rPr>
              <w:t xml:space="preserve">          </w:t>
            </w:r>
            <w:r w:rsidR="00A81DD9">
              <w:rPr>
                <w:noProof/>
                <w:webHidden/>
              </w:rPr>
              <w:fldChar w:fldCharType="begin"/>
            </w:r>
            <w:r w:rsidR="00A81DD9">
              <w:rPr>
                <w:noProof/>
                <w:webHidden/>
              </w:rPr>
              <w:instrText xml:space="preserve"> PAGEREF _Toc116635061 \h </w:instrText>
            </w:r>
            <w:r w:rsidR="00A81DD9">
              <w:rPr>
                <w:noProof/>
                <w:webHidden/>
              </w:rPr>
            </w:r>
            <w:r w:rsidR="00A81DD9">
              <w:rPr>
                <w:noProof/>
                <w:webHidden/>
              </w:rPr>
              <w:fldChar w:fldCharType="separate"/>
            </w:r>
            <w:r w:rsidR="00E45710">
              <w:rPr>
                <w:noProof/>
                <w:webHidden/>
              </w:rPr>
              <w:t>22</w:t>
            </w:r>
            <w:r w:rsidR="00A81DD9">
              <w:rPr>
                <w:noProof/>
                <w:webHidden/>
              </w:rPr>
              <w:fldChar w:fldCharType="end"/>
            </w:r>
          </w:hyperlink>
        </w:p>
        <w:p w14:paraId="77F30884" w14:textId="364FBB37"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62" w:history="1">
            <w:r w:rsidR="00A81DD9" w:rsidRPr="00DB081B">
              <w:rPr>
                <w:rStyle w:val="Hyperlink"/>
                <w:rFonts w:eastAsia="Calibri"/>
                <w:noProof/>
                <w:lang w:val="bg-BG"/>
              </w:rPr>
              <w:t>Дейност V Дейности в подкрепа на родителите</w:t>
            </w:r>
            <w:r w:rsidR="00A81DD9">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996CE8">
              <w:rPr>
                <w:noProof/>
                <w:webHidden/>
                <w:lang w:val="bg-BG"/>
              </w:rPr>
              <w:t xml:space="preserve">          </w:t>
            </w:r>
            <w:r w:rsidR="00A81DD9">
              <w:rPr>
                <w:noProof/>
                <w:webHidden/>
              </w:rPr>
              <w:fldChar w:fldCharType="begin"/>
            </w:r>
            <w:r w:rsidR="00A81DD9">
              <w:rPr>
                <w:noProof/>
                <w:webHidden/>
              </w:rPr>
              <w:instrText xml:space="preserve"> PAGEREF _Toc116635062 \h </w:instrText>
            </w:r>
            <w:r w:rsidR="00A81DD9">
              <w:rPr>
                <w:noProof/>
                <w:webHidden/>
              </w:rPr>
            </w:r>
            <w:r w:rsidR="00A81DD9">
              <w:rPr>
                <w:noProof/>
                <w:webHidden/>
              </w:rPr>
              <w:fldChar w:fldCharType="separate"/>
            </w:r>
            <w:r w:rsidR="00E45710">
              <w:rPr>
                <w:noProof/>
                <w:webHidden/>
              </w:rPr>
              <w:t>25</w:t>
            </w:r>
            <w:r w:rsidR="00A81DD9">
              <w:rPr>
                <w:noProof/>
                <w:webHidden/>
              </w:rPr>
              <w:fldChar w:fldCharType="end"/>
            </w:r>
          </w:hyperlink>
        </w:p>
        <w:p w14:paraId="419A9F72" w14:textId="1B050B29"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3" w:history="1">
            <w:r w:rsidR="00A81DD9" w:rsidRPr="00DB081B">
              <w:rPr>
                <w:rStyle w:val="Hyperlink"/>
                <w:rFonts w:eastAsia="Calibri"/>
                <w:noProof/>
                <w:lang w:val="bg-BG"/>
              </w:rPr>
              <w:t>V.</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ФИНАНСИРАНЕ НА ПРОЕКТНИТЕ ДЕЙНОСТИ</w:t>
            </w:r>
            <w:r w:rsidR="00A81DD9">
              <w:rPr>
                <w:noProof/>
                <w:webHidden/>
              </w:rPr>
              <w:tab/>
            </w:r>
            <w:r w:rsidR="00A81DD9">
              <w:rPr>
                <w:noProof/>
                <w:webHidden/>
              </w:rPr>
              <w:fldChar w:fldCharType="begin"/>
            </w:r>
            <w:r w:rsidR="00A81DD9">
              <w:rPr>
                <w:noProof/>
                <w:webHidden/>
              </w:rPr>
              <w:instrText xml:space="preserve"> PAGEREF _Toc116635063 \h </w:instrText>
            </w:r>
            <w:r w:rsidR="00A81DD9">
              <w:rPr>
                <w:noProof/>
                <w:webHidden/>
              </w:rPr>
            </w:r>
            <w:r w:rsidR="00A81DD9">
              <w:rPr>
                <w:noProof/>
                <w:webHidden/>
              </w:rPr>
              <w:fldChar w:fldCharType="separate"/>
            </w:r>
            <w:r w:rsidR="00E45710">
              <w:rPr>
                <w:noProof/>
                <w:webHidden/>
              </w:rPr>
              <w:t>26</w:t>
            </w:r>
            <w:r w:rsidR="00A81DD9">
              <w:rPr>
                <w:noProof/>
                <w:webHidden/>
              </w:rPr>
              <w:fldChar w:fldCharType="end"/>
            </w:r>
          </w:hyperlink>
        </w:p>
        <w:p w14:paraId="63E3BD0A" w14:textId="642071C6"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4" w:history="1">
            <w:r w:rsidR="00A81DD9" w:rsidRPr="00DB081B">
              <w:rPr>
                <w:rStyle w:val="Hyperlink"/>
                <w:rFonts w:eastAsia="Calibri"/>
                <w:noProof/>
                <w:lang w:val="bg-BG"/>
              </w:rPr>
              <w:t>VI.</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УСЛОВИЯ ЗА ДОПУСТИМОСТ НА РАЗХОДИТЕ И ОТЧЕТНОСТ</w:t>
            </w:r>
            <w:r w:rsidR="00A81DD9">
              <w:rPr>
                <w:noProof/>
                <w:webHidden/>
              </w:rPr>
              <w:tab/>
            </w:r>
            <w:r w:rsidR="00A81DD9">
              <w:rPr>
                <w:noProof/>
                <w:webHidden/>
              </w:rPr>
              <w:fldChar w:fldCharType="begin"/>
            </w:r>
            <w:r w:rsidR="00A81DD9">
              <w:rPr>
                <w:noProof/>
                <w:webHidden/>
              </w:rPr>
              <w:instrText xml:space="preserve"> PAGEREF _Toc116635064 \h </w:instrText>
            </w:r>
            <w:r w:rsidR="00A81DD9">
              <w:rPr>
                <w:noProof/>
                <w:webHidden/>
              </w:rPr>
            </w:r>
            <w:r w:rsidR="00A81DD9">
              <w:rPr>
                <w:noProof/>
                <w:webHidden/>
              </w:rPr>
              <w:fldChar w:fldCharType="separate"/>
            </w:r>
            <w:r w:rsidR="00E45710">
              <w:rPr>
                <w:noProof/>
                <w:webHidden/>
              </w:rPr>
              <w:t>34</w:t>
            </w:r>
            <w:r w:rsidR="00A81DD9">
              <w:rPr>
                <w:noProof/>
                <w:webHidden/>
              </w:rPr>
              <w:fldChar w:fldCharType="end"/>
            </w:r>
          </w:hyperlink>
        </w:p>
        <w:p w14:paraId="32D826AA" w14:textId="2C625D28"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65" w:history="1">
            <w:r w:rsidR="00A81DD9" w:rsidRPr="00DB081B">
              <w:rPr>
                <w:rStyle w:val="Hyperlink"/>
                <w:rFonts w:eastAsia="Calibri"/>
                <w:noProof/>
                <w:lang w:val="bg-BG"/>
              </w:rPr>
              <w:t xml:space="preserve">Списък на документите, </w:t>
            </w:r>
            <w:r w:rsidR="00A81DD9" w:rsidRPr="00DB081B">
              <w:rPr>
                <w:rStyle w:val="Hyperlink"/>
                <w:noProof/>
                <w:lang w:val="bg-BG"/>
              </w:rPr>
              <w:t xml:space="preserve"> </w:t>
            </w:r>
            <w:r w:rsidR="00A81DD9" w:rsidRPr="00DB081B">
              <w:rPr>
                <w:rStyle w:val="Hyperlink"/>
                <w:rFonts w:eastAsia="Calibri"/>
                <w:noProof/>
                <w:lang w:val="bg-BG"/>
              </w:rPr>
              <w:t>които се изискват за доказване извършените разходи</w:t>
            </w:r>
            <w:r w:rsidR="00356110">
              <w:rPr>
                <w:rStyle w:val="Hyperlink"/>
                <w:rFonts w:eastAsia="Calibri"/>
                <w:noProof/>
                <w:lang w:val="bg-BG"/>
              </w:rPr>
              <w:tab/>
            </w:r>
            <w:r w:rsidR="00356110">
              <w:rPr>
                <w:rStyle w:val="Hyperlink"/>
                <w:rFonts w:eastAsia="Calibri"/>
                <w:noProof/>
                <w:lang w:val="bg-BG"/>
              </w:rPr>
              <w:tab/>
            </w:r>
            <w:r w:rsidR="00996CE8">
              <w:rPr>
                <w:noProof/>
                <w:webHidden/>
                <w:lang w:val="bg-BG"/>
              </w:rPr>
              <w:t xml:space="preserve">          </w:t>
            </w:r>
            <w:r w:rsidR="00A81DD9">
              <w:rPr>
                <w:noProof/>
                <w:webHidden/>
              </w:rPr>
              <w:fldChar w:fldCharType="begin"/>
            </w:r>
            <w:r w:rsidR="00A81DD9">
              <w:rPr>
                <w:noProof/>
                <w:webHidden/>
              </w:rPr>
              <w:instrText xml:space="preserve"> PAGEREF _Toc116635065 \h </w:instrText>
            </w:r>
            <w:r w:rsidR="00A81DD9">
              <w:rPr>
                <w:noProof/>
                <w:webHidden/>
              </w:rPr>
            </w:r>
            <w:r w:rsidR="00A81DD9">
              <w:rPr>
                <w:noProof/>
                <w:webHidden/>
              </w:rPr>
              <w:fldChar w:fldCharType="separate"/>
            </w:r>
            <w:r w:rsidR="00E45710">
              <w:rPr>
                <w:noProof/>
                <w:webHidden/>
              </w:rPr>
              <w:t>35</w:t>
            </w:r>
            <w:r w:rsidR="00A81DD9">
              <w:rPr>
                <w:noProof/>
                <w:webHidden/>
              </w:rPr>
              <w:fldChar w:fldCharType="end"/>
            </w:r>
          </w:hyperlink>
        </w:p>
        <w:p w14:paraId="29500F2B" w14:textId="18016A06"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6" w:history="1">
            <w:r w:rsidR="00A81DD9" w:rsidRPr="00DB081B">
              <w:rPr>
                <w:rStyle w:val="Hyperlink"/>
                <w:rFonts w:eastAsia="Calibri"/>
                <w:noProof/>
                <w:lang w:val="bg-BG"/>
              </w:rPr>
              <w:t>VII.</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МОНИТОРИНГ И КОНТРОЛ НА ДЕЙНОСТИТЕ И РАЗХОДИТЕ ПО ПРОЕКТА. ОЦЕНКА НА КАЧЕСТВОТО ПО ПРОЕКТА</w:t>
            </w:r>
            <w:r w:rsidR="00A81DD9">
              <w:rPr>
                <w:noProof/>
                <w:webHidden/>
              </w:rPr>
              <w:tab/>
            </w:r>
            <w:r w:rsidR="00A81DD9">
              <w:rPr>
                <w:noProof/>
                <w:webHidden/>
              </w:rPr>
              <w:fldChar w:fldCharType="begin"/>
            </w:r>
            <w:r w:rsidR="00A81DD9">
              <w:rPr>
                <w:noProof/>
                <w:webHidden/>
              </w:rPr>
              <w:instrText xml:space="preserve"> PAGEREF _Toc116635066 \h </w:instrText>
            </w:r>
            <w:r w:rsidR="00A81DD9">
              <w:rPr>
                <w:noProof/>
                <w:webHidden/>
              </w:rPr>
            </w:r>
            <w:r w:rsidR="00A81DD9">
              <w:rPr>
                <w:noProof/>
                <w:webHidden/>
              </w:rPr>
              <w:fldChar w:fldCharType="separate"/>
            </w:r>
            <w:r w:rsidR="00E45710">
              <w:rPr>
                <w:noProof/>
                <w:webHidden/>
              </w:rPr>
              <w:t>40</w:t>
            </w:r>
            <w:r w:rsidR="00A81DD9">
              <w:rPr>
                <w:noProof/>
                <w:webHidden/>
              </w:rPr>
              <w:fldChar w:fldCharType="end"/>
            </w:r>
          </w:hyperlink>
        </w:p>
        <w:p w14:paraId="7F629C11" w14:textId="6E4A6C47"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7" w:history="1">
            <w:r w:rsidR="00A81DD9" w:rsidRPr="00DB081B">
              <w:rPr>
                <w:rStyle w:val="Hyperlink"/>
                <w:rFonts w:eastAsia="Calibri"/>
                <w:noProof/>
                <w:lang w:val="bg-BG"/>
              </w:rPr>
              <w:t>VIII.</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ОБЩИ ИЗИСКВАНИЯ ЗА ИНФОРМАЦИЯ И КОМУНИКАЦИЯ</w:t>
            </w:r>
            <w:r w:rsidR="00A81DD9">
              <w:rPr>
                <w:noProof/>
                <w:webHidden/>
              </w:rPr>
              <w:tab/>
            </w:r>
            <w:r w:rsidR="00A81DD9">
              <w:rPr>
                <w:noProof/>
                <w:webHidden/>
              </w:rPr>
              <w:fldChar w:fldCharType="begin"/>
            </w:r>
            <w:r w:rsidR="00A81DD9">
              <w:rPr>
                <w:noProof/>
                <w:webHidden/>
              </w:rPr>
              <w:instrText xml:space="preserve"> PAGEREF _Toc116635067 \h </w:instrText>
            </w:r>
            <w:r w:rsidR="00A81DD9">
              <w:rPr>
                <w:noProof/>
                <w:webHidden/>
              </w:rPr>
            </w:r>
            <w:r w:rsidR="00A81DD9">
              <w:rPr>
                <w:noProof/>
                <w:webHidden/>
              </w:rPr>
              <w:fldChar w:fldCharType="separate"/>
            </w:r>
            <w:r w:rsidR="00E45710">
              <w:rPr>
                <w:noProof/>
                <w:webHidden/>
              </w:rPr>
              <w:t>43</w:t>
            </w:r>
            <w:r w:rsidR="00A81DD9">
              <w:rPr>
                <w:noProof/>
                <w:webHidden/>
              </w:rPr>
              <w:fldChar w:fldCharType="end"/>
            </w:r>
          </w:hyperlink>
        </w:p>
        <w:p w14:paraId="050A21E7" w14:textId="1209781D"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8" w:history="1">
            <w:r w:rsidR="00A81DD9" w:rsidRPr="00DB081B">
              <w:rPr>
                <w:rStyle w:val="Hyperlink"/>
                <w:rFonts w:eastAsia="Calibri"/>
                <w:noProof/>
                <w:lang w:val="bg-BG"/>
              </w:rPr>
              <w:t>IX.</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СЧЕТОВОДНА ОТЧЕТНОСТ. ПРАВО НА ДОСТЪП И  СЪХРАНЕНИЕ НА ДОКУМЕНТАЦИЯТА ПО ПРОЕКТА</w:t>
            </w:r>
            <w:r w:rsidR="00A81DD9">
              <w:rPr>
                <w:noProof/>
                <w:webHidden/>
              </w:rPr>
              <w:tab/>
            </w:r>
            <w:r w:rsidR="00A81DD9">
              <w:rPr>
                <w:noProof/>
                <w:webHidden/>
              </w:rPr>
              <w:fldChar w:fldCharType="begin"/>
            </w:r>
            <w:r w:rsidR="00A81DD9">
              <w:rPr>
                <w:noProof/>
                <w:webHidden/>
              </w:rPr>
              <w:instrText xml:space="preserve"> PAGEREF _Toc116635068 \h </w:instrText>
            </w:r>
            <w:r w:rsidR="00A81DD9">
              <w:rPr>
                <w:noProof/>
                <w:webHidden/>
              </w:rPr>
            </w:r>
            <w:r w:rsidR="00A81DD9">
              <w:rPr>
                <w:noProof/>
                <w:webHidden/>
              </w:rPr>
              <w:fldChar w:fldCharType="separate"/>
            </w:r>
            <w:r w:rsidR="00E45710">
              <w:rPr>
                <w:noProof/>
                <w:webHidden/>
              </w:rPr>
              <w:t>45</w:t>
            </w:r>
            <w:r w:rsidR="00A81DD9">
              <w:rPr>
                <w:noProof/>
                <w:webHidden/>
              </w:rPr>
              <w:fldChar w:fldCharType="end"/>
            </w:r>
          </w:hyperlink>
        </w:p>
        <w:p w14:paraId="70C359C8" w14:textId="2AA2CF82"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69" w:history="1">
            <w:r w:rsidR="00A81DD9" w:rsidRPr="00DB081B">
              <w:rPr>
                <w:rStyle w:val="Hyperlink"/>
                <w:rFonts w:eastAsia="Calibri"/>
                <w:noProof/>
                <w:lang w:val="bg-BG"/>
              </w:rPr>
              <w:t>X.</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ОТЧЕТНА ИНФОРМАЦИЯ</w:t>
            </w:r>
            <w:r w:rsidR="00A81DD9">
              <w:rPr>
                <w:noProof/>
                <w:webHidden/>
              </w:rPr>
              <w:tab/>
            </w:r>
            <w:r w:rsidR="00A81DD9">
              <w:rPr>
                <w:noProof/>
                <w:webHidden/>
              </w:rPr>
              <w:fldChar w:fldCharType="begin"/>
            </w:r>
            <w:r w:rsidR="00A81DD9">
              <w:rPr>
                <w:noProof/>
                <w:webHidden/>
              </w:rPr>
              <w:instrText xml:space="preserve"> PAGEREF _Toc116635069 \h </w:instrText>
            </w:r>
            <w:r w:rsidR="00A81DD9">
              <w:rPr>
                <w:noProof/>
                <w:webHidden/>
              </w:rPr>
            </w:r>
            <w:r w:rsidR="00A81DD9">
              <w:rPr>
                <w:noProof/>
                <w:webHidden/>
              </w:rPr>
              <w:fldChar w:fldCharType="separate"/>
            </w:r>
            <w:r w:rsidR="00E45710">
              <w:rPr>
                <w:noProof/>
                <w:webHidden/>
              </w:rPr>
              <w:t>46</w:t>
            </w:r>
            <w:r w:rsidR="00A81DD9">
              <w:rPr>
                <w:noProof/>
                <w:webHidden/>
              </w:rPr>
              <w:fldChar w:fldCharType="end"/>
            </w:r>
          </w:hyperlink>
        </w:p>
        <w:p w14:paraId="115836B5" w14:textId="5E78B857" w:rsidR="00A81DD9" w:rsidRDefault="00413A96" w:rsidP="00A05342">
          <w:pPr>
            <w:pStyle w:val="TOC1"/>
            <w:spacing w:after="240"/>
            <w:rPr>
              <w:rFonts w:asciiTheme="minorHAnsi" w:eastAsiaTheme="minorEastAsia" w:hAnsiTheme="minorHAnsi" w:cstheme="minorBidi"/>
              <w:noProof/>
              <w:snapToGrid/>
              <w:sz w:val="22"/>
              <w:szCs w:val="22"/>
              <w:lang w:val="bg-BG" w:eastAsia="bg-BG"/>
            </w:rPr>
          </w:pPr>
          <w:hyperlink w:anchor="_Toc116635070" w:history="1">
            <w:r w:rsidR="00A81DD9" w:rsidRPr="00DB081B">
              <w:rPr>
                <w:rStyle w:val="Hyperlink"/>
                <w:rFonts w:eastAsia="Calibri"/>
                <w:noProof/>
                <w:lang w:val="bg-BG"/>
              </w:rPr>
              <w:t>XI.</w:t>
            </w:r>
            <w:r w:rsidR="00A81DD9">
              <w:rPr>
                <w:rFonts w:asciiTheme="minorHAnsi" w:eastAsiaTheme="minorEastAsia" w:hAnsiTheme="minorHAnsi" w:cstheme="minorBidi"/>
                <w:noProof/>
                <w:snapToGrid/>
                <w:sz w:val="22"/>
                <w:szCs w:val="22"/>
                <w:lang w:val="bg-BG" w:eastAsia="bg-BG"/>
              </w:rPr>
              <w:tab/>
            </w:r>
            <w:r w:rsidR="00A81DD9" w:rsidRPr="00DB081B">
              <w:rPr>
                <w:rStyle w:val="Hyperlink"/>
                <w:rFonts w:eastAsia="Calibri"/>
                <w:noProof/>
                <w:lang w:val="bg-BG"/>
              </w:rPr>
              <w:t>ОБРАБОТКА И ЗАЩИТА НА ЛИЧНИ ДАННИ</w:t>
            </w:r>
            <w:r w:rsidR="00A81DD9">
              <w:rPr>
                <w:noProof/>
                <w:webHidden/>
              </w:rPr>
              <w:tab/>
            </w:r>
            <w:r w:rsidR="00A81DD9">
              <w:rPr>
                <w:noProof/>
                <w:webHidden/>
              </w:rPr>
              <w:fldChar w:fldCharType="begin"/>
            </w:r>
            <w:r w:rsidR="00A81DD9">
              <w:rPr>
                <w:noProof/>
                <w:webHidden/>
              </w:rPr>
              <w:instrText xml:space="preserve"> PAGEREF _Toc116635070 \h </w:instrText>
            </w:r>
            <w:r w:rsidR="00A81DD9">
              <w:rPr>
                <w:noProof/>
                <w:webHidden/>
              </w:rPr>
            </w:r>
            <w:r w:rsidR="00A81DD9">
              <w:rPr>
                <w:noProof/>
                <w:webHidden/>
              </w:rPr>
              <w:fldChar w:fldCharType="separate"/>
            </w:r>
            <w:r w:rsidR="00E45710">
              <w:rPr>
                <w:noProof/>
                <w:webHidden/>
              </w:rPr>
              <w:t>47</w:t>
            </w:r>
            <w:r w:rsidR="00A81DD9">
              <w:rPr>
                <w:noProof/>
                <w:webHidden/>
              </w:rPr>
              <w:fldChar w:fldCharType="end"/>
            </w:r>
          </w:hyperlink>
        </w:p>
        <w:p w14:paraId="00378AB6" w14:textId="61DA5EEF"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71" w:history="1">
            <w:r w:rsidR="00A81DD9" w:rsidRPr="00DB081B">
              <w:rPr>
                <w:rStyle w:val="Hyperlink"/>
                <w:noProof/>
                <w:lang w:val="bg-BG"/>
              </w:rPr>
              <w:t>ИЗПОЛЗВАНИ СЪКРАЩЕНИЯ</w:t>
            </w:r>
            <w:r w:rsidR="00A81DD9">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996CE8">
              <w:rPr>
                <w:noProof/>
                <w:webHidden/>
                <w:lang w:val="bg-BG"/>
              </w:rPr>
              <w:t xml:space="preserve">          </w:t>
            </w:r>
            <w:r w:rsidR="00A81DD9">
              <w:rPr>
                <w:noProof/>
                <w:webHidden/>
              </w:rPr>
              <w:fldChar w:fldCharType="begin"/>
            </w:r>
            <w:r w:rsidR="00A81DD9">
              <w:rPr>
                <w:noProof/>
                <w:webHidden/>
              </w:rPr>
              <w:instrText xml:space="preserve"> PAGEREF _Toc116635071 \h </w:instrText>
            </w:r>
            <w:r w:rsidR="00A81DD9">
              <w:rPr>
                <w:noProof/>
                <w:webHidden/>
              </w:rPr>
            </w:r>
            <w:r w:rsidR="00A81DD9">
              <w:rPr>
                <w:noProof/>
                <w:webHidden/>
              </w:rPr>
              <w:fldChar w:fldCharType="separate"/>
            </w:r>
            <w:r w:rsidR="00E45710">
              <w:rPr>
                <w:noProof/>
                <w:webHidden/>
              </w:rPr>
              <w:t>49</w:t>
            </w:r>
            <w:r w:rsidR="00A81DD9">
              <w:rPr>
                <w:noProof/>
                <w:webHidden/>
              </w:rPr>
              <w:fldChar w:fldCharType="end"/>
            </w:r>
          </w:hyperlink>
        </w:p>
        <w:p w14:paraId="6DD10A22" w14:textId="6748091F" w:rsidR="00A81DD9" w:rsidRDefault="00413A96" w:rsidP="0042057E">
          <w:pPr>
            <w:pStyle w:val="TOC2"/>
            <w:rPr>
              <w:rFonts w:asciiTheme="minorHAnsi" w:eastAsiaTheme="minorEastAsia" w:hAnsiTheme="minorHAnsi" w:cstheme="minorBidi"/>
              <w:noProof/>
              <w:snapToGrid/>
              <w:sz w:val="22"/>
              <w:szCs w:val="22"/>
              <w:lang w:val="bg-BG" w:eastAsia="bg-BG"/>
            </w:rPr>
          </w:pPr>
          <w:hyperlink w:anchor="_Toc116635072" w:history="1">
            <w:r w:rsidR="00A81DD9" w:rsidRPr="00DB081B">
              <w:rPr>
                <w:rStyle w:val="Hyperlink"/>
                <w:noProof/>
                <w:lang w:val="bg-BG"/>
              </w:rPr>
              <w:t>СПИСЪК С ПРИЛОЖЕНИЯ</w:t>
            </w:r>
            <w:r w:rsidR="00A81DD9">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356110">
              <w:rPr>
                <w:noProof/>
                <w:webHidden/>
              </w:rPr>
              <w:tab/>
            </w:r>
            <w:r w:rsidR="00996CE8">
              <w:rPr>
                <w:noProof/>
                <w:webHidden/>
                <w:lang w:val="bg-BG"/>
              </w:rPr>
              <w:t xml:space="preserve">          </w:t>
            </w:r>
            <w:r w:rsidR="00A81DD9">
              <w:rPr>
                <w:noProof/>
                <w:webHidden/>
              </w:rPr>
              <w:fldChar w:fldCharType="begin"/>
            </w:r>
            <w:r w:rsidR="00A81DD9">
              <w:rPr>
                <w:noProof/>
                <w:webHidden/>
              </w:rPr>
              <w:instrText xml:space="preserve"> PAGEREF _Toc116635072 \h </w:instrText>
            </w:r>
            <w:r w:rsidR="00A81DD9">
              <w:rPr>
                <w:noProof/>
                <w:webHidden/>
              </w:rPr>
            </w:r>
            <w:r w:rsidR="00A81DD9">
              <w:rPr>
                <w:noProof/>
                <w:webHidden/>
              </w:rPr>
              <w:fldChar w:fldCharType="separate"/>
            </w:r>
            <w:r w:rsidR="00E45710">
              <w:rPr>
                <w:noProof/>
                <w:webHidden/>
              </w:rPr>
              <w:t>50</w:t>
            </w:r>
            <w:r w:rsidR="00A81DD9">
              <w:rPr>
                <w:noProof/>
                <w:webHidden/>
              </w:rPr>
              <w:fldChar w:fldCharType="end"/>
            </w:r>
          </w:hyperlink>
        </w:p>
        <w:p w14:paraId="59D95184" w14:textId="2B65D459" w:rsidR="00A81DD9" w:rsidRDefault="00A81DD9" w:rsidP="00A05342">
          <w:pPr>
            <w:spacing w:after="240"/>
          </w:pPr>
          <w:r>
            <w:rPr>
              <w:b/>
              <w:bCs/>
              <w:noProof/>
            </w:rPr>
            <w:fldChar w:fldCharType="end"/>
          </w:r>
        </w:p>
      </w:sdtContent>
    </w:sdt>
    <w:p w14:paraId="1FA87ACB" w14:textId="77777777" w:rsidR="00070608" w:rsidRPr="00D44F89" w:rsidRDefault="00070608" w:rsidP="00AC307E">
      <w:pPr>
        <w:ind w:firstLine="709"/>
        <w:rPr>
          <w:rFonts w:eastAsia="Calibri"/>
          <w:b/>
          <w:snapToGrid/>
          <w:szCs w:val="24"/>
          <w:lang w:val="bg-BG"/>
        </w:rPr>
      </w:pPr>
      <w:r w:rsidRPr="00D44F89">
        <w:rPr>
          <w:rFonts w:eastAsia="Calibri"/>
          <w:b/>
          <w:snapToGrid/>
          <w:szCs w:val="24"/>
          <w:lang w:val="bg-BG"/>
        </w:rPr>
        <w:br w:type="page"/>
      </w:r>
    </w:p>
    <w:p w14:paraId="1D7B71F9" w14:textId="77777777" w:rsidR="0026618C" w:rsidRPr="00D44F89" w:rsidRDefault="00685DC7" w:rsidP="00392260">
      <w:pPr>
        <w:pStyle w:val="Heading1"/>
        <w:rPr>
          <w:lang w:val="bg-BG"/>
        </w:rPr>
      </w:pPr>
      <w:r w:rsidRPr="00D44F89">
        <w:rPr>
          <w:lang w:val="bg-BG"/>
        </w:rPr>
        <w:lastRenderedPageBreak/>
        <w:t xml:space="preserve"> </w:t>
      </w:r>
      <w:bookmarkStart w:id="0" w:name="_Toc63953771"/>
      <w:bookmarkStart w:id="1" w:name="_Toc116635054"/>
      <w:r w:rsidR="00F85B98" w:rsidRPr="00D44F89">
        <w:rPr>
          <w:lang w:val="bg-BG"/>
        </w:rPr>
        <w:t>ОБЩИ ПОЛОЖЕНИЯ</w:t>
      </w:r>
      <w:bookmarkEnd w:id="0"/>
      <w:bookmarkEnd w:id="1"/>
    </w:p>
    <w:p w14:paraId="23D02816" w14:textId="521216BA" w:rsidR="00AE1884" w:rsidRPr="00D44F89" w:rsidRDefault="001B30FF" w:rsidP="00356110">
      <w:pPr>
        <w:spacing w:line="360" w:lineRule="auto"/>
        <w:ind w:firstLine="426"/>
        <w:jc w:val="both"/>
        <w:rPr>
          <w:lang w:val="bg-BG" w:eastAsia="bg-BG" w:bidi="bg-BG"/>
        </w:rPr>
      </w:pPr>
      <w:r w:rsidRPr="00D44F89">
        <w:rPr>
          <w:rFonts w:eastAsia="Calibri"/>
          <w:b/>
          <w:bCs/>
          <w:snapToGrid/>
          <w:lang w:val="bg-BG"/>
        </w:rPr>
        <w:t>Чл. 1.</w:t>
      </w:r>
      <w:r w:rsidRPr="00D44F89">
        <w:rPr>
          <w:rFonts w:eastAsia="Calibri"/>
          <w:snapToGrid/>
          <w:lang w:val="bg-BG"/>
        </w:rPr>
        <w:t xml:space="preserve"> (1) Указанията определят правилата и изискванията за изпълнението на дейностите по проект </w:t>
      </w:r>
      <w:r w:rsidR="004D4E12" w:rsidRPr="00D44F89">
        <w:rPr>
          <w:rFonts w:eastAsia="Calibri"/>
          <w:snapToGrid/>
          <w:lang w:val="bg-BG"/>
        </w:rPr>
        <w:t>BG05M2OP001-2.014</w:t>
      </w:r>
      <w:r w:rsidR="00B45A75" w:rsidRPr="00D44F89">
        <w:rPr>
          <w:rFonts w:eastAsia="Calibri"/>
          <w:snapToGrid/>
          <w:lang w:val="bg-BG"/>
        </w:rPr>
        <w:t>-0001</w:t>
      </w:r>
      <w:r w:rsidR="004D4E12" w:rsidRPr="00D44F89">
        <w:rPr>
          <w:rFonts w:eastAsia="Calibri"/>
          <w:snapToGrid/>
          <w:lang w:val="bg-BG"/>
        </w:rPr>
        <w:t xml:space="preserve"> „Подкрепа за </w:t>
      </w:r>
      <w:proofErr w:type="spellStart"/>
      <w:r w:rsidR="004D4E12" w:rsidRPr="00D44F89">
        <w:rPr>
          <w:rFonts w:eastAsia="Calibri"/>
          <w:snapToGrid/>
          <w:lang w:val="bg-BG"/>
        </w:rPr>
        <w:t>дуалната</w:t>
      </w:r>
      <w:proofErr w:type="spellEnd"/>
      <w:r w:rsidR="004D4E12" w:rsidRPr="00D44F89">
        <w:rPr>
          <w:rFonts w:eastAsia="Calibri"/>
          <w:snapToGrid/>
          <w:lang w:val="bg-BG"/>
        </w:rPr>
        <w:t xml:space="preserve"> система на обучение</w:t>
      </w:r>
      <w:r w:rsidR="00E17492" w:rsidRPr="00D44F89">
        <w:rPr>
          <w:rFonts w:eastAsia="Calibri"/>
          <w:snapToGrid/>
          <w:lang w:val="bg-BG"/>
        </w:rPr>
        <w:t>“</w:t>
      </w:r>
      <w:r w:rsidR="0026618C" w:rsidRPr="00D44F89">
        <w:rPr>
          <w:lang w:val="bg-BG" w:eastAsia="bg-BG" w:bidi="bg-BG"/>
        </w:rPr>
        <w:t xml:space="preserve"> </w:t>
      </w:r>
    </w:p>
    <w:p w14:paraId="039EAA8A" w14:textId="265C20D3" w:rsidR="007B67DA" w:rsidRPr="00D44F89" w:rsidRDefault="007B67DA" w:rsidP="25D86DB2">
      <w:pPr>
        <w:spacing w:line="360" w:lineRule="auto"/>
        <w:ind w:firstLine="709"/>
        <w:jc w:val="both"/>
        <w:rPr>
          <w:rFonts w:eastAsia="Calibri"/>
          <w:snapToGrid/>
          <w:lang w:val="bg-BG"/>
        </w:rPr>
      </w:pPr>
      <w:r w:rsidRPr="00D44F89">
        <w:rPr>
          <w:rFonts w:eastAsia="Calibri"/>
          <w:snapToGrid/>
          <w:lang w:val="bg-BG"/>
        </w:rPr>
        <w:t>Указанията са разработени в съответствие с Ръководството за бенефициент</w:t>
      </w:r>
      <w:r w:rsidR="0D61481E" w:rsidRPr="00D44F89">
        <w:rPr>
          <w:rFonts w:eastAsia="Calibri"/>
          <w:snapToGrid/>
          <w:lang w:val="bg-BG"/>
        </w:rPr>
        <w:t>и</w:t>
      </w:r>
      <w:r w:rsidRPr="00D44F89">
        <w:rPr>
          <w:rFonts w:eastAsia="Calibri"/>
          <w:snapToGrid/>
          <w:lang w:val="bg-BG"/>
        </w:rPr>
        <w:t xml:space="preserve"> за изпълнение и управление на проекти по процедура</w:t>
      </w:r>
      <w:r w:rsidRPr="00D44F89">
        <w:rPr>
          <w:rFonts w:eastAsia="Calibri"/>
          <w:lang w:val="bg-BG"/>
        </w:rPr>
        <w:t>та</w:t>
      </w:r>
      <w:r w:rsidRPr="00D44F89">
        <w:rPr>
          <w:rFonts w:eastAsia="Calibri"/>
          <w:snapToGrid/>
          <w:lang w:val="bg-BG"/>
        </w:rPr>
        <w:t xml:space="preserve"> и включва указан</w:t>
      </w:r>
      <w:r w:rsidR="004252E7" w:rsidRPr="00D44F89">
        <w:rPr>
          <w:rFonts w:eastAsia="Calibri"/>
          <w:snapToGrid/>
          <w:lang w:val="bg-BG"/>
        </w:rPr>
        <w:t>ия за организиране, изпълнение,</w:t>
      </w:r>
      <w:r w:rsidRPr="00D44F89">
        <w:rPr>
          <w:rFonts w:eastAsia="Calibri"/>
          <w:snapToGrid/>
          <w:lang w:val="bg-BG"/>
        </w:rPr>
        <w:t xml:space="preserve"> отчитане и финансиране на одобрените дейности по Проекта.</w:t>
      </w:r>
    </w:p>
    <w:p w14:paraId="79011BBD" w14:textId="77777777" w:rsidR="0026618C" w:rsidRPr="00D44F89" w:rsidRDefault="001B30FF" w:rsidP="00AC307E">
      <w:pPr>
        <w:spacing w:line="360" w:lineRule="auto"/>
        <w:ind w:firstLine="709"/>
        <w:jc w:val="both"/>
        <w:rPr>
          <w:snapToGrid/>
          <w:szCs w:val="24"/>
          <w:lang w:val="bg-BG" w:eastAsia="bg-BG"/>
        </w:rPr>
      </w:pPr>
      <w:r w:rsidRPr="00D44F89">
        <w:rPr>
          <w:snapToGrid/>
          <w:szCs w:val="24"/>
          <w:lang w:val="bg-BG" w:eastAsia="bg-BG"/>
        </w:rPr>
        <w:t xml:space="preserve">(2) </w:t>
      </w:r>
      <w:r w:rsidR="0026618C" w:rsidRPr="00D44F89">
        <w:rPr>
          <w:snapToGrid/>
          <w:szCs w:val="24"/>
          <w:lang w:val="bg-BG" w:eastAsia="bg-BG"/>
        </w:rPr>
        <w:t xml:space="preserve">Проектът е на обща стойност </w:t>
      </w:r>
      <w:r w:rsidR="0026618C" w:rsidRPr="00D44F89">
        <w:rPr>
          <w:szCs w:val="24"/>
          <w:lang w:val="bg-BG"/>
        </w:rPr>
        <w:t>24 425 618,</w:t>
      </w:r>
      <w:r w:rsidR="009E36B7" w:rsidRPr="00D44F89">
        <w:rPr>
          <w:szCs w:val="24"/>
          <w:lang w:val="bg-BG"/>
        </w:rPr>
        <w:t> </w:t>
      </w:r>
      <w:r w:rsidR="0026618C" w:rsidRPr="00D44F89">
        <w:rPr>
          <w:szCs w:val="24"/>
          <w:lang w:val="bg-BG"/>
        </w:rPr>
        <w:t>58</w:t>
      </w:r>
      <w:r w:rsidR="0026618C" w:rsidRPr="00D44F89">
        <w:rPr>
          <w:snapToGrid/>
          <w:szCs w:val="24"/>
          <w:lang w:val="bg-BG" w:eastAsia="bg-BG"/>
        </w:rPr>
        <w:t xml:space="preserve"> лева и се финансира по Оперативна програма „Наука и образование за интелигентен растеж“</w:t>
      </w:r>
      <w:r w:rsidR="00977E7E" w:rsidRPr="00D44F89">
        <w:rPr>
          <w:snapToGrid/>
          <w:szCs w:val="24"/>
          <w:lang w:val="bg-BG" w:eastAsia="bg-BG"/>
        </w:rPr>
        <w:t xml:space="preserve"> 2014-2020 г.</w:t>
      </w:r>
      <w:r w:rsidR="0026618C" w:rsidRPr="00D44F89">
        <w:rPr>
          <w:snapToGrid/>
          <w:szCs w:val="24"/>
          <w:lang w:val="bg-BG" w:eastAsia="bg-BG"/>
        </w:rPr>
        <w:t>, съфинансирана от Европейския социален фонд</w:t>
      </w:r>
      <w:r w:rsidR="0026618C" w:rsidRPr="00D44F89">
        <w:rPr>
          <w:lang w:val="bg-BG"/>
        </w:rPr>
        <w:t xml:space="preserve"> </w:t>
      </w:r>
      <w:r w:rsidR="0026618C" w:rsidRPr="00D44F89">
        <w:rPr>
          <w:snapToGrid/>
          <w:szCs w:val="24"/>
          <w:lang w:val="bg-BG" w:eastAsia="bg-BG"/>
        </w:rPr>
        <w:t>чрез Европейските структурни и инвестиционни фондове, с конкретен бенефициент Министерството на образованието и науката (МОН).</w:t>
      </w:r>
    </w:p>
    <w:p w14:paraId="3A9216EC" w14:textId="783F220D" w:rsidR="0026618C" w:rsidRPr="00D44F89" w:rsidRDefault="001B30FF" w:rsidP="579D483D">
      <w:pPr>
        <w:spacing w:line="360" w:lineRule="auto"/>
        <w:ind w:firstLine="709"/>
        <w:jc w:val="both"/>
        <w:rPr>
          <w:szCs w:val="24"/>
          <w:lang w:val="bg-BG" w:eastAsia="bg-BG"/>
        </w:rPr>
      </w:pPr>
      <w:r w:rsidRPr="00D44F89">
        <w:rPr>
          <w:snapToGrid/>
          <w:lang w:val="bg-BG" w:eastAsia="bg-BG"/>
        </w:rPr>
        <w:t xml:space="preserve">(3) Конкретен </w:t>
      </w:r>
      <w:r w:rsidR="009E36B7" w:rsidRPr="00D44F89">
        <w:rPr>
          <w:snapToGrid/>
          <w:lang w:val="bg-BG" w:eastAsia="bg-BG"/>
        </w:rPr>
        <w:t>бенефициент</w:t>
      </w:r>
      <w:r w:rsidRPr="00D44F89">
        <w:rPr>
          <w:snapToGrid/>
          <w:lang w:val="bg-BG" w:eastAsia="bg-BG"/>
        </w:rPr>
        <w:t xml:space="preserve"> на безвъзмездната финансова помощ по процедурата за директно предоставяне BG05M2OP001-2.014-0001 „Подкрепа за</w:t>
      </w:r>
      <w:r w:rsidR="00D96BAE" w:rsidRPr="00D44F89">
        <w:rPr>
          <w:snapToGrid/>
          <w:lang w:val="bg-BG" w:eastAsia="bg-BG"/>
        </w:rPr>
        <w:t xml:space="preserve"> </w:t>
      </w:r>
      <w:proofErr w:type="spellStart"/>
      <w:r w:rsidR="00D96BAE" w:rsidRPr="00D44F89">
        <w:rPr>
          <w:snapToGrid/>
          <w:lang w:val="bg-BG" w:eastAsia="bg-BG"/>
        </w:rPr>
        <w:t>дуалната</w:t>
      </w:r>
      <w:proofErr w:type="spellEnd"/>
      <w:r w:rsidR="00D96BAE" w:rsidRPr="00D44F89">
        <w:rPr>
          <w:snapToGrid/>
          <w:lang w:val="bg-BG" w:eastAsia="bg-BG"/>
        </w:rPr>
        <w:t xml:space="preserve"> система на обучение“ </w:t>
      </w:r>
      <w:r w:rsidRPr="00D44F89">
        <w:rPr>
          <w:snapToGrid/>
          <w:lang w:val="bg-BG" w:eastAsia="bg-BG"/>
        </w:rPr>
        <w:t>по Опе</w:t>
      </w:r>
      <w:r w:rsidRPr="00D44F89">
        <w:rPr>
          <w:szCs w:val="24"/>
          <w:lang w:val="bg-BG" w:eastAsia="bg-BG"/>
        </w:rPr>
        <w:t>ративна програма „Наука и образование за интелигентен растеж“ 2014-2020</w:t>
      </w:r>
      <w:r w:rsidR="00977E7E" w:rsidRPr="00D44F89">
        <w:rPr>
          <w:szCs w:val="24"/>
          <w:lang w:val="bg-BG" w:eastAsia="bg-BG"/>
        </w:rPr>
        <w:t xml:space="preserve"> г.</w:t>
      </w:r>
      <w:r w:rsidRPr="00D44F89">
        <w:rPr>
          <w:szCs w:val="24"/>
          <w:lang w:val="bg-BG" w:eastAsia="bg-BG"/>
        </w:rPr>
        <w:t xml:space="preserve"> (ОП НОИР 2014-2020), съфинансирана от Европейския съюз чрез Европейските структурни и инвестиционни фондове, е Министерството на образованието и науката. Продължителността на проекта е </w:t>
      </w:r>
      <w:r w:rsidR="64F12BB6" w:rsidRPr="00D44F89">
        <w:rPr>
          <w:szCs w:val="24"/>
          <w:lang w:val="bg-BG" w:eastAsia="bg-BG"/>
        </w:rPr>
        <w:t>45</w:t>
      </w:r>
      <w:r w:rsidR="0026618C" w:rsidRPr="00D44F89">
        <w:rPr>
          <w:szCs w:val="24"/>
          <w:lang w:val="bg-BG" w:eastAsia="bg-BG"/>
        </w:rPr>
        <w:t xml:space="preserve"> месеца, считано от </w:t>
      </w:r>
      <w:r w:rsidR="31270D5E" w:rsidRPr="00D44F89">
        <w:rPr>
          <w:szCs w:val="24"/>
          <w:lang w:val="bg-BG" w:eastAsia="bg-BG"/>
        </w:rPr>
        <w:t>датата на сключване на договора, но не по-късно от 31.10.2023 г.</w:t>
      </w:r>
    </w:p>
    <w:p w14:paraId="11863FEB" w14:textId="1B5EF817" w:rsidR="00E271C1" w:rsidRPr="00D44F89" w:rsidRDefault="00D96BAE" w:rsidP="25D86DB2">
      <w:pPr>
        <w:spacing w:line="360" w:lineRule="auto"/>
        <w:ind w:firstLine="709"/>
        <w:jc w:val="both"/>
        <w:rPr>
          <w:lang w:val="bg-BG" w:eastAsia="bg-BG"/>
        </w:rPr>
      </w:pPr>
      <w:r w:rsidRPr="00D44F89">
        <w:rPr>
          <w:rFonts w:eastAsia="Calibri"/>
          <w:b/>
          <w:bCs/>
          <w:snapToGrid/>
          <w:lang w:val="bg-BG"/>
        </w:rPr>
        <w:t>Чл.</w:t>
      </w:r>
      <w:r w:rsidR="009E36B7" w:rsidRPr="00D44F89">
        <w:rPr>
          <w:rFonts w:eastAsia="Calibri"/>
          <w:b/>
          <w:bCs/>
          <w:snapToGrid/>
          <w:lang w:val="bg-BG"/>
        </w:rPr>
        <w:t xml:space="preserve"> </w:t>
      </w:r>
      <w:r w:rsidRPr="00D44F89">
        <w:rPr>
          <w:rFonts w:eastAsia="Calibri"/>
          <w:b/>
          <w:bCs/>
          <w:snapToGrid/>
          <w:lang w:val="bg-BG"/>
        </w:rPr>
        <w:t>2</w:t>
      </w:r>
      <w:r w:rsidR="00DE4E91" w:rsidRPr="00D44F89">
        <w:rPr>
          <w:rFonts w:eastAsia="Calibri"/>
          <w:snapToGrid/>
          <w:lang w:val="bg-BG"/>
        </w:rPr>
        <w:t>.</w:t>
      </w:r>
      <w:r w:rsidRPr="00D44F89">
        <w:rPr>
          <w:rFonts w:eastAsia="Calibri"/>
          <w:snapToGrid/>
          <w:lang w:val="bg-BG"/>
        </w:rPr>
        <w:t xml:space="preserve"> (1)</w:t>
      </w:r>
      <w:r w:rsidR="001B30FF" w:rsidRPr="00D44F89">
        <w:rPr>
          <w:rFonts w:eastAsia="Calibri"/>
          <w:snapToGrid/>
          <w:lang w:val="bg-BG"/>
        </w:rPr>
        <w:t xml:space="preserve"> </w:t>
      </w:r>
      <w:r w:rsidR="00E271C1" w:rsidRPr="00D44F89">
        <w:rPr>
          <w:rFonts w:eastAsia="Calibri"/>
          <w:snapToGrid/>
          <w:lang w:val="bg-BG"/>
        </w:rPr>
        <w:t xml:space="preserve">Основната цел на проекта е </w:t>
      </w:r>
      <w:r w:rsidR="00E271C1" w:rsidRPr="00D44F89">
        <w:rPr>
          <w:lang w:val="bg-BG" w:eastAsia="bg-BG"/>
        </w:rPr>
        <w:t xml:space="preserve">да разшири обхвата на </w:t>
      </w:r>
      <w:proofErr w:type="spellStart"/>
      <w:r w:rsidR="00E271C1" w:rsidRPr="00D44F89">
        <w:rPr>
          <w:lang w:val="bg-BG" w:eastAsia="bg-BG"/>
        </w:rPr>
        <w:t>дуалната</w:t>
      </w:r>
      <w:proofErr w:type="spellEnd"/>
      <w:r w:rsidR="00E271C1" w:rsidRPr="00D44F89">
        <w:rPr>
          <w:lang w:val="bg-BG" w:eastAsia="bg-BG"/>
        </w:rPr>
        <w:t xml:space="preserve"> система на обучение, с оглед повишаване качеството на професионалното образование в България и засилване на връзката му с нуждите на пазара на труда. Дейностите са насочени към подобряване на компетентностите на учителите и преподавателите по професионална подготовка, и придобиване на педагогически и методически умения от </w:t>
      </w:r>
      <w:r w:rsidR="00DE00B1" w:rsidRPr="00D44F89">
        <w:rPr>
          <w:lang w:val="bg-BG" w:eastAsia="bg-BG"/>
        </w:rPr>
        <w:t xml:space="preserve">наставници - </w:t>
      </w:r>
      <w:r w:rsidR="00E271C1" w:rsidRPr="00D44F89">
        <w:rPr>
          <w:lang w:val="bg-BG" w:eastAsia="bg-BG"/>
        </w:rPr>
        <w:t>представители на работодателите.</w:t>
      </w:r>
    </w:p>
    <w:p w14:paraId="664EC83A" w14:textId="77777777" w:rsidR="00C23B27" w:rsidRPr="00D44F89" w:rsidRDefault="00C23B27" w:rsidP="00AC307E">
      <w:pPr>
        <w:spacing w:line="360" w:lineRule="auto"/>
        <w:ind w:firstLine="709"/>
        <w:jc w:val="both"/>
        <w:rPr>
          <w:szCs w:val="24"/>
          <w:lang w:val="bg-BG" w:eastAsia="bg-BG"/>
        </w:rPr>
      </w:pPr>
      <w:r w:rsidRPr="00D44F89">
        <w:rPr>
          <w:rFonts w:eastAsia="Calibri"/>
          <w:snapToGrid/>
          <w:szCs w:val="24"/>
          <w:lang w:val="bg-BG"/>
        </w:rPr>
        <w:t>Изпълнението на проекта създава условия за устойчив механизъм за сътрудничество между системата на професионалното образование и обучение (ПОО) и бизнеса за осигуряване на практическо обучение на учениците в реална работна среда чрез регламентиране на единни правила за училищните екипи.</w:t>
      </w:r>
    </w:p>
    <w:p w14:paraId="77643933" w14:textId="77777777" w:rsidR="00E271C1" w:rsidRPr="00D44F89" w:rsidRDefault="00D96BAE" w:rsidP="00AC307E">
      <w:pPr>
        <w:spacing w:line="360" w:lineRule="auto"/>
        <w:ind w:firstLine="709"/>
        <w:jc w:val="both"/>
        <w:rPr>
          <w:rFonts w:eastAsia="Calibri"/>
          <w:snapToGrid/>
          <w:szCs w:val="24"/>
          <w:lang w:val="bg-BG"/>
        </w:rPr>
      </w:pPr>
      <w:r w:rsidRPr="00D44F89">
        <w:rPr>
          <w:rFonts w:eastAsia="Calibri"/>
          <w:snapToGrid/>
          <w:szCs w:val="24"/>
          <w:lang w:val="bg-BG"/>
        </w:rPr>
        <w:t>(2)</w:t>
      </w:r>
      <w:r w:rsidR="001B30FF" w:rsidRPr="00D44F89">
        <w:rPr>
          <w:rFonts w:eastAsia="Calibri"/>
          <w:snapToGrid/>
          <w:szCs w:val="24"/>
          <w:lang w:val="bg-BG"/>
        </w:rPr>
        <w:t xml:space="preserve"> </w:t>
      </w:r>
      <w:r w:rsidR="00E271C1" w:rsidRPr="00D44F89">
        <w:rPr>
          <w:rFonts w:eastAsia="Calibri"/>
          <w:snapToGrid/>
          <w:szCs w:val="24"/>
          <w:lang w:val="bg-BG"/>
        </w:rPr>
        <w:t>Специфичните цели на проекта са:</w:t>
      </w:r>
    </w:p>
    <w:p w14:paraId="5AF35B74" w14:textId="4F2FCE86" w:rsidR="00E271C1" w:rsidRPr="00D44F89" w:rsidRDefault="00E271C1" w:rsidP="00AC307E">
      <w:pPr>
        <w:spacing w:line="360" w:lineRule="auto"/>
        <w:ind w:firstLine="709"/>
        <w:jc w:val="both"/>
        <w:rPr>
          <w:rFonts w:eastAsia="Calibri"/>
          <w:snapToGrid/>
          <w:szCs w:val="24"/>
          <w:lang w:val="bg-BG"/>
        </w:rPr>
      </w:pPr>
      <w:r w:rsidRPr="00D44F89">
        <w:rPr>
          <w:szCs w:val="24"/>
          <w:lang w:val="bg-BG" w:eastAsia="bg-BG"/>
        </w:rPr>
        <w:t>1.</w:t>
      </w:r>
      <w:r w:rsidR="00DC6E3F" w:rsidRPr="00D44F89">
        <w:rPr>
          <w:szCs w:val="24"/>
          <w:lang w:val="bg-BG" w:eastAsia="bg-BG"/>
        </w:rPr>
        <w:t xml:space="preserve"> </w:t>
      </w:r>
      <w:r w:rsidRPr="00D44F89">
        <w:rPr>
          <w:rFonts w:eastAsia="Calibri"/>
          <w:snapToGrid/>
          <w:szCs w:val="24"/>
          <w:lang w:val="bg-BG"/>
        </w:rPr>
        <w:t>Повишаване</w:t>
      </w:r>
      <w:r w:rsidRPr="00D44F89">
        <w:rPr>
          <w:szCs w:val="24"/>
          <w:lang w:val="bg-BG" w:eastAsia="bg-BG"/>
        </w:rPr>
        <w:t xml:space="preserve"> на броя на</w:t>
      </w:r>
      <w:r w:rsidR="00DE00B1" w:rsidRPr="00D44F89">
        <w:rPr>
          <w:szCs w:val="24"/>
          <w:lang w:val="bg-BG" w:eastAsia="bg-BG"/>
        </w:rPr>
        <w:t xml:space="preserve"> учениците в професионалните гимназии и училищата с паралелки за професионална подготовка</w:t>
      </w:r>
      <w:r w:rsidR="0018601D" w:rsidRPr="00D44F89">
        <w:rPr>
          <w:szCs w:val="24"/>
          <w:lang w:val="bg-BG" w:eastAsia="bg-BG"/>
        </w:rPr>
        <w:t>,</w:t>
      </w:r>
      <w:r w:rsidRPr="00D44F89">
        <w:rPr>
          <w:szCs w:val="24"/>
          <w:lang w:val="bg-BG" w:eastAsia="bg-BG"/>
        </w:rPr>
        <w:t xml:space="preserve"> и адаптиране на професионалното образование и обучение към нуждите на пазара на труда;</w:t>
      </w:r>
    </w:p>
    <w:p w14:paraId="450849C8" w14:textId="77777777" w:rsidR="00E271C1" w:rsidRPr="00D44F89" w:rsidRDefault="00E271C1" w:rsidP="00AC307E">
      <w:pPr>
        <w:spacing w:line="360" w:lineRule="auto"/>
        <w:ind w:firstLine="709"/>
        <w:jc w:val="both"/>
        <w:rPr>
          <w:rFonts w:eastAsia="Calibri"/>
          <w:snapToGrid/>
          <w:szCs w:val="24"/>
          <w:lang w:val="bg-BG"/>
        </w:rPr>
      </w:pPr>
      <w:r w:rsidRPr="00D44F89">
        <w:rPr>
          <w:szCs w:val="24"/>
          <w:lang w:val="bg-BG" w:eastAsia="bg-BG"/>
        </w:rPr>
        <w:t xml:space="preserve">2. </w:t>
      </w:r>
      <w:r w:rsidR="00DE00B1" w:rsidRPr="00D44F89">
        <w:rPr>
          <w:rFonts w:eastAsia="Calibri"/>
          <w:snapToGrid/>
          <w:szCs w:val="24"/>
          <w:lang w:val="bg-BG"/>
        </w:rPr>
        <w:t xml:space="preserve">Повишаване на дела на </w:t>
      </w:r>
      <w:r w:rsidRPr="00D44F89">
        <w:rPr>
          <w:rFonts w:eastAsia="Calibri"/>
          <w:snapToGrid/>
          <w:szCs w:val="24"/>
          <w:lang w:val="bg-BG"/>
        </w:rPr>
        <w:t xml:space="preserve">завършилите професионално образование, които са започнали работа, свързана с </w:t>
      </w:r>
      <w:r w:rsidR="00DE00B1" w:rsidRPr="00D44F89">
        <w:rPr>
          <w:rFonts w:eastAsia="Calibri"/>
          <w:snapToGrid/>
          <w:szCs w:val="24"/>
          <w:lang w:val="bg-BG"/>
        </w:rPr>
        <w:t>образованието им,</w:t>
      </w:r>
      <w:r w:rsidRPr="00D44F89">
        <w:rPr>
          <w:rFonts w:eastAsia="Calibri"/>
          <w:snapToGrid/>
          <w:szCs w:val="24"/>
          <w:lang w:val="bg-BG"/>
        </w:rPr>
        <w:t xml:space="preserve"> в първата година след завършването;</w:t>
      </w:r>
    </w:p>
    <w:p w14:paraId="6A0352EC" w14:textId="77777777" w:rsidR="0026618C" w:rsidRPr="00D44F89" w:rsidRDefault="00E271C1" w:rsidP="00AC307E">
      <w:pPr>
        <w:spacing w:line="360" w:lineRule="auto"/>
        <w:ind w:firstLine="709"/>
        <w:jc w:val="both"/>
        <w:rPr>
          <w:szCs w:val="24"/>
          <w:lang w:val="bg-BG" w:eastAsia="bg-BG"/>
        </w:rPr>
      </w:pPr>
      <w:r w:rsidRPr="00D44F89">
        <w:rPr>
          <w:rFonts w:eastAsia="Calibri"/>
          <w:snapToGrid/>
          <w:szCs w:val="24"/>
          <w:lang w:val="bg-BG"/>
        </w:rPr>
        <w:lastRenderedPageBreak/>
        <w:t>3. Подобряване</w:t>
      </w:r>
      <w:r w:rsidRPr="00D44F89">
        <w:rPr>
          <w:szCs w:val="24"/>
          <w:lang w:val="bg-BG" w:eastAsia="bg-BG"/>
        </w:rPr>
        <w:t xml:space="preserve"> на връзката „ученик – училище – родител – работодател“ и популяризиране на </w:t>
      </w:r>
      <w:proofErr w:type="spellStart"/>
      <w:r w:rsidRPr="00D44F89">
        <w:rPr>
          <w:szCs w:val="24"/>
          <w:lang w:val="bg-BG" w:eastAsia="bg-BG"/>
        </w:rPr>
        <w:t>дуалната</w:t>
      </w:r>
      <w:proofErr w:type="spellEnd"/>
      <w:r w:rsidRPr="00D44F89">
        <w:rPr>
          <w:szCs w:val="24"/>
          <w:lang w:val="bg-BG" w:eastAsia="bg-BG"/>
        </w:rPr>
        <w:t xml:space="preserve"> система на обучение.</w:t>
      </w:r>
    </w:p>
    <w:p w14:paraId="1C911CB3" w14:textId="77777777" w:rsidR="00E271C1" w:rsidRPr="00D44F89" w:rsidRDefault="00E271C1" w:rsidP="00AC307E">
      <w:pPr>
        <w:spacing w:line="360" w:lineRule="auto"/>
        <w:ind w:firstLine="709"/>
        <w:jc w:val="both"/>
        <w:rPr>
          <w:szCs w:val="24"/>
          <w:lang w:val="bg-BG" w:eastAsia="bg-BG"/>
        </w:rPr>
      </w:pPr>
      <w:r w:rsidRPr="00D44F89">
        <w:rPr>
          <w:szCs w:val="24"/>
          <w:lang w:val="bg-BG"/>
        </w:rPr>
        <w:t>Д</w:t>
      </w:r>
      <w:r w:rsidRPr="00D44F89">
        <w:rPr>
          <w:snapToGrid/>
          <w:szCs w:val="24"/>
          <w:lang w:val="bg-BG" w:eastAsia="bg-BG"/>
        </w:rPr>
        <w:t xml:space="preserve">ейностите по проекта се реализират на територията на Република България. Финансирането на дейностите по проекта е от Европейския социален фонд (ЕСФ). Проектът се </w:t>
      </w:r>
      <w:proofErr w:type="spellStart"/>
      <w:r w:rsidRPr="00D44F89">
        <w:rPr>
          <w:snapToGrid/>
          <w:szCs w:val="24"/>
          <w:lang w:val="bg-BG" w:eastAsia="bg-BG"/>
        </w:rPr>
        <w:t>съфинансира</w:t>
      </w:r>
      <w:proofErr w:type="spellEnd"/>
      <w:r w:rsidRPr="00D44F89">
        <w:rPr>
          <w:snapToGrid/>
          <w:szCs w:val="24"/>
          <w:lang w:val="bg-BG" w:eastAsia="bg-BG"/>
        </w:rPr>
        <w:t xml:space="preserve"> със средства от ЕСФ – 85% и от Държавния бюджет на Република България – 15%.</w:t>
      </w:r>
    </w:p>
    <w:p w14:paraId="0606C743" w14:textId="77777777" w:rsidR="003440BB" w:rsidRPr="00D44F89" w:rsidRDefault="00D96BAE" w:rsidP="00AC307E">
      <w:pPr>
        <w:spacing w:line="360" w:lineRule="auto"/>
        <w:ind w:firstLine="709"/>
        <w:jc w:val="both"/>
        <w:rPr>
          <w:rFonts w:eastAsia="Calibri"/>
          <w:snapToGrid/>
          <w:szCs w:val="24"/>
          <w:lang w:val="bg-BG"/>
        </w:rPr>
      </w:pPr>
      <w:r w:rsidRPr="00D44F89">
        <w:rPr>
          <w:rFonts w:eastAsia="Calibri"/>
          <w:b/>
          <w:snapToGrid/>
          <w:szCs w:val="24"/>
          <w:lang w:val="bg-BG"/>
        </w:rPr>
        <w:t>Чл. 3.</w:t>
      </w:r>
      <w:r w:rsidRPr="00D44F89">
        <w:rPr>
          <w:rFonts w:eastAsia="Calibri"/>
          <w:snapToGrid/>
          <w:szCs w:val="24"/>
          <w:lang w:val="bg-BG"/>
        </w:rPr>
        <w:t xml:space="preserve"> </w:t>
      </w:r>
      <w:r w:rsidR="003440BB" w:rsidRPr="00D44F89">
        <w:rPr>
          <w:rFonts w:eastAsia="Calibri"/>
          <w:snapToGrid/>
          <w:szCs w:val="24"/>
          <w:lang w:val="bg-BG"/>
        </w:rPr>
        <w:t xml:space="preserve">Целевите групи по проекта са: </w:t>
      </w:r>
    </w:p>
    <w:p w14:paraId="4D170CB6" w14:textId="77777777" w:rsidR="003440BB" w:rsidRPr="00D44F89" w:rsidRDefault="003440BB" w:rsidP="00AC307E">
      <w:pPr>
        <w:spacing w:line="360" w:lineRule="auto"/>
        <w:ind w:firstLine="709"/>
        <w:jc w:val="both"/>
        <w:rPr>
          <w:rFonts w:eastAsia="Calibri"/>
          <w:snapToGrid/>
          <w:szCs w:val="24"/>
          <w:lang w:val="bg-BG"/>
        </w:rPr>
      </w:pPr>
      <w:r w:rsidRPr="00D44F89">
        <w:rPr>
          <w:rFonts w:eastAsia="Calibri"/>
          <w:snapToGrid/>
          <w:szCs w:val="24"/>
          <w:lang w:val="bg-BG"/>
        </w:rPr>
        <w:t>1.</w:t>
      </w:r>
      <w:r w:rsidR="00DC6E3F" w:rsidRPr="00D44F89">
        <w:rPr>
          <w:rFonts w:eastAsia="Calibri"/>
          <w:snapToGrid/>
          <w:szCs w:val="24"/>
          <w:lang w:val="bg-BG"/>
        </w:rPr>
        <w:t xml:space="preserve"> </w:t>
      </w:r>
      <w:r w:rsidR="00794A65" w:rsidRPr="00D44F89">
        <w:rPr>
          <w:rFonts w:eastAsia="Calibri"/>
          <w:snapToGrid/>
          <w:szCs w:val="24"/>
          <w:lang w:val="bg-BG"/>
        </w:rPr>
        <w:t>Ученици от</w:t>
      </w:r>
      <w:r w:rsidRPr="00D44F89">
        <w:rPr>
          <w:rFonts w:eastAsia="Calibri"/>
          <w:snapToGrid/>
          <w:szCs w:val="24"/>
          <w:lang w:val="bg-BG"/>
        </w:rPr>
        <w:t xml:space="preserve"> професионални гимназии и училища </w:t>
      </w:r>
      <w:r w:rsidR="00DC6E3F" w:rsidRPr="00D44F89">
        <w:rPr>
          <w:rFonts w:eastAsia="Calibri"/>
          <w:snapToGrid/>
          <w:szCs w:val="24"/>
          <w:lang w:val="bg-BG"/>
        </w:rPr>
        <w:t>с</w:t>
      </w:r>
      <w:r w:rsidRPr="00D44F89">
        <w:rPr>
          <w:rFonts w:eastAsia="Calibri"/>
          <w:snapToGrid/>
          <w:szCs w:val="24"/>
          <w:lang w:val="bg-BG"/>
        </w:rPr>
        <w:t xml:space="preserve"> паралелки за професионална подготовка;</w:t>
      </w:r>
    </w:p>
    <w:p w14:paraId="084F84E0" w14:textId="77777777" w:rsidR="003440BB" w:rsidRPr="00D44F89" w:rsidRDefault="003440BB" w:rsidP="00AC307E">
      <w:pPr>
        <w:spacing w:line="360" w:lineRule="auto"/>
        <w:ind w:firstLine="709"/>
        <w:jc w:val="both"/>
        <w:rPr>
          <w:rFonts w:eastAsia="Calibri"/>
          <w:snapToGrid/>
          <w:szCs w:val="24"/>
          <w:lang w:val="bg-BG"/>
        </w:rPr>
      </w:pPr>
      <w:r w:rsidRPr="00D44F89">
        <w:rPr>
          <w:rFonts w:eastAsia="Calibri"/>
          <w:snapToGrid/>
          <w:szCs w:val="24"/>
          <w:lang w:val="bg-BG"/>
        </w:rPr>
        <w:t>2.</w:t>
      </w:r>
      <w:r w:rsidR="00DC6E3F" w:rsidRPr="00D44F89">
        <w:rPr>
          <w:rFonts w:eastAsia="Calibri"/>
          <w:snapToGrid/>
          <w:szCs w:val="24"/>
          <w:lang w:val="bg-BG"/>
        </w:rPr>
        <w:t xml:space="preserve"> </w:t>
      </w:r>
      <w:r w:rsidRPr="00D44F89">
        <w:rPr>
          <w:rFonts w:eastAsia="Calibri"/>
          <w:snapToGrid/>
          <w:szCs w:val="24"/>
          <w:lang w:val="bg-BG"/>
        </w:rPr>
        <w:t xml:space="preserve">Учители по професионална подготовка в </w:t>
      </w:r>
      <w:r w:rsidR="003B0DFD" w:rsidRPr="00D44F89">
        <w:rPr>
          <w:rFonts w:eastAsia="Calibri"/>
          <w:snapToGrid/>
          <w:szCs w:val="24"/>
          <w:lang w:val="bg-BG"/>
        </w:rPr>
        <w:t xml:space="preserve">училища от </w:t>
      </w:r>
      <w:r w:rsidRPr="00D44F89">
        <w:rPr>
          <w:rFonts w:eastAsia="Calibri"/>
          <w:snapToGrid/>
          <w:szCs w:val="24"/>
          <w:lang w:val="bg-BG"/>
        </w:rPr>
        <w:t>системата на професионално</w:t>
      </w:r>
      <w:r w:rsidR="00FF2717" w:rsidRPr="00D44F89">
        <w:rPr>
          <w:rFonts w:eastAsia="Calibri"/>
          <w:snapToGrid/>
          <w:szCs w:val="24"/>
          <w:lang w:val="bg-BG"/>
        </w:rPr>
        <w:t>то</w:t>
      </w:r>
      <w:r w:rsidRPr="00D44F89">
        <w:rPr>
          <w:rFonts w:eastAsia="Calibri"/>
          <w:snapToGrid/>
          <w:szCs w:val="24"/>
          <w:lang w:val="bg-BG"/>
        </w:rPr>
        <w:t xml:space="preserve"> образование и обучение, както и учители-методици;</w:t>
      </w:r>
    </w:p>
    <w:p w14:paraId="6DA94849" w14:textId="6DA6A577" w:rsidR="003440BB" w:rsidRPr="00D44F89" w:rsidRDefault="003440BB" w:rsidP="00AC307E">
      <w:pPr>
        <w:spacing w:line="360" w:lineRule="auto"/>
        <w:ind w:firstLine="709"/>
        <w:jc w:val="both"/>
        <w:rPr>
          <w:rFonts w:eastAsia="Calibri"/>
          <w:snapToGrid/>
          <w:szCs w:val="24"/>
          <w:lang w:val="bg-BG"/>
        </w:rPr>
      </w:pPr>
      <w:r w:rsidRPr="00D44F89">
        <w:rPr>
          <w:rFonts w:eastAsia="Calibri"/>
          <w:snapToGrid/>
          <w:szCs w:val="24"/>
          <w:lang w:val="bg-BG"/>
        </w:rPr>
        <w:t>3.</w:t>
      </w:r>
      <w:r w:rsidR="00DC6E3F" w:rsidRPr="00D44F89">
        <w:rPr>
          <w:rFonts w:eastAsia="Calibri"/>
          <w:snapToGrid/>
          <w:szCs w:val="24"/>
          <w:lang w:val="bg-BG"/>
        </w:rPr>
        <w:t xml:space="preserve"> </w:t>
      </w:r>
      <w:r w:rsidR="001A6580" w:rsidRPr="00D44F89">
        <w:rPr>
          <w:rFonts w:eastAsia="Calibri"/>
          <w:snapToGrid/>
          <w:szCs w:val="24"/>
          <w:lang w:val="bg-BG"/>
        </w:rPr>
        <w:t>Наставници – п</w:t>
      </w:r>
      <w:r w:rsidRPr="00D44F89">
        <w:rPr>
          <w:rFonts w:eastAsia="Calibri"/>
          <w:snapToGrid/>
          <w:szCs w:val="24"/>
          <w:lang w:val="bg-BG"/>
        </w:rPr>
        <w:t xml:space="preserve">редставители на </w:t>
      </w:r>
      <w:r w:rsidR="00AF058F" w:rsidRPr="00D44F89">
        <w:rPr>
          <w:rFonts w:eastAsia="Calibri"/>
          <w:snapToGrid/>
          <w:szCs w:val="24"/>
          <w:lang w:val="bg-BG"/>
        </w:rPr>
        <w:t xml:space="preserve">партниращите </w:t>
      </w:r>
      <w:r w:rsidRPr="00D44F89">
        <w:rPr>
          <w:rFonts w:eastAsia="Calibri"/>
          <w:snapToGrid/>
          <w:szCs w:val="24"/>
          <w:lang w:val="bg-BG"/>
        </w:rPr>
        <w:t>предприятия;</w:t>
      </w:r>
    </w:p>
    <w:p w14:paraId="1246FA3B" w14:textId="77777777" w:rsidR="00E271C1" w:rsidRPr="00D44F89" w:rsidRDefault="003440BB" w:rsidP="00AC307E">
      <w:pPr>
        <w:spacing w:line="360" w:lineRule="auto"/>
        <w:ind w:firstLine="709"/>
        <w:jc w:val="both"/>
        <w:rPr>
          <w:rFonts w:eastAsia="Calibri"/>
          <w:snapToGrid/>
          <w:szCs w:val="24"/>
          <w:lang w:val="bg-BG"/>
        </w:rPr>
      </w:pPr>
      <w:r w:rsidRPr="00D44F89">
        <w:rPr>
          <w:rFonts w:eastAsia="Calibri"/>
          <w:snapToGrid/>
          <w:szCs w:val="24"/>
          <w:lang w:val="bg-BG"/>
        </w:rPr>
        <w:t>4.</w:t>
      </w:r>
      <w:r w:rsidR="00DC6E3F" w:rsidRPr="00D44F89">
        <w:rPr>
          <w:rFonts w:eastAsia="Calibri"/>
          <w:snapToGrid/>
          <w:szCs w:val="24"/>
          <w:lang w:val="bg-BG"/>
        </w:rPr>
        <w:t xml:space="preserve"> </w:t>
      </w:r>
      <w:r w:rsidRPr="00D44F89">
        <w:rPr>
          <w:rFonts w:eastAsia="Calibri"/>
          <w:snapToGrid/>
          <w:szCs w:val="24"/>
          <w:lang w:val="bg-BG"/>
        </w:rPr>
        <w:t>Родители.</w:t>
      </w:r>
    </w:p>
    <w:p w14:paraId="47FA5784" w14:textId="77777777" w:rsidR="001A2937" w:rsidRPr="00D44F89" w:rsidRDefault="00CB1D06" w:rsidP="00AC307E">
      <w:pPr>
        <w:spacing w:line="360" w:lineRule="auto"/>
        <w:ind w:firstLine="709"/>
        <w:jc w:val="both"/>
        <w:rPr>
          <w:rFonts w:eastAsia="Calibri"/>
          <w:b/>
          <w:snapToGrid/>
          <w:szCs w:val="24"/>
          <w:lang w:val="bg-BG"/>
        </w:rPr>
      </w:pPr>
      <w:r w:rsidRPr="00D44F89">
        <w:rPr>
          <w:rFonts w:eastAsia="Calibri"/>
          <w:snapToGrid/>
          <w:szCs w:val="24"/>
          <w:lang w:val="bg-BG"/>
        </w:rPr>
        <w:t>Учениците, учителите и наставниците</w:t>
      </w:r>
      <w:r w:rsidR="003440BB" w:rsidRPr="00D44F89">
        <w:rPr>
          <w:rFonts w:eastAsia="Calibri"/>
          <w:snapToGrid/>
          <w:szCs w:val="24"/>
          <w:lang w:val="bg-BG"/>
        </w:rPr>
        <w:t xml:space="preserve">, които участват в проектните дейности и за които са определени конкретни разходи, попълват </w:t>
      </w:r>
      <w:r w:rsidRPr="00D44F89">
        <w:rPr>
          <w:rFonts w:eastAsia="Calibri"/>
          <w:snapToGrid/>
          <w:szCs w:val="24"/>
          <w:lang w:val="bg-BG"/>
        </w:rPr>
        <w:t xml:space="preserve">Заявление </w:t>
      </w:r>
      <w:r w:rsidR="003440BB" w:rsidRPr="00D44F89">
        <w:rPr>
          <w:rFonts w:eastAsia="Calibri"/>
          <w:snapToGrid/>
          <w:szCs w:val="24"/>
          <w:lang w:val="bg-BG"/>
        </w:rPr>
        <w:t xml:space="preserve">за участие съгласно </w:t>
      </w:r>
      <w:r w:rsidR="00F811B8" w:rsidRPr="00D44F89">
        <w:rPr>
          <w:rFonts w:eastAsia="Calibri"/>
          <w:snapToGrid/>
          <w:szCs w:val="24"/>
          <w:lang w:val="bg-BG"/>
        </w:rPr>
        <w:t>Приложени</w:t>
      </w:r>
      <w:r w:rsidR="003322F5" w:rsidRPr="00D44F89">
        <w:rPr>
          <w:rFonts w:eastAsia="Calibri"/>
          <w:snapToGrid/>
          <w:szCs w:val="24"/>
          <w:lang w:val="bg-BG"/>
        </w:rPr>
        <w:t>я</w:t>
      </w:r>
      <w:r w:rsidR="00F811B8" w:rsidRPr="00D44F89">
        <w:rPr>
          <w:rFonts w:eastAsia="Calibri"/>
          <w:snapToGrid/>
          <w:szCs w:val="24"/>
          <w:lang w:val="bg-BG"/>
        </w:rPr>
        <w:t xml:space="preserve"> №</w:t>
      </w:r>
      <w:r w:rsidRPr="00D44F89">
        <w:rPr>
          <w:rFonts w:eastAsia="Calibri"/>
          <w:snapToGrid/>
          <w:szCs w:val="24"/>
          <w:lang w:val="bg-BG"/>
        </w:rPr>
        <w:t xml:space="preserve"> </w:t>
      </w:r>
      <w:r w:rsidR="00F72661" w:rsidRPr="00D44F89">
        <w:rPr>
          <w:rFonts w:eastAsia="Calibri"/>
          <w:snapToGrid/>
          <w:szCs w:val="24"/>
          <w:lang w:val="bg-BG"/>
        </w:rPr>
        <w:t>1</w:t>
      </w:r>
      <w:r w:rsidR="003322F5" w:rsidRPr="00D44F89">
        <w:rPr>
          <w:rFonts w:eastAsia="Calibri"/>
          <w:snapToGrid/>
          <w:szCs w:val="24"/>
          <w:lang w:val="bg-BG"/>
        </w:rPr>
        <w:t xml:space="preserve"> и </w:t>
      </w:r>
      <w:r w:rsidR="00F72661" w:rsidRPr="00D44F89">
        <w:rPr>
          <w:rFonts w:eastAsia="Calibri"/>
          <w:snapToGrid/>
          <w:szCs w:val="24"/>
          <w:lang w:val="bg-BG"/>
        </w:rPr>
        <w:t>1</w:t>
      </w:r>
      <w:r w:rsidRPr="00D44F89">
        <w:rPr>
          <w:rFonts w:eastAsia="Calibri"/>
          <w:snapToGrid/>
          <w:szCs w:val="24"/>
          <w:lang w:val="bg-BG"/>
        </w:rPr>
        <w:t>А.</w:t>
      </w:r>
      <w:r w:rsidRPr="00D44F89">
        <w:rPr>
          <w:rFonts w:eastAsia="Calibri"/>
          <w:b/>
          <w:snapToGrid/>
          <w:szCs w:val="24"/>
          <w:lang w:val="bg-BG"/>
        </w:rPr>
        <w:t xml:space="preserve"> </w:t>
      </w:r>
    </w:p>
    <w:p w14:paraId="69FC31A0" w14:textId="77777777" w:rsidR="002865CD" w:rsidRPr="00D44F89" w:rsidRDefault="001B30FF" w:rsidP="00AC307E">
      <w:pPr>
        <w:spacing w:line="360" w:lineRule="auto"/>
        <w:ind w:firstLine="709"/>
        <w:jc w:val="both"/>
        <w:rPr>
          <w:rFonts w:eastAsia="Calibri"/>
          <w:snapToGrid/>
          <w:szCs w:val="24"/>
          <w:lang w:val="bg-BG"/>
        </w:rPr>
      </w:pPr>
      <w:r w:rsidRPr="00D44F89">
        <w:rPr>
          <w:rFonts w:eastAsia="Calibri"/>
          <w:b/>
          <w:snapToGrid/>
          <w:szCs w:val="24"/>
          <w:lang w:val="bg-BG"/>
        </w:rPr>
        <w:t>Чл. 4</w:t>
      </w:r>
      <w:r w:rsidR="00D96BAE" w:rsidRPr="00D44F89">
        <w:rPr>
          <w:rFonts w:eastAsia="Calibri"/>
          <w:b/>
          <w:snapToGrid/>
          <w:szCs w:val="24"/>
          <w:lang w:val="bg-BG"/>
        </w:rPr>
        <w:t>.</w:t>
      </w:r>
      <w:r w:rsidRPr="00D44F89">
        <w:rPr>
          <w:rFonts w:eastAsia="Calibri"/>
          <w:b/>
          <w:snapToGrid/>
          <w:szCs w:val="24"/>
          <w:lang w:val="bg-BG"/>
        </w:rPr>
        <w:t xml:space="preserve"> </w:t>
      </w:r>
      <w:r w:rsidR="002865CD" w:rsidRPr="00D44F89">
        <w:rPr>
          <w:rFonts w:eastAsia="Calibri"/>
          <w:snapToGrid/>
          <w:szCs w:val="24"/>
          <w:lang w:val="bg-BG"/>
        </w:rPr>
        <w:t>Дейности по проекта</w:t>
      </w:r>
      <w:r w:rsidR="003440BB" w:rsidRPr="00D44F89">
        <w:rPr>
          <w:rFonts w:eastAsia="Calibri"/>
          <w:snapToGrid/>
          <w:szCs w:val="24"/>
          <w:lang w:val="bg-BG"/>
        </w:rPr>
        <w:t xml:space="preserve"> са</w:t>
      </w:r>
      <w:r w:rsidR="002865CD" w:rsidRPr="00D44F89">
        <w:rPr>
          <w:rFonts w:eastAsia="Calibri"/>
          <w:snapToGrid/>
          <w:szCs w:val="24"/>
          <w:lang w:val="bg-BG"/>
        </w:rPr>
        <w:t>:</w:t>
      </w:r>
    </w:p>
    <w:p w14:paraId="0B08BCB1" w14:textId="77777777" w:rsidR="002865CD" w:rsidRPr="00D44F89" w:rsidRDefault="00AF774B"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3440BB" w:rsidRPr="00D44F89">
        <w:rPr>
          <w:rFonts w:eastAsia="Calibri"/>
          <w:b/>
          <w:snapToGrid/>
          <w:szCs w:val="24"/>
          <w:u w:val="single"/>
          <w:lang w:val="bg-BG"/>
        </w:rPr>
        <w:t>Дейност 1</w:t>
      </w:r>
      <w:r w:rsidR="003440BB" w:rsidRPr="00D44F89">
        <w:rPr>
          <w:rFonts w:eastAsia="Calibri"/>
          <w:b/>
          <w:snapToGrid/>
          <w:szCs w:val="24"/>
          <w:lang w:val="bg-BG"/>
        </w:rPr>
        <w:t xml:space="preserve"> </w:t>
      </w:r>
      <w:r w:rsidR="002865CD" w:rsidRPr="00D44F89">
        <w:rPr>
          <w:rFonts w:eastAsia="Calibri"/>
          <w:snapToGrid/>
          <w:szCs w:val="24"/>
          <w:lang w:val="bg-BG"/>
        </w:rPr>
        <w:t xml:space="preserve">Дейности в подкрепа на училищата, осигуряващи </w:t>
      </w:r>
      <w:proofErr w:type="spellStart"/>
      <w:r w:rsidR="002865CD" w:rsidRPr="00D44F89">
        <w:rPr>
          <w:rFonts w:eastAsia="Calibri"/>
          <w:snapToGrid/>
          <w:szCs w:val="24"/>
          <w:lang w:val="bg-BG"/>
        </w:rPr>
        <w:t>дуална</w:t>
      </w:r>
      <w:proofErr w:type="spellEnd"/>
      <w:r w:rsidR="002865CD" w:rsidRPr="00D44F89">
        <w:rPr>
          <w:rFonts w:eastAsia="Calibri"/>
          <w:snapToGrid/>
          <w:szCs w:val="24"/>
          <w:lang w:val="bg-BG"/>
        </w:rPr>
        <w:t xml:space="preserve"> система на обучение:</w:t>
      </w:r>
    </w:p>
    <w:p w14:paraId="693B858D" w14:textId="77777777" w:rsidR="003440BB"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C008C2" w:rsidRPr="00D44F89">
        <w:rPr>
          <w:rFonts w:eastAsia="Calibri"/>
          <w:snapToGrid/>
          <w:szCs w:val="24"/>
          <w:lang w:val="bg-BG"/>
        </w:rPr>
        <w:t>1.1. 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3440BB" w:rsidRPr="00D44F89">
        <w:rPr>
          <w:rFonts w:eastAsia="Calibri"/>
          <w:snapToGrid/>
          <w:szCs w:val="24"/>
          <w:lang w:val="bg-BG"/>
        </w:rPr>
        <w:t>;</w:t>
      </w:r>
    </w:p>
    <w:p w14:paraId="2B7F555B" w14:textId="610401B5" w:rsidR="003440BB"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C008C2" w:rsidRPr="00D44F89">
        <w:rPr>
          <w:rFonts w:eastAsia="Calibri"/>
          <w:snapToGrid/>
          <w:szCs w:val="24"/>
          <w:lang w:val="bg-BG"/>
        </w:rPr>
        <w:t xml:space="preserve">1.2. Закупуване на оборудване и материали за целите на </w:t>
      </w:r>
      <w:proofErr w:type="spellStart"/>
      <w:r w:rsidR="00C008C2" w:rsidRPr="00D44F89">
        <w:rPr>
          <w:rFonts w:eastAsia="Calibri"/>
          <w:snapToGrid/>
          <w:szCs w:val="24"/>
          <w:lang w:val="bg-BG"/>
        </w:rPr>
        <w:t>дуалното</w:t>
      </w:r>
      <w:proofErr w:type="spellEnd"/>
      <w:r w:rsidR="00C008C2" w:rsidRPr="00D44F89">
        <w:rPr>
          <w:rFonts w:eastAsia="Calibri"/>
          <w:snapToGrid/>
          <w:szCs w:val="24"/>
          <w:lang w:val="bg-BG"/>
        </w:rPr>
        <w:t xml:space="preserve"> обучение, вкл.</w:t>
      </w:r>
      <w:r w:rsidR="00C0674E" w:rsidRPr="00D44F89">
        <w:rPr>
          <w:rFonts w:eastAsia="Calibri"/>
          <w:snapToGrid/>
          <w:szCs w:val="24"/>
          <w:lang w:val="bg-BG"/>
        </w:rPr>
        <w:t xml:space="preserve"> на</w:t>
      </w:r>
      <w:r w:rsidR="00C008C2" w:rsidRPr="00D44F89">
        <w:rPr>
          <w:rFonts w:eastAsia="Calibri"/>
          <w:snapToGrid/>
          <w:szCs w:val="24"/>
          <w:lang w:val="bg-BG"/>
        </w:rPr>
        <w:t xml:space="preserve"> работни и предпазни облекла и лични предпазни средства;</w:t>
      </w:r>
    </w:p>
    <w:p w14:paraId="4EFA4373" w14:textId="070FA7D6" w:rsidR="002865CD"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C008C2" w:rsidRPr="00D44F89">
        <w:rPr>
          <w:rFonts w:eastAsia="Calibri"/>
          <w:snapToGrid/>
          <w:szCs w:val="24"/>
          <w:lang w:val="bg-BG"/>
        </w:rPr>
        <w:t>1.3. Разработване/закупуване на учебни помагала и материали за специфична професионална подготовка и ключови компетентности на ниво училище.</w:t>
      </w:r>
    </w:p>
    <w:p w14:paraId="71FA5FE0" w14:textId="77777777" w:rsidR="003440BB" w:rsidRPr="00D44F89" w:rsidRDefault="00AF774B" w:rsidP="00AC307E">
      <w:pPr>
        <w:spacing w:line="360" w:lineRule="auto"/>
        <w:ind w:firstLine="709"/>
        <w:jc w:val="both"/>
        <w:rPr>
          <w:rFonts w:eastAsia="Calibri"/>
          <w:snapToGrid/>
          <w:szCs w:val="24"/>
          <w:lang w:val="bg-BG"/>
        </w:rPr>
      </w:pPr>
      <w:r w:rsidRPr="00D44F89">
        <w:rPr>
          <w:rFonts w:eastAsia="Calibri"/>
          <w:snapToGrid/>
          <w:szCs w:val="24"/>
          <w:lang w:val="bg-BG"/>
        </w:rPr>
        <w:t>(</w:t>
      </w:r>
      <w:r w:rsidR="002865CD" w:rsidRPr="00D44F89">
        <w:rPr>
          <w:rFonts w:eastAsia="Calibri"/>
          <w:snapToGrid/>
          <w:szCs w:val="24"/>
          <w:lang w:val="bg-BG"/>
        </w:rPr>
        <w:t>2</w:t>
      </w:r>
      <w:r w:rsidRPr="00D44F89">
        <w:rPr>
          <w:rFonts w:eastAsia="Calibri"/>
          <w:snapToGrid/>
          <w:szCs w:val="24"/>
          <w:lang w:val="bg-BG"/>
        </w:rPr>
        <w:t>)</w:t>
      </w:r>
      <w:r w:rsidR="003440BB" w:rsidRPr="00D44F89">
        <w:rPr>
          <w:rFonts w:eastAsia="Calibri"/>
          <w:b/>
          <w:snapToGrid/>
          <w:szCs w:val="24"/>
          <w:lang w:val="bg-BG"/>
        </w:rPr>
        <w:t xml:space="preserve"> </w:t>
      </w:r>
      <w:r w:rsidR="003440BB" w:rsidRPr="00D44F89">
        <w:rPr>
          <w:rFonts w:eastAsia="Calibri"/>
          <w:b/>
          <w:snapToGrid/>
          <w:szCs w:val="24"/>
          <w:u w:val="single"/>
          <w:lang w:val="bg-BG"/>
        </w:rPr>
        <w:t>Дейност 2</w:t>
      </w:r>
      <w:r w:rsidR="00D96BAE" w:rsidRPr="00D44F89">
        <w:rPr>
          <w:rFonts w:eastAsia="Calibri"/>
          <w:b/>
          <w:snapToGrid/>
          <w:szCs w:val="24"/>
          <w:lang w:val="bg-BG"/>
        </w:rPr>
        <w:t xml:space="preserve"> </w:t>
      </w:r>
      <w:r w:rsidR="002865CD" w:rsidRPr="00D44F89">
        <w:rPr>
          <w:rFonts w:eastAsia="Calibri"/>
          <w:snapToGrid/>
          <w:szCs w:val="24"/>
          <w:lang w:val="bg-BG"/>
        </w:rPr>
        <w:t>Дейности в подкрепа на образователната система</w:t>
      </w:r>
    </w:p>
    <w:p w14:paraId="2D3D110F" w14:textId="77777777" w:rsidR="002865CD" w:rsidRPr="00D44F89" w:rsidRDefault="00C0674E" w:rsidP="00AC307E">
      <w:pPr>
        <w:spacing w:line="360" w:lineRule="auto"/>
        <w:ind w:firstLine="709"/>
        <w:jc w:val="both"/>
        <w:rPr>
          <w:rFonts w:eastAsia="Calibri"/>
          <w:snapToGrid/>
          <w:szCs w:val="24"/>
          <w:lang w:val="bg-BG"/>
        </w:rPr>
      </w:pPr>
      <w:r w:rsidRPr="00D44F89">
        <w:rPr>
          <w:rFonts w:eastAsia="Calibri"/>
          <w:snapToGrid/>
          <w:szCs w:val="24"/>
          <w:lang w:val="bg-BG"/>
        </w:rPr>
        <w:t>Дейностите</w:t>
      </w:r>
      <w:r w:rsidR="00C008C2" w:rsidRPr="00D44F89">
        <w:rPr>
          <w:rFonts w:eastAsia="Calibri"/>
          <w:snapToGrid/>
          <w:szCs w:val="24"/>
          <w:lang w:val="bg-BG"/>
        </w:rPr>
        <w:t xml:space="preserve"> включва</w:t>
      </w:r>
      <w:r w:rsidRPr="00D44F89">
        <w:rPr>
          <w:rFonts w:eastAsia="Calibri"/>
          <w:snapToGrid/>
          <w:szCs w:val="24"/>
          <w:lang w:val="bg-BG"/>
        </w:rPr>
        <w:t>т</w:t>
      </w:r>
      <w:r w:rsidR="00C008C2" w:rsidRPr="00D44F89">
        <w:rPr>
          <w:rFonts w:eastAsia="Calibri"/>
          <w:snapToGrid/>
          <w:szCs w:val="24"/>
          <w:lang w:val="bg-BG"/>
        </w:rPr>
        <w:t xml:space="preserve"> разработване на учебни планове, учебни програми, национални изпитни програми за </w:t>
      </w:r>
      <w:proofErr w:type="spellStart"/>
      <w:r w:rsidR="00C008C2" w:rsidRPr="00D44F89">
        <w:rPr>
          <w:rFonts w:eastAsia="Calibri"/>
          <w:snapToGrid/>
          <w:szCs w:val="24"/>
          <w:lang w:val="bg-BG"/>
        </w:rPr>
        <w:t>дуална</w:t>
      </w:r>
      <w:proofErr w:type="spellEnd"/>
      <w:r w:rsidR="00C008C2" w:rsidRPr="00D44F89">
        <w:rPr>
          <w:rFonts w:eastAsia="Calibri"/>
          <w:snapToGrid/>
          <w:szCs w:val="24"/>
          <w:lang w:val="bg-BG"/>
        </w:rPr>
        <w:t xml:space="preserve"> система на обучение, </w:t>
      </w:r>
      <w:r w:rsidR="00583BFA" w:rsidRPr="00D44F89">
        <w:rPr>
          <w:rFonts w:eastAsia="Calibri"/>
          <w:snapToGrid/>
          <w:szCs w:val="24"/>
          <w:lang w:val="bg-BG"/>
        </w:rPr>
        <w:t xml:space="preserve">изготвяне на </w:t>
      </w:r>
      <w:r w:rsidR="00C008C2" w:rsidRPr="00D44F89">
        <w:rPr>
          <w:rFonts w:eastAsia="Calibri"/>
          <w:snapToGrid/>
          <w:szCs w:val="24"/>
          <w:lang w:val="bg-BG"/>
        </w:rPr>
        <w:t>и</w:t>
      </w:r>
      <w:r w:rsidR="002865CD" w:rsidRPr="00D44F89">
        <w:rPr>
          <w:rFonts w:eastAsia="Calibri"/>
          <w:snapToGrid/>
          <w:szCs w:val="24"/>
          <w:lang w:val="bg-BG"/>
        </w:rPr>
        <w:t>нструментари</w:t>
      </w:r>
      <w:r w:rsidR="003440BB" w:rsidRPr="00D44F89">
        <w:rPr>
          <w:rFonts w:eastAsia="Calibri"/>
          <w:snapToGrid/>
          <w:szCs w:val="24"/>
          <w:lang w:val="bg-BG"/>
        </w:rPr>
        <w:t>ум за оценка на работното място.</w:t>
      </w:r>
    </w:p>
    <w:p w14:paraId="1AC42985" w14:textId="77777777" w:rsidR="002865CD" w:rsidRPr="00D44F89" w:rsidRDefault="00AF774B" w:rsidP="00AC307E">
      <w:pPr>
        <w:spacing w:line="360" w:lineRule="auto"/>
        <w:ind w:firstLine="709"/>
        <w:jc w:val="both"/>
        <w:rPr>
          <w:rFonts w:eastAsia="Calibri"/>
          <w:snapToGrid/>
          <w:szCs w:val="24"/>
          <w:lang w:val="bg-BG"/>
        </w:rPr>
      </w:pPr>
      <w:r w:rsidRPr="00D44F89">
        <w:rPr>
          <w:rFonts w:eastAsia="Calibri"/>
          <w:snapToGrid/>
          <w:szCs w:val="24"/>
          <w:lang w:val="bg-BG"/>
        </w:rPr>
        <w:t>(</w:t>
      </w:r>
      <w:r w:rsidR="002865CD" w:rsidRPr="00D44F89">
        <w:rPr>
          <w:rFonts w:eastAsia="Calibri"/>
          <w:snapToGrid/>
          <w:szCs w:val="24"/>
          <w:lang w:val="bg-BG"/>
        </w:rPr>
        <w:t>3</w:t>
      </w:r>
      <w:r w:rsidRPr="00D44F89">
        <w:rPr>
          <w:rFonts w:eastAsia="Calibri"/>
          <w:snapToGrid/>
          <w:szCs w:val="24"/>
          <w:lang w:val="bg-BG"/>
        </w:rPr>
        <w:t>)</w:t>
      </w:r>
      <w:r w:rsidR="00CE364C" w:rsidRPr="00D44F89">
        <w:rPr>
          <w:rFonts w:eastAsia="Calibri"/>
          <w:b/>
          <w:snapToGrid/>
          <w:szCs w:val="24"/>
          <w:lang w:val="bg-BG"/>
        </w:rPr>
        <w:t xml:space="preserve"> </w:t>
      </w:r>
      <w:r w:rsidR="003440BB" w:rsidRPr="00D44F89">
        <w:rPr>
          <w:rFonts w:eastAsia="Calibri"/>
          <w:b/>
          <w:snapToGrid/>
          <w:szCs w:val="24"/>
          <w:u w:val="single"/>
          <w:lang w:val="bg-BG"/>
        </w:rPr>
        <w:t>Дейност 3</w:t>
      </w:r>
      <w:r w:rsidR="003440BB" w:rsidRPr="00D44F89">
        <w:rPr>
          <w:rFonts w:eastAsia="Calibri"/>
          <w:snapToGrid/>
          <w:szCs w:val="24"/>
          <w:lang w:val="bg-BG"/>
        </w:rPr>
        <w:t xml:space="preserve"> </w:t>
      </w:r>
      <w:r w:rsidR="002865CD" w:rsidRPr="00D44F89">
        <w:rPr>
          <w:rFonts w:eastAsia="Calibri"/>
          <w:snapToGrid/>
          <w:szCs w:val="24"/>
          <w:lang w:val="bg-BG"/>
        </w:rPr>
        <w:t xml:space="preserve">Дейности в подкрепа на учениците, участващи в </w:t>
      </w:r>
      <w:proofErr w:type="spellStart"/>
      <w:r w:rsidR="002865CD" w:rsidRPr="00D44F89">
        <w:rPr>
          <w:rFonts w:eastAsia="Calibri"/>
          <w:snapToGrid/>
          <w:szCs w:val="24"/>
          <w:lang w:val="bg-BG"/>
        </w:rPr>
        <w:t>дуална</w:t>
      </w:r>
      <w:proofErr w:type="spellEnd"/>
      <w:r w:rsidR="002865CD" w:rsidRPr="00D44F89">
        <w:rPr>
          <w:rFonts w:eastAsia="Calibri"/>
          <w:snapToGrid/>
          <w:szCs w:val="24"/>
          <w:lang w:val="bg-BG"/>
        </w:rPr>
        <w:t xml:space="preserve"> система на обучение</w:t>
      </w:r>
      <w:r w:rsidR="00583BFA" w:rsidRPr="00D44F89">
        <w:rPr>
          <w:rFonts w:eastAsia="Calibri"/>
          <w:snapToGrid/>
          <w:szCs w:val="24"/>
          <w:lang w:val="bg-BG"/>
        </w:rPr>
        <w:t>:</w:t>
      </w:r>
    </w:p>
    <w:p w14:paraId="72798837" w14:textId="77777777" w:rsidR="002865CD"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526297" w:rsidRPr="00D44F89">
        <w:rPr>
          <w:rFonts w:eastAsia="Calibri"/>
          <w:snapToGrid/>
          <w:szCs w:val="24"/>
          <w:lang w:val="bg-BG"/>
        </w:rPr>
        <w:t xml:space="preserve">3.1. Предоставяне на подкрепа за ученици от първи гимназиален етап в </w:t>
      </w:r>
      <w:proofErr w:type="spellStart"/>
      <w:r w:rsidR="00526297" w:rsidRPr="00D44F89">
        <w:rPr>
          <w:rFonts w:eastAsia="Calibri"/>
          <w:snapToGrid/>
          <w:szCs w:val="24"/>
          <w:lang w:val="bg-BG"/>
        </w:rPr>
        <w:t>дуална</w:t>
      </w:r>
      <w:proofErr w:type="spellEnd"/>
      <w:r w:rsidR="00526297" w:rsidRPr="00D44F89">
        <w:rPr>
          <w:rFonts w:eastAsia="Calibri"/>
          <w:snapToGrid/>
          <w:szCs w:val="24"/>
          <w:lang w:val="bg-BG"/>
        </w:rPr>
        <w:t xml:space="preserve"> система на обучение, посредством участия в „пробно стажуване“ в партниращо предприятие;</w:t>
      </w:r>
    </w:p>
    <w:p w14:paraId="3B6B88F6" w14:textId="77777777" w:rsidR="002865CD"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lastRenderedPageBreak/>
        <w:t>Поддейност</w:t>
      </w:r>
      <w:proofErr w:type="spellEnd"/>
      <w:r w:rsidRPr="00D44F89">
        <w:rPr>
          <w:rFonts w:eastAsia="Calibri"/>
          <w:snapToGrid/>
          <w:szCs w:val="24"/>
          <w:lang w:val="bg-BG"/>
        </w:rPr>
        <w:t xml:space="preserve"> </w:t>
      </w:r>
      <w:r w:rsidR="00526297" w:rsidRPr="00D44F89">
        <w:rPr>
          <w:rFonts w:eastAsia="Calibri"/>
          <w:snapToGrid/>
          <w:szCs w:val="24"/>
          <w:lang w:val="bg-BG"/>
        </w:rPr>
        <w:t>3.2. Провеждане на допълнителни занимания по чужд език</w:t>
      </w:r>
      <w:r w:rsidR="00583BFA" w:rsidRPr="00D44F89">
        <w:rPr>
          <w:rFonts w:eastAsia="Calibri"/>
          <w:snapToGrid/>
          <w:szCs w:val="24"/>
          <w:lang w:val="bg-BG"/>
        </w:rPr>
        <w:t xml:space="preserve"> и</w:t>
      </w:r>
      <w:r w:rsidR="00526297" w:rsidRPr="00D44F89">
        <w:rPr>
          <w:rFonts w:eastAsia="Calibri"/>
          <w:snapToGrid/>
          <w:szCs w:val="24"/>
          <w:lang w:val="bg-BG"/>
        </w:rPr>
        <w:t>/или професионална подготовка за ученици, които се обучават в X-ти клас на първи гимназиален етап.</w:t>
      </w:r>
    </w:p>
    <w:p w14:paraId="27721D43" w14:textId="77777777" w:rsidR="003440BB" w:rsidRPr="00D44F89" w:rsidRDefault="00AF774B" w:rsidP="00AC307E">
      <w:pPr>
        <w:spacing w:line="360" w:lineRule="auto"/>
        <w:ind w:firstLine="709"/>
        <w:jc w:val="both"/>
        <w:rPr>
          <w:rFonts w:eastAsia="Calibri"/>
          <w:snapToGrid/>
          <w:szCs w:val="24"/>
          <w:lang w:val="bg-BG"/>
        </w:rPr>
      </w:pPr>
      <w:r w:rsidRPr="00D44F89">
        <w:rPr>
          <w:rFonts w:eastAsia="Calibri"/>
          <w:snapToGrid/>
          <w:szCs w:val="24"/>
          <w:lang w:val="bg-BG"/>
        </w:rPr>
        <w:t>(4)</w:t>
      </w:r>
      <w:r w:rsidR="00CE364C" w:rsidRPr="00D44F89">
        <w:rPr>
          <w:rFonts w:eastAsia="Calibri"/>
          <w:snapToGrid/>
          <w:szCs w:val="24"/>
          <w:lang w:val="bg-BG"/>
        </w:rPr>
        <w:t xml:space="preserve"> </w:t>
      </w:r>
      <w:r w:rsidR="00794A65" w:rsidRPr="00D44F89">
        <w:rPr>
          <w:rFonts w:eastAsia="Calibri"/>
          <w:b/>
          <w:snapToGrid/>
          <w:szCs w:val="24"/>
          <w:u w:val="single"/>
          <w:lang w:val="bg-BG"/>
        </w:rPr>
        <w:t>Дейност 4</w:t>
      </w:r>
      <w:r w:rsidR="00794A65" w:rsidRPr="00D44F89">
        <w:rPr>
          <w:rFonts w:eastAsia="Calibri"/>
          <w:snapToGrid/>
          <w:szCs w:val="24"/>
          <w:lang w:val="bg-BG"/>
        </w:rPr>
        <w:t xml:space="preserve"> </w:t>
      </w:r>
      <w:r w:rsidR="002865CD" w:rsidRPr="00D44F89">
        <w:rPr>
          <w:rFonts w:eastAsia="Calibri"/>
          <w:snapToGrid/>
          <w:szCs w:val="24"/>
          <w:lang w:val="bg-BG"/>
        </w:rPr>
        <w:t>Дейности в подкрепа на работодателите</w:t>
      </w:r>
      <w:r w:rsidR="00583BFA" w:rsidRPr="00D44F89">
        <w:rPr>
          <w:rFonts w:eastAsia="Calibri"/>
          <w:snapToGrid/>
          <w:szCs w:val="24"/>
          <w:lang w:val="bg-BG"/>
        </w:rPr>
        <w:t>:</w:t>
      </w:r>
    </w:p>
    <w:p w14:paraId="5FD94949" w14:textId="77777777" w:rsidR="003440BB"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526297" w:rsidRPr="00D44F89">
        <w:rPr>
          <w:rFonts w:eastAsia="Calibri"/>
          <w:snapToGrid/>
          <w:szCs w:val="24"/>
          <w:lang w:val="bg-BG"/>
        </w:rPr>
        <w:t>4.1. Обучения на наставници в педагогически и методически умения;</w:t>
      </w:r>
    </w:p>
    <w:p w14:paraId="2DDD6D55" w14:textId="77777777" w:rsidR="00794A65"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526297" w:rsidRPr="00D44F89">
        <w:rPr>
          <w:rFonts w:eastAsia="Calibri"/>
          <w:snapToGrid/>
          <w:szCs w:val="24"/>
          <w:lang w:val="bg-BG"/>
        </w:rPr>
        <w:t xml:space="preserve">4.2. Осигуряване на наставници за провеждане на </w:t>
      </w:r>
      <w:proofErr w:type="spellStart"/>
      <w:r w:rsidR="00526297" w:rsidRPr="00D44F89">
        <w:rPr>
          <w:rFonts w:eastAsia="Calibri"/>
          <w:snapToGrid/>
          <w:szCs w:val="24"/>
          <w:lang w:val="bg-BG"/>
        </w:rPr>
        <w:t>дуалната</w:t>
      </w:r>
      <w:proofErr w:type="spellEnd"/>
      <w:r w:rsidR="00526297" w:rsidRPr="00D44F89">
        <w:rPr>
          <w:rFonts w:eastAsia="Calibri"/>
          <w:snapToGrid/>
          <w:szCs w:val="24"/>
          <w:lang w:val="bg-BG"/>
        </w:rPr>
        <w:t xml:space="preserve"> система на обучение в предприятията;</w:t>
      </w:r>
    </w:p>
    <w:p w14:paraId="22B81A5E" w14:textId="77777777" w:rsidR="002865CD" w:rsidRPr="00D44F89" w:rsidRDefault="00AF774B"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526297" w:rsidRPr="00D44F89">
        <w:rPr>
          <w:rFonts w:eastAsia="Calibri"/>
          <w:snapToGrid/>
          <w:szCs w:val="24"/>
          <w:lang w:val="bg-BG"/>
        </w:rPr>
        <w:t>4.3. Информационни кампании за информиране относно нормативните изисквания за</w:t>
      </w:r>
      <w:r w:rsidR="00DB565C" w:rsidRPr="00D44F89">
        <w:rPr>
          <w:rFonts w:eastAsia="Calibri"/>
          <w:snapToGrid/>
          <w:szCs w:val="24"/>
          <w:lang w:val="bg-BG"/>
        </w:rPr>
        <w:t xml:space="preserve"> </w:t>
      </w:r>
      <w:r w:rsidR="00526297" w:rsidRPr="00D44F89">
        <w:rPr>
          <w:rFonts w:eastAsia="Calibri"/>
          <w:snapToGrid/>
          <w:szCs w:val="24"/>
          <w:lang w:val="bg-BG"/>
        </w:rPr>
        <w:t xml:space="preserve">предприятията при участие в </w:t>
      </w:r>
      <w:proofErr w:type="spellStart"/>
      <w:r w:rsidR="00526297" w:rsidRPr="00D44F89">
        <w:rPr>
          <w:rFonts w:eastAsia="Calibri"/>
          <w:snapToGrid/>
          <w:szCs w:val="24"/>
          <w:lang w:val="bg-BG"/>
        </w:rPr>
        <w:t>дуалната</w:t>
      </w:r>
      <w:proofErr w:type="spellEnd"/>
      <w:r w:rsidR="00526297" w:rsidRPr="00D44F89">
        <w:rPr>
          <w:rFonts w:eastAsia="Calibri"/>
          <w:snapToGrid/>
          <w:szCs w:val="24"/>
          <w:lang w:val="bg-BG"/>
        </w:rPr>
        <w:t xml:space="preserve"> система на обучение сред представители на предприятия.</w:t>
      </w:r>
    </w:p>
    <w:p w14:paraId="0BD83C61" w14:textId="77777777" w:rsidR="002865CD" w:rsidRPr="00D44F89" w:rsidRDefault="00AF774B"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267DB2" w:rsidRPr="00D44F89">
        <w:rPr>
          <w:rFonts w:eastAsia="Calibri"/>
          <w:b/>
          <w:snapToGrid/>
          <w:szCs w:val="24"/>
          <w:u w:val="single"/>
          <w:lang w:val="bg-BG"/>
        </w:rPr>
        <w:t>Дейност 5</w:t>
      </w:r>
      <w:r w:rsidR="00267DB2" w:rsidRPr="00D44F89">
        <w:rPr>
          <w:rFonts w:eastAsia="Calibri"/>
          <w:snapToGrid/>
          <w:szCs w:val="24"/>
          <w:lang w:val="bg-BG"/>
        </w:rPr>
        <w:t xml:space="preserve"> Дейности в подкрепа на родителите</w:t>
      </w:r>
    </w:p>
    <w:p w14:paraId="0190F982" w14:textId="77777777" w:rsidR="005F64B8" w:rsidRPr="00D44F89" w:rsidRDefault="00583BFA" w:rsidP="00AC307E">
      <w:pPr>
        <w:spacing w:line="360" w:lineRule="auto"/>
        <w:ind w:firstLine="709"/>
        <w:jc w:val="both"/>
        <w:rPr>
          <w:rFonts w:eastAsia="Calibri"/>
          <w:snapToGrid/>
          <w:szCs w:val="24"/>
          <w:lang w:val="bg-BG"/>
        </w:rPr>
      </w:pPr>
      <w:r w:rsidRPr="00D44F89">
        <w:rPr>
          <w:rFonts w:eastAsia="Calibri"/>
          <w:snapToGrid/>
          <w:szCs w:val="24"/>
          <w:lang w:val="bg-BG"/>
        </w:rPr>
        <w:t>Дейностите</w:t>
      </w:r>
      <w:r w:rsidR="005F64B8" w:rsidRPr="00D44F89">
        <w:rPr>
          <w:rFonts w:eastAsia="Calibri"/>
          <w:snapToGrid/>
          <w:szCs w:val="24"/>
          <w:lang w:val="bg-BG"/>
        </w:rPr>
        <w:t xml:space="preserve"> включва</w:t>
      </w:r>
      <w:r w:rsidRPr="00D44F89">
        <w:rPr>
          <w:rFonts w:eastAsia="Calibri"/>
          <w:snapToGrid/>
          <w:szCs w:val="24"/>
          <w:lang w:val="bg-BG"/>
        </w:rPr>
        <w:t>т</w:t>
      </w:r>
      <w:r w:rsidR="005F64B8" w:rsidRPr="00D44F89">
        <w:rPr>
          <w:rFonts w:eastAsia="Calibri"/>
          <w:snapToGrid/>
          <w:szCs w:val="24"/>
          <w:lang w:val="bg-BG"/>
        </w:rPr>
        <w:t xml:space="preserve"> работа със заинтересованите страни за подобряване на връзката "ученик </w:t>
      </w:r>
      <w:r w:rsidR="002625EB" w:rsidRPr="00D44F89">
        <w:rPr>
          <w:rFonts w:eastAsia="Calibri"/>
          <w:snapToGrid/>
          <w:szCs w:val="24"/>
          <w:lang w:val="bg-BG"/>
        </w:rPr>
        <w:t xml:space="preserve">– </w:t>
      </w:r>
      <w:r w:rsidR="005F64B8" w:rsidRPr="00D44F89">
        <w:rPr>
          <w:rFonts w:eastAsia="Calibri"/>
          <w:snapToGrid/>
          <w:szCs w:val="24"/>
          <w:lang w:val="bg-BG"/>
        </w:rPr>
        <w:t>училище</w:t>
      </w:r>
      <w:r w:rsidR="002625EB" w:rsidRPr="00D44F89">
        <w:rPr>
          <w:rFonts w:eastAsia="Calibri"/>
          <w:snapToGrid/>
          <w:szCs w:val="24"/>
          <w:lang w:val="bg-BG"/>
        </w:rPr>
        <w:t xml:space="preserve"> – </w:t>
      </w:r>
      <w:r w:rsidR="005F64B8" w:rsidRPr="00D44F89">
        <w:rPr>
          <w:rFonts w:eastAsia="Calibri"/>
          <w:snapToGrid/>
          <w:szCs w:val="24"/>
          <w:lang w:val="bg-BG"/>
        </w:rPr>
        <w:t>родител</w:t>
      </w:r>
      <w:r w:rsidR="002625EB" w:rsidRPr="00D44F89">
        <w:rPr>
          <w:rFonts w:eastAsia="Calibri"/>
          <w:snapToGrid/>
          <w:szCs w:val="24"/>
          <w:lang w:val="bg-BG"/>
        </w:rPr>
        <w:t xml:space="preserve"> </w:t>
      </w:r>
      <w:r w:rsidR="005F64B8" w:rsidRPr="00D44F89">
        <w:rPr>
          <w:rFonts w:eastAsia="Calibri"/>
          <w:snapToGrid/>
          <w:szCs w:val="24"/>
          <w:lang w:val="bg-BG"/>
        </w:rPr>
        <w:t>-</w:t>
      </w:r>
      <w:r w:rsidR="002625EB" w:rsidRPr="00D44F89">
        <w:rPr>
          <w:rFonts w:eastAsia="Calibri"/>
          <w:snapToGrid/>
          <w:szCs w:val="24"/>
          <w:lang w:val="bg-BG"/>
        </w:rPr>
        <w:t xml:space="preserve"> </w:t>
      </w:r>
      <w:r w:rsidR="005F64B8" w:rsidRPr="00D44F89">
        <w:rPr>
          <w:rFonts w:eastAsia="Calibri"/>
          <w:snapToGrid/>
          <w:szCs w:val="24"/>
          <w:lang w:val="bg-BG"/>
        </w:rPr>
        <w:t xml:space="preserve">работодател" и популяризиране на </w:t>
      </w:r>
      <w:proofErr w:type="spellStart"/>
      <w:r w:rsidR="005F64B8" w:rsidRPr="00D44F89">
        <w:rPr>
          <w:rFonts w:eastAsia="Calibri"/>
          <w:snapToGrid/>
          <w:szCs w:val="24"/>
          <w:lang w:val="bg-BG"/>
        </w:rPr>
        <w:t>дуалната</w:t>
      </w:r>
      <w:proofErr w:type="spellEnd"/>
      <w:r w:rsidR="005F64B8" w:rsidRPr="00D44F89">
        <w:rPr>
          <w:rFonts w:eastAsia="Calibri"/>
          <w:snapToGrid/>
          <w:szCs w:val="24"/>
          <w:lang w:val="bg-BG"/>
        </w:rPr>
        <w:t xml:space="preserve"> система на обучение.</w:t>
      </w:r>
      <w:r w:rsidR="003440BB" w:rsidRPr="00D44F89">
        <w:rPr>
          <w:rFonts w:eastAsia="Calibri"/>
          <w:snapToGrid/>
          <w:szCs w:val="24"/>
          <w:lang w:val="bg-BG"/>
        </w:rPr>
        <w:t xml:space="preserve"> </w:t>
      </w:r>
    </w:p>
    <w:p w14:paraId="31C0A068" w14:textId="77777777" w:rsidR="009246E8" w:rsidRPr="00D44F89" w:rsidRDefault="00AE52B3"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В техническото и финансовото изпълнение на дейности </w:t>
      </w:r>
      <w:r w:rsidR="00E17921" w:rsidRPr="00D44F89">
        <w:rPr>
          <w:rFonts w:eastAsia="Calibri"/>
          <w:snapToGrid/>
          <w:szCs w:val="24"/>
          <w:lang w:val="bg-BG"/>
        </w:rPr>
        <w:t>1, 2, 3 и 4</w:t>
      </w:r>
      <w:r w:rsidRPr="00D44F89">
        <w:rPr>
          <w:rFonts w:eastAsia="Calibri"/>
          <w:snapToGrid/>
          <w:szCs w:val="24"/>
          <w:lang w:val="bg-BG"/>
        </w:rPr>
        <w:t xml:space="preserve"> и </w:t>
      </w:r>
      <w:r w:rsidR="00084D5B" w:rsidRPr="00D44F89">
        <w:rPr>
          <w:rFonts w:eastAsia="Calibri"/>
          <w:snapToGrid/>
          <w:szCs w:val="24"/>
          <w:lang w:val="bg-BG"/>
        </w:rPr>
        <w:t xml:space="preserve">в </w:t>
      </w:r>
      <w:r w:rsidRPr="00D44F89">
        <w:rPr>
          <w:rFonts w:eastAsia="Calibri"/>
          <w:snapToGrid/>
          <w:szCs w:val="24"/>
          <w:lang w:val="bg-BG"/>
        </w:rPr>
        <w:t>извършването на разходи участват държавните и общински училища,</w:t>
      </w:r>
      <w:r w:rsidR="00E17921" w:rsidRPr="00D44F89">
        <w:rPr>
          <w:rFonts w:eastAsia="Calibri"/>
          <w:snapToGrid/>
          <w:szCs w:val="24"/>
          <w:lang w:val="bg-BG"/>
        </w:rPr>
        <w:t xml:space="preserve"> обучаващи ученици по специалности </w:t>
      </w:r>
      <w:r w:rsidR="00583BFA" w:rsidRPr="00D44F89">
        <w:rPr>
          <w:rFonts w:eastAsia="Calibri"/>
          <w:snapToGrid/>
          <w:szCs w:val="24"/>
          <w:lang w:val="bg-BG"/>
        </w:rPr>
        <w:t xml:space="preserve">от професии </w:t>
      </w:r>
      <w:r w:rsidR="00E17921" w:rsidRPr="00D44F89">
        <w:rPr>
          <w:rFonts w:eastAsia="Calibri"/>
          <w:snapToGrid/>
          <w:szCs w:val="24"/>
          <w:lang w:val="bg-BG"/>
        </w:rPr>
        <w:t xml:space="preserve">в </w:t>
      </w:r>
      <w:proofErr w:type="spellStart"/>
      <w:r w:rsidR="00E17921" w:rsidRPr="00D44F89">
        <w:rPr>
          <w:rFonts w:eastAsia="Calibri"/>
          <w:snapToGrid/>
          <w:szCs w:val="24"/>
          <w:lang w:val="bg-BG"/>
        </w:rPr>
        <w:t>дуална</w:t>
      </w:r>
      <w:proofErr w:type="spellEnd"/>
      <w:r w:rsidR="00E17921" w:rsidRPr="00D44F89">
        <w:rPr>
          <w:rFonts w:eastAsia="Calibri"/>
          <w:snapToGrid/>
          <w:szCs w:val="24"/>
          <w:lang w:val="bg-BG"/>
        </w:rPr>
        <w:t xml:space="preserve"> система на обучение,</w:t>
      </w:r>
      <w:r w:rsidRPr="00D44F89">
        <w:rPr>
          <w:rFonts w:eastAsia="Calibri"/>
          <w:snapToGrid/>
          <w:szCs w:val="24"/>
          <w:lang w:val="bg-BG"/>
        </w:rPr>
        <w:t xml:space="preserve"> определени на </w:t>
      </w:r>
      <w:r w:rsidR="00E17921" w:rsidRPr="00D44F89">
        <w:rPr>
          <w:rFonts w:eastAsia="Calibri"/>
          <w:snapToGrid/>
          <w:szCs w:val="24"/>
          <w:lang w:val="bg-BG"/>
        </w:rPr>
        <w:t xml:space="preserve">етапите кандидатстване и одобрение в проектното предложение </w:t>
      </w:r>
      <w:r w:rsidR="003318D8" w:rsidRPr="00D44F89">
        <w:rPr>
          <w:rFonts w:eastAsia="Calibri"/>
          <w:snapToGrid/>
          <w:szCs w:val="24"/>
          <w:lang w:val="bg-BG"/>
        </w:rPr>
        <w:t xml:space="preserve">за </w:t>
      </w:r>
      <w:r w:rsidR="00E17921" w:rsidRPr="00D44F89">
        <w:rPr>
          <w:rFonts w:eastAsia="Calibri"/>
          <w:snapToGrid/>
          <w:szCs w:val="24"/>
          <w:lang w:val="bg-BG"/>
        </w:rPr>
        <w:t xml:space="preserve">процедурата „Подкрепа за </w:t>
      </w:r>
      <w:proofErr w:type="spellStart"/>
      <w:r w:rsidR="00E17921" w:rsidRPr="00D44F89">
        <w:rPr>
          <w:rFonts w:eastAsia="Calibri"/>
          <w:snapToGrid/>
          <w:szCs w:val="24"/>
          <w:lang w:val="bg-BG"/>
        </w:rPr>
        <w:t>дуалната</w:t>
      </w:r>
      <w:proofErr w:type="spellEnd"/>
      <w:r w:rsidR="00E17921" w:rsidRPr="00D44F89">
        <w:rPr>
          <w:rFonts w:eastAsia="Calibri"/>
          <w:snapToGrid/>
          <w:szCs w:val="24"/>
          <w:lang w:val="bg-BG"/>
        </w:rPr>
        <w:t xml:space="preserve"> система на обучение”.</w:t>
      </w:r>
    </w:p>
    <w:p w14:paraId="45D687C1" w14:textId="77777777" w:rsidR="002650E1" w:rsidRPr="00D44F89" w:rsidRDefault="001B30FF" w:rsidP="00AC307E">
      <w:pPr>
        <w:spacing w:line="360" w:lineRule="auto"/>
        <w:ind w:firstLine="709"/>
        <w:jc w:val="both"/>
        <w:rPr>
          <w:rFonts w:eastAsia="Calibri"/>
          <w:snapToGrid/>
          <w:szCs w:val="24"/>
          <w:u w:val="single"/>
          <w:lang w:val="bg-BG"/>
        </w:rPr>
      </w:pPr>
      <w:bookmarkStart w:id="2" w:name="_Toc528160712"/>
      <w:bookmarkStart w:id="3" w:name="_Toc528160713"/>
      <w:r w:rsidRPr="00D44F89">
        <w:rPr>
          <w:rFonts w:eastAsia="Calibri"/>
          <w:b/>
          <w:snapToGrid/>
          <w:szCs w:val="24"/>
          <w:lang w:val="bg-BG"/>
        </w:rPr>
        <w:t>Чл. 5.</w:t>
      </w:r>
      <w:r w:rsidRPr="00D44F89">
        <w:rPr>
          <w:rFonts w:eastAsia="Calibri"/>
          <w:snapToGrid/>
          <w:szCs w:val="24"/>
          <w:lang w:val="bg-BG"/>
        </w:rPr>
        <w:t xml:space="preserve"> </w:t>
      </w:r>
      <w:r w:rsidR="002650E1" w:rsidRPr="00D44F89">
        <w:rPr>
          <w:rFonts w:eastAsia="Calibri"/>
          <w:snapToGrid/>
          <w:szCs w:val="24"/>
          <w:lang w:val="bg-BG"/>
        </w:rPr>
        <w:t>Индикаторите по проекта са:</w:t>
      </w:r>
    </w:p>
    <w:p w14:paraId="5222D183" w14:textId="77777777" w:rsidR="002650E1" w:rsidRPr="00D44F89" w:rsidRDefault="003318D8"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2650E1" w:rsidRPr="00D44F89">
        <w:rPr>
          <w:rFonts w:eastAsia="Calibri"/>
          <w:snapToGrid/>
          <w:szCs w:val="24"/>
          <w:lang w:val="bg-BG"/>
        </w:rPr>
        <w:t>Индикатори за изпълнение:</w:t>
      </w:r>
    </w:p>
    <w:p w14:paraId="1CCC8162" w14:textId="6FBBF3FA" w:rsidR="002650E1" w:rsidRPr="00D44F89" w:rsidRDefault="002650E1" w:rsidP="00AC307E">
      <w:pPr>
        <w:spacing w:line="360" w:lineRule="auto"/>
        <w:ind w:firstLine="709"/>
        <w:jc w:val="both"/>
        <w:rPr>
          <w:bCs/>
          <w:snapToGrid/>
          <w:szCs w:val="24"/>
          <w:lang w:val="bg-BG" w:eastAsia="bg-BG"/>
        </w:rPr>
      </w:pPr>
      <w:r w:rsidRPr="00D44F89">
        <w:rPr>
          <w:bCs/>
          <w:snapToGrid/>
          <w:szCs w:val="24"/>
          <w:lang w:val="bg-BG" w:eastAsia="bg-BG"/>
        </w:rPr>
        <w:t xml:space="preserve">1.1. </w:t>
      </w:r>
      <w:r w:rsidR="00FC0A97" w:rsidRPr="00D44F89">
        <w:rPr>
          <w:bCs/>
          <w:snapToGrid/>
          <w:szCs w:val="24"/>
          <w:lang w:val="bg-BG" w:eastAsia="bg-BG"/>
        </w:rPr>
        <w:t xml:space="preserve">Брой професионални гимназии/училищата с паралелки за професионална подготовка, въвели </w:t>
      </w:r>
      <w:proofErr w:type="spellStart"/>
      <w:r w:rsidR="00FC0A97" w:rsidRPr="00D44F89">
        <w:rPr>
          <w:bCs/>
          <w:snapToGrid/>
          <w:szCs w:val="24"/>
          <w:lang w:val="bg-BG" w:eastAsia="bg-BG"/>
        </w:rPr>
        <w:t>дуална</w:t>
      </w:r>
      <w:proofErr w:type="spellEnd"/>
      <w:r w:rsidR="00FC0A97" w:rsidRPr="00D44F89">
        <w:rPr>
          <w:bCs/>
          <w:snapToGrid/>
          <w:szCs w:val="24"/>
          <w:lang w:val="bg-BG" w:eastAsia="bg-BG"/>
        </w:rPr>
        <w:t xml:space="preserve"> система на обучение – 147</w:t>
      </w:r>
      <w:r w:rsidR="00CC0B2F" w:rsidRPr="00D44F89">
        <w:rPr>
          <w:bCs/>
          <w:snapToGrid/>
          <w:szCs w:val="24"/>
          <w:lang w:val="bg-BG" w:eastAsia="bg-BG"/>
        </w:rPr>
        <w:t>;</w:t>
      </w:r>
    </w:p>
    <w:p w14:paraId="6C8C4A91" w14:textId="77777777" w:rsidR="002650E1" w:rsidRPr="00D44F89" w:rsidRDefault="002650E1" w:rsidP="00AC307E">
      <w:pPr>
        <w:spacing w:line="360" w:lineRule="auto"/>
        <w:ind w:firstLine="709"/>
        <w:jc w:val="both"/>
        <w:rPr>
          <w:bCs/>
          <w:snapToGrid/>
          <w:szCs w:val="24"/>
          <w:lang w:val="bg-BG" w:eastAsia="bg-BG"/>
        </w:rPr>
      </w:pPr>
      <w:r w:rsidRPr="00D44F89">
        <w:rPr>
          <w:bCs/>
          <w:snapToGrid/>
          <w:szCs w:val="24"/>
          <w:lang w:val="bg-BG" w:eastAsia="bg-BG"/>
        </w:rPr>
        <w:t>Специфичен за процедурата индикатор за изпълнение:</w:t>
      </w:r>
    </w:p>
    <w:p w14:paraId="5D157ED5" w14:textId="77777777" w:rsidR="00976C1B" w:rsidRPr="00D44F89" w:rsidRDefault="002650E1" w:rsidP="00AC307E">
      <w:pPr>
        <w:spacing w:line="360" w:lineRule="auto"/>
        <w:ind w:firstLine="709"/>
        <w:jc w:val="both"/>
        <w:rPr>
          <w:bCs/>
          <w:snapToGrid/>
          <w:szCs w:val="24"/>
          <w:lang w:val="bg-BG" w:eastAsia="bg-BG"/>
        </w:rPr>
      </w:pPr>
      <w:r w:rsidRPr="00D44F89">
        <w:rPr>
          <w:bCs/>
          <w:snapToGrid/>
          <w:szCs w:val="24"/>
          <w:lang w:val="bg-BG" w:eastAsia="bg-BG"/>
        </w:rPr>
        <w:t xml:space="preserve">1.2. </w:t>
      </w:r>
      <w:r w:rsidRPr="00D44F89">
        <w:rPr>
          <w:szCs w:val="24"/>
          <w:lang w:val="bg-BG" w:eastAsia="bg-BG"/>
        </w:rPr>
        <w:t xml:space="preserve">Ученици включени в </w:t>
      </w:r>
      <w:proofErr w:type="spellStart"/>
      <w:r w:rsidRPr="00D44F89">
        <w:rPr>
          <w:szCs w:val="24"/>
          <w:lang w:val="bg-BG" w:eastAsia="bg-BG"/>
        </w:rPr>
        <w:t>дуална</w:t>
      </w:r>
      <w:proofErr w:type="spellEnd"/>
      <w:r w:rsidRPr="00D44F89">
        <w:rPr>
          <w:szCs w:val="24"/>
          <w:lang w:val="bg-BG" w:eastAsia="bg-BG"/>
        </w:rPr>
        <w:t xml:space="preserve"> система на обучение – 9800;</w:t>
      </w:r>
    </w:p>
    <w:p w14:paraId="1CAF896C" w14:textId="77777777" w:rsidR="00116C08" w:rsidRPr="00D44F89" w:rsidRDefault="00937A0D" w:rsidP="00AC763A">
      <w:pPr>
        <w:spacing w:line="360" w:lineRule="auto"/>
        <w:ind w:firstLine="709"/>
        <w:jc w:val="both"/>
        <w:rPr>
          <w:bCs/>
          <w:snapToGrid/>
          <w:szCs w:val="24"/>
          <w:lang w:val="bg-BG" w:eastAsia="bg-BG"/>
        </w:rPr>
      </w:pPr>
      <w:r w:rsidRPr="00D44F89">
        <w:rPr>
          <w:szCs w:val="24"/>
          <w:lang w:val="bg-BG" w:eastAsia="bg-BG"/>
        </w:rPr>
        <w:t xml:space="preserve">2. </w:t>
      </w:r>
      <w:r w:rsidR="002650E1" w:rsidRPr="00D44F89">
        <w:rPr>
          <w:szCs w:val="24"/>
          <w:lang w:val="bg-BG" w:eastAsia="bg-BG"/>
        </w:rPr>
        <w:t>Индикатори</w:t>
      </w:r>
      <w:r w:rsidR="002650E1" w:rsidRPr="00D44F89">
        <w:rPr>
          <w:bCs/>
          <w:snapToGrid/>
          <w:szCs w:val="24"/>
          <w:lang w:val="bg-BG" w:eastAsia="bg-BG"/>
        </w:rPr>
        <w:t xml:space="preserve"> за резултат:</w:t>
      </w:r>
    </w:p>
    <w:p w14:paraId="1537B81F" w14:textId="5A5F7FF2" w:rsidR="00976C1B" w:rsidRPr="00D44F89" w:rsidRDefault="00116C08" w:rsidP="00AC307E">
      <w:pPr>
        <w:spacing w:line="360" w:lineRule="auto"/>
        <w:ind w:firstLine="709"/>
        <w:jc w:val="both"/>
        <w:rPr>
          <w:sz w:val="23"/>
          <w:szCs w:val="23"/>
          <w:lang w:val="bg-BG" w:eastAsia="bg-BG"/>
        </w:rPr>
      </w:pPr>
      <w:r w:rsidRPr="00D44F89">
        <w:rPr>
          <w:bCs/>
          <w:snapToGrid/>
          <w:szCs w:val="24"/>
          <w:lang w:val="bg-BG" w:eastAsia="bg-BG"/>
        </w:rPr>
        <w:t xml:space="preserve">2.1. </w:t>
      </w:r>
      <w:r w:rsidR="00BD5B8A" w:rsidRPr="00D44F89">
        <w:rPr>
          <w:sz w:val="23"/>
          <w:szCs w:val="23"/>
          <w:lang w:val="bg-BG" w:eastAsia="bg-BG"/>
        </w:rPr>
        <w:t>Дял на учениците в гимназиалния етап на образование, обучаващи се в професионални гимназии от включените в дейности по ОПНОИР - 55,50 %;</w:t>
      </w:r>
    </w:p>
    <w:p w14:paraId="159F4678" w14:textId="77777777" w:rsidR="002650E1" w:rsidRPr="00D44F89" w:rsidRDefault="00116C08" w:rsidP="00AC307E">
      <w:pPr>
        <w:spacing w:line="360" w:lineRule="auto"/>
        <w:ind w:firstLine="709"/>
        <w:jc w:val="both"/>
        <w:rPr>
          <w:bCs/>
          <w:snapToGrid/>
          <w:szCs w:val="24"/>
          <w:lang w:val="bg-BG" w:eastAsia="bg-BG"/>
        </w:rPr>
      </w:pPr>
      <w:r w:rsidRPr="00D44F89">
        <w:rPr>
          <w:bCs/>
          <w:snapToGrid/>
          <w:szCs w:val="24"/>
          <w:lang w:val="bg-BG" w:eastAsia="bg-BG"/>
        </w:rPr>
        <w:t>Специфичен за процедурата индикатор за резултат:</w:t>
      </w:r>
    </w:p>
    <w:p w14:paraId="1A5F2ED5" w14:textId="77777777" w:rsidR="00487FE7" w:rsidRPr="00D44F89" w:rsidRDefault="00487FE7" w:rsidP="00AC307E">
      <w:pPr>
        <w:pStyle w:val="ListParagraph"/>
        <w:spacing w:line="360" w:lineRule="auto"/>
        <w:ind w:left="0" w:firstLine="709"/>
        <w:jc w:val="both"/>
        <w:rPr>
          <w:sz w:val="23"/>
          <w:szCs w:val="23"/>
          <w:lang w:val="bg-BG" w:eastAsia="bg-BG"/>
        </w:rPr>
      </w:pPr>
      <w:r w:rsidRPr="00D44F89">
        <w:rPr>
          <w:sz w:val="23"/>
          <w:szCs w:val="23"/>
          <w:lang w:val="bg-BG" w:eastAsia="bg-BG"/>
        </w:rPr>
        <w:t xml:space="preserve">2.2. </w:t>
      </w:r>
      <w:r w:rsidR="00116C08" w:rsidRPr="00D44F89">
        <w:rPr>
          <w:sz w:val="23"/>
          <w:szCs w:val="23"/>
          <w:lang w:val="bg-BG" w:eastAsia="bg-BG"/>
        </w:rPr>
        <w:t>Дял на учениците във втори гимназиален етап, сключили договор с работодател за практическо обучение в реална работна среда от включени</w:t>
      </w:r>
      <w:r w:rsidR="00937A0D" w:rsidRPr="00D44F89">
        <w:rPr>
          <w:sz w:val="23"/>
          <w:szCs w:val="23"/>
          <w:lang w:val="bg-BG" w:eastAsia="bg-BG"/>
        </w:rPr>
        <w:t>те</w:t>
      </w:r>
      <w:r w:rsidR="00116C08" w:rsidRPr="00D44F89">
        <w:rPr>
          <w:sz w:val="23"/>
          <w:szCs w:val="23"/>
          <w:lang w:val="bg-BG" w:eastAsia="bg-BG"/>
        </w:rPr>
        <w:t xml:space="preserve"> в дейности по операцията – 80 %</w:t>
      </w:r>
      <w:r w:rsidRPr="00D44F89">
        <w:rPr>
          <w:sz w:val="23"/>
          <w:szCs w:val="23"/>
          <w:lang w:val="bg-BG" w:eastAsia="bg-BG"/>
        </w:rPr>
        <w:t>;</w:t>
      </w:r>
    </w:p>
    <w:p w14:paraId="50944E8F" w14:textId="77777777" w:rsidR="00976C1B" w:rsidRPr="00D44F89" w:rsidRDefault="00487FE7" w:rsidP="579D483D">
      <w:pPr>
        <w:pStyle w:val="ListParagraph"/>
        <w:spacing w:line="360" w:lineRule="auto"/>
        <w:ind w:left="0" w:firstLine="709"/>
        <w:jc w:val="both"/>
        <w:rPr>
          <w:sz w:val="23"/>
          <w:szCs w:val="23"/>
          <w:lang w:val="bg-BG" w:eastAsia="bg-BG"/>
        </w:rPr>
      </w:pPr>
      <w:r w:rsidRPr="00D44F89">
        <w:rPr>
          <w:sz w:val="23"/>
          <w:szCs w:val="23"/>
          <w:lang w:val="bg-BG" w:eastAsia="bg-BG"/>
        </w:rPr>
        <w:t>2.3. Дял на учениците от включените в дейности по операцията, които в рамките на 6 месеца след завършване на втори гимназиален етап имат работа, включително в качеството им на самостоятелно заети лица – 68 %</w:t>
      </w:r>
      <w:r w:rsidR="00CC0B2F" w:rsidRPr="00D44F89">
        <w:rPr>
          <w:sz w:val="23"/>
          <w:szCs w:val="23"/>
          <w:lang w:val="bg-BG" w:eastAsia="bg-BG"/>
        </w:rPr>
        <w:t>.</w:t>
      </w:r>
    </w:p>
    <w:p w14:paraId="6496B218" w14:textId="77777777" w:rsidR="009246E8" w:rsidRPr="00D44F89" w:rsidRDefault="009246E8" w:rsidP="00AC307E">
      <w:pPr>
        <w:spacing w:line="360" w:lineRule="auto"/>
        <w:ind w:firstLine="709"/>
        <w:jc w:val="both"/>
        <w:rPr>
          <w:bCs/>
          <w:snapToGrid/>
          <w:szCs w:val="24"/>
          <w:lang w:val="bg-BG" w:eastAsia="bg-BG"/>
        </w:rPr>
      </w:pPr>
      <w:r w:rsidRPr="00D44F89">
        <w:rPr>
          <w:bCs/>
          <w:snapToGrid/>
          <w:szCs w:val="24"/>
          <w:lang w:val="bg-BG" w:eastAsia="bg-BG"/>
        </w:rPr>
        <w:lastRenderedPageBreak/>
        <w:t>При организацията, изпълнението и отчитането на дейностите по проекта се спазват всички изисквания, произтичащи от европейското и националното законодателство, както и нормативната уредба в системата на предучилищното и училищното образование.</w:t>
      </w:r>
    </w:p>
    <w:p w14:paraId="043B1D03" w14:textId="77777777" w:rsidR="00712765" w:rsidRPr="00D44F89" w:rsidRDefault="0051013D" w:rsidP="00AC307E">
      <w:pPr>
        <w:spacing w:line="360" w:lineRule="auto"/>
        <w:ind w:firstLine="709"/>
        <w:jc w:val="both"/>
        <w:rPr>
          <w:bCs/>
          <w:snapToGrid/>
          <w:szCs w:val="24"/>
          <w:lang w:val="bg-BG" w:eastAsia="bg-BG"/>
        </w:rPr>
      </w:pPr>
      <w:r w:rsidRPr="00D44F89">
        <w:rPr>
          <w:bCs/>
          <w:snapToGrid/>
          <w:szCs w:val="24"/>
          <w:lang w:val="bg-BG" w:eastAsia="bg-BG"/>
        </w:rPr>
        <w:t xml:space="preserve">Професионалните гимназии и </w:t>
      </w:r>
      <w:r w:rsidR="00712765" w:rsidRPr="00D44F89">
        <w:rPr>
          <w:bCs/>
          <w:snapToGrid/>
          <w:szCs w:val="24"/>
          <w:lang w:val="bg-BG" w:eastAsia="bg-BG"/>
        </w:rPr>
        <w:t xml:space="preserve">училищата с паралелки за професионална подготовка </w:t>
      </w:r>
      <w:r w:rsidRPr="00D44F89">
        <w:rPr>
          <w:bCs/>
          <w:snapToGrid/>
          <w:szCs w:val="24"/>
          <w:lang w:val="bg-BG" w:eastAsia="bg-BG"/>
        </w:rPr>
        <w:t>участват в проекта въз основа на подадената заявка за участие в проекта и заповед на минис</w:t>
      </w:r>
      <w:r w:rsidR="00712765" w:rsidRPr="00D44F89">
        <w:rPr>
          <w:bCs/>
          <w:snapToGrid/>
          <w:szCs w:val="24"/>
          <w:lang w:val="bg-BG" w:eastAsia="bg-BG"/>
        </w:rPr>
        <w:t>търа на образованието и науката.</w:t>
      </w:r>
    </w:p>
    <w:p w14:paraId="6AD4AAD8" w14:textId="77777777" w:rsidR="0051013D" w:rsidRPr="00D44F89" w:rsidRDefault="0051013D" w:rsidP="00AC307E">
      <w:pPr>
        <w:spacing w:line="360" w:lineRule="auto"/>
        <w:ind w:firstLine="709"/>
        <w:jc w:val="both"/>
        <w:rPr>
          <w:bCs/>
          <w:snapToGrid/>
          <w:szCs w:val="24"/>
          <w:lang w:val="bg-BG" w:eastAsia="bg-BG"/>
        </w:rPr>
      </w:pPr>
      <w:r w:rsidRPr="00D44F89">
        <w:rPr>
          <w:bCs/>
          <w:snapToGrid/>
          <w:szCs w:val="24"/>
          <w:lang w:val="bg-BG" w:eastAsia="bg-BG"/>
        </w:rPr>
        <w:t>Уч</w:t>
      </w:r>
      <w:r w:rsidR="00712765" w:rsidRPr="00D44F89">
        <w:rPr>
          <w:bCs/>
          <w:snapToGrid/>
          <w:szCs w:val="24"/>
          <w:lang w:val="bg-BG" w:eastAsia="bg-BG"/>
        </w:rPr>
        <w:t>илищата, бенефициенти по проект</w:t>
      </w:r>
      <w:r w:rsidRPr="00D44F89">
        <w:rPr>
          <w:bCs/>
          <w:snapToGrid/>
          <w:szCs w:val="24"/>
          <w:lang w:val="bg-BG" w:eastAsia="bg-BG"/>
        </w:rPr>
        <w:t xml:space="preserve"> </w:t>
      </w:r>
      <w:r w:rsidR="00712765" w:rsidRPr="00D44F89">
        <w:rPr>
          <w:bCs/>
          <w:snapToGrid/>
          <w:szCs w:val="24"/>
          <w:lang w:val="bg-BG" w:eastAsia="bg-BG"/>
        </w:rPr>
        <w:t xml:space="preserve">№ </w:t>
      </w:r>
      <w:r w:rsidR="00A61A39" w:rsidRPr="00D44F89">
        <w:rPr>
          <w:bCs/>
          <w:snapToGrid/>
          <w:szCs w:val="24"/>
          <w:lang w:val="bg-BG" w:eastAsia="bg-BG"/>
        </w:rPr>
        <w:t xml:space="preserve">BG05M2OP001-2.014-0001 ,,Подкрепа за </w:t>
      </w:r>
      <w:proofErr w:type="spellStart"/>
      <w:r w:rsidR="00A61A39" w:rsidRPr="00D44F89">
        <w:rPr>
          <w:bCs/>
          <w:snapToGrid/>
          <w:szCs w:val="24"/>
          <w:lang w:val="bg-BG" w:eastAsia="bg-BG"/>
        </w:rPr>
        <w:t>дуалната</w:t>
      </w:r>
      <w:proofErr w:type="spellEnd"/>
      <w:r w:rsidR="00A61A39" w:rsidRPr="00D44F89">
        <w:rPr>
          <w:bCs/>
          <w:snapToGrid/>
          <w:szCs w:val="24"/>
          <w:lang w:val="bg-BG" w:eastAsia="bg-BG"/>
        </w:rPr>
        <w:t xml:space="preserve"> система на обучение“, </w:t>
      </w:r>
      <w:r w:rsidRPr="00D44F89">
        <w:rPr>
          <w:bCs/>
          <w:snapToGrid/>
          <w:szCs w:val="24"/>
          <w:lang w:val="bg-BG" w:eastAsia="bg-BG"/>
        </w:rPr>
        <w:t>стриктно спазват изискването за недопускане финансиране на едни и същи дейности от два различни източника.</w:t>
      </w:r>
    </w:p>
    <w:p w14:paraId="7BAB077E" w14:textId="77777777" w:rsidR="00F85B98" w:rsidRPr="00D44F89" w:rsidRDefault="00E132D3" w:rsidP="00E64025">
      <w:pPr>
        <w:pStyle w:val="Heading1"/>
        <w:spacing w:before="240" w:after="120"/>
        <w:ind w:firstLine="806"/>
        <w:rPr>
          <w:lang w:val="bg-BG"/>
        </w:rPr>
      </w:pPr>
      <w:r w:rsidRPr="00D44F89">
        <w:rPr>
          <w:lang w:val="bg-BG"/>
        </w:rPr>
        <w:t xml:space="preserve"> </w:t>
      </w:r>
      <w:bookmarkStart w:id="4" w:name="_Toc63953772"/>
      <w:bookmarkStart w:id="5" w:name="_Toc116635055"/>
      <w:r w:rsidR="00F85B98" w:rsidRPr="00D44F89">
        <w:rPr>
          <w:lang w:val="bg-BG"/>
        </w:rPr>
        <w:t>ОСНОВНИ ФУНКЦИИ НА УЧАСТНИЦИТЕ В ПРОЕКТНИТЕ ДЕЙНОСТИ</w:t>
      </w:r>
      <w:bookmarkEnd w:id="4"/>
      <w:bookmarkEnd w:id="5"/>
    </w:p>
    <w:p w14:paraId="6B4B63AF" w14:textId="77777777" w:rsidR="00623BAA" w:rsidRPr="00D44F89" w:rsidRDefault="001B30FF" w:rsidP="00AC307E">
      <w:pPr>
        <w:spacing w:line="360" w:lineRule="auto"/>
        <w:ind w:firstLine="709"/>
        <w:jc w:val="both"/>
        <w:rPr>
          <w:snapToGrid/>
          <w:szCs w:val="24"/>
          <w:lang w:val="bg-BG" w:eastAsia="bg-BG"/>
        </w:rPr>
      </w:pPr>
      <w:r w:rsidRPr="00D44F89">
        <w:rPr>
          <w:rFonts w:eastAsia="Calibri"/>
          <w:b/>
          <w:snapToGrid/>
          <w:szCs w:val="24"/>
          <w:lang w:val="bg-BG"/>
        </w:rPr>
        <w:t xml:space="preserve">Чл. 6. </w:t>
      </w:r>
      <w:r w:rsidR="004E3A22" w:rsidRPr="00D44F89">
        <w:rPr>
          <w:rFonts w:eastAsia="Calibri"/>
          <w:snapToGrid/>
          <w:szCs w:val="24"/>
          <w:lang w:val="bg-BG"/>
        </w:rPr>
        <w:t xml:space="preserve">Министерството на образованието и науката организира, управлява, изпълнява и контролира </w:t>
      </w:r>
      <w:r w:rsidR="004E3A22" w:rsidRPr="00D44F89">
        <w:rPr>
          <w:snapToGrid/>
          <w:szCs w:val="24"/>
          <w:lang w:val="bg-BG" w:eastAsia="bg-BG"/>
        </w:rPr>
        <w:t>дейностите по проекта чрез Екип за организация и управление на проекта (ЕОУП)</w:t>
      </w:r>
      <w:r w:rsidR="001F553A" w:rsidRPr="00D44F89">
        <w:rPr>
          <w:snapToGrid/>
          <w:szCs w:val="24"/>
          <w:lang w:val="bg-BG" w:eastAsia="bg-BG"/>
        </w:rPr>
        <w:t xml:space="preserve"> на централно ниво и териториален екип за организация и управление </w:t>
      </w:r>
      <w:r w:rsidR="007F408D" w:rsidRPr="00D44F89">
        <w:rPr>
          <w:snapToGrid/>
          <w:szCs w:val="24"/>
          <w:lang w:val="bg-BG" w:eastAsia="bg-BG"/>
        </w:rPr>
        <w:t xml:space="preserve">на проекта </w:t>
      </w:r>
      <w:r w:rsidR="001F553A" w:rsidRPr="00D44F89">
        <w:rPr>
          <w:snapToGrid/>
          <w:szCs w:val="24"/>
          <w:lang w:val="bg-BG" w:eastAsia="bg-BG"/>
        </w:rPr>
        <w:t>(ТЕОУП)</w:t>
      </w:r>
      <w:r w:rsidR="004E3A22" w:rsidRPr="00D44F89">
        <w:rPr>
          <w:snapToGrid/>
          <w:szCs w:val="24"/>
          <w:lang w:val="bg-BG" w:eastAsia="bg-BG"/>
        </w:rPr>
        <w:t>.</w:t>
      </w:r>
    </w:p>
    <w:p w14:paraId="463C149A" w14:textId="77777777" w:rsidR="00333963" w:rsidRPr="00D44F89" w:rsidRDefault="00333963" w:rsidP="00AC307E">
      <w:pPr>
        <w:spacing w:line="360" w:lineRule="auto"/>
        <w:ind w:firstLine="709"/>
        <w:jc w:val="both"/>
        <w:rPr>
          <w:snapToGrid/>
          <w:szCs w:val="24"/>
          <w:lang w:val="bg-BG" w:eastAsia="bg-BG"/>
        </w:rPr>
      </w:pPr>
      <w:r w:rsidRPr="00D44F89">
        <w:rPr>
          <w:snapToGrid/>
          <w:szCs w:val="24"/>
          <w:lang w:val="bg-BG" w:eastAsia="bg-BG"/>
        </w:rPr>
        <w:t>Министърът на образованието и науката определя със заповед ръководител на проекта.</w:t>
      </w:r>
    </w:p>
    <w:p w14:paraId="09EF44AB" w14:textId="274C8086" w:rsidR="005F64B8" w:rsidRPr="00D44F89" w:rsidRDefault="001F553A" w:rsidP="00AC307E">
      <w:pPr>
        <w:spacing w:line="360" w:lineRule="auto"/>
        <w:ind w:firstLine="709"/>
        <w:jc w:val="both"/>
        <w:rPr>
          <w:rFonts w:eastAsia="Calibri"/>
          <w:snapToGrid/>
          <w:szCs w:val="24"/>
          <w:lang w:val="bg-BG"/>
        </w:rPr>
      </w:pPr>
      <w:r w:rsidRPr="00D44F89">
        <w:rPr>
          <w:rFonts w:eastAsia="Calibri"/>
          <w:snapToGrid/>
          <w:szCs w:val="24"/>
          <w:lang w:val="bg-BG"/>
        </w:rPr>
        <w:t>При спазване на изискванията на</w:t>
      </w:r>
      <w:r w:rsidR="00D16BD3" w:rsidRPr="00D44F89">
        <w:rPr>
          <w:rFonts w:eastAsia="Calibri"/>
          <w:snapToGrid/>
          <w:szCs w:val="24"/>
          <w:lang w:val="bg-BG"/>
        </w:rPr>
        <w:t xml:space="preserve"> Правила за подбор на експерти за участие в екипи за организация и управление и за избор на експерти в териториални екипи за организация и управление на п</w:t>
      </w:r>
      <w:r w:rsidRPr="00D44F89">
        <w:rPr>
          <w:rFonts w:eastAsia="Calibri"/>
          <w:snapToGrid/>
          <w:szCs w:val="24"/>
          <w:lang w:val="bg-BG"/>
        </w:rPr>
        <w:t>роекти по ОП „Н</w:t>
      </w:r>
      <w:r w:rsidR="00D16BD3" w:rsidRPr="00D44F89">
        <w:rPr>
          <w:rFonts w:eastAsia="Calibri"/>
          <w:snapToGrid/>
          <w:szCs w:val="24"/>
          <w:lang w:val="bg-BG"/>
        </w:rPr>
        <w:t>аука и образование за интелигентен растеж“ 2014-2020 г. с конкретен бенефициент - МОН</w:t>
      </w:r>
      <w:r w:rsidR="00CA2F6E" w:rsidRPr="00D44F89">
        <w:rPr>
          <w:rFonts w:eastAsia="Calibri"/>
          <w:snapToGrid/>
          <w:szCs w:val="24"/>
          <w:lang w:val="bg-BG"/>
        </w:rPr>
        <w:t xml:space="preserve">, утвърдени със </w:t>
      </w:r>
      <w:r w:rsidR="00D16BD3" w:rsidRPr="00D44F89">
        <w:rPr>
          <w:rFonts w:eastAsia="Calibri"/>
          <w:snapToGrid/>
          <w:szCs w:val="24"/>
          <w:lang w:val="bg-BG"/>
        </w:rPr>
        <w:t>Заповед № РД09-2557/18.09.2020</w:t>
      </w:r>
      <w:r w:rsidR="00CA2F6E" w:rsidRPr="00D44F89">
        <w:rPr>
          <w:rFonts w:eastAsia="Calibri"/>
          <w:snapToGrid/>
          <w:szCs w:val="24"/>
          <w:lang w:val="bg-BG"/>
        </w:rPr>
        <w:t xml:space="preserve"> г. на министъра на образованието и н</w:t>
      </w:r>
      <w:r w:rsidR="006F1E58" w:rsidRPr="00D44F89">
        <w:rPr>
          <w:rFonts w:eastAsia="Calibri"/>
          <w:snapToGrid/>
          <w:szCs w:val="24"/>
          <w:lang w:val="bg-BG"/>
        </w:rPr>
        <w:t xml:space="preserve">ауката и съгласно Указанията на </w:t>
      </w:r>
      <w:r w:rsidR="00CA2F6E" w:rsidRPr="00D44F89">
        <w:rPr>
          <w:rFonts w:eastAsia="Calibri"/>
          <w:snapToGrid/>
          <w:szCs w:val="24"/>
          <w:lang w:val="bg-BG"/>
        </w:rPr>
        <w:t>УО на ОП НОИР за КБ-МОН относно изискванията за сформиране на ЕОУП</w:t>
      </w:r>
      <w:r w:rsidRPr="00D44F89">
        <w:rPr>
          <w:rFonts w:eastAsia="Calibri"/>
          <w:snapToGrid/>
          <w:szCs w:val="24"/>
          <w:lang w:val="bg-BG"/>
        </w:rPr>
        <w:t xml:space="preserve"> и ТЕОУП</w:t>
      </w:r>
      <w:r w:rsidR="00CA2F6E" w:rsidRPr="00D44F89">
        <w:rPr>
          <w:rFonts w:eastAsia="Calibri"/>
          <w:snapToGrid/>
          <w:szCs w:val="24"/>
          <w:lang w:val="bg-BG"/>
        </w:rPr>
        <w:t>, се</w:t>
      </w:r>
      <w:r w:rsidR="00D16BD3" w:rsidRPr="00D44F89">
        <w:rPr>
          <w:rFonts w:eastAsia="Calibri"/>
          <w:snapToGrid/>
          <w:szCs w:val="24"/>
          <w:lang w:val="bg-BG"/>
        </w:rPr>
        <w:t xml:space="preserve"> </w:t>
      </w:r>
      <w:r w:rsidR="00CA2F6E" w:rsidRPr="00D44F89">
        <w:rPr>
          <w:rFonts w:eastAsia="Calibri"/>
          <w:snapToGrid/>
          <w:szCs w:val="24"/>
          <w:lang w:val="bg-BG"/>
        </w:rPr>
        <w:t xml:space="preserve">извършва подбор на експерти, които се включват в изпълнението и управлението на проекта. </w:t>
      </w:r>
    </w:p>
    <w:p w14:paraId="3B2A1D1A" w14:textId="77777777" w:rsidR="009D3187" w:rsidRPr="00D44F89" w:rsidRDefault="007943AA" w:rsidP="00AC307E">
      <w:pPr>
        <w:spacing w:line="360" w:lineRule="auto"/>
        <w:ind w:firstLine="709"/>
        <w:jc w:val="both"/>
        <w:rPr>
          <w:szCs w:val="24"/>
          <w:lang w:val="bg-BG"/>
        </w:rPr>
      </w:pPr>
      <w:r w:rsidRPr="00D44F89">
        <w:rPr>
          <w:rFonts w:eastAsia="Calibri"/>
          <w:b/>
          <w:snapToGrid/>
          <w:szCs w:val="24"/>
          <w:lang w:val="bg-BG"/>
        </w:rPr>
        <w:t>Чл. 7.</w:t>
      </w:r>
      <w:r w:rsidRPr="00D44F89">
        <w:rPr>
          <w:rFonts w:eastAsia="Calibri"/>
          <w:snapToGrid/>
          <w:szCs w:val="24"/>
          <w:lang w:val="bg-BG"/>
        </w:rPr>
        <w:t xml:space="preserve"> </w:t>
      </w:r>
      <w:r w:rsidR="009D3187" w:rsidRPr="00D44F89">
        <w:rPr>
          <w:szCs w:val="24"/>
          <w:lang w:val="bg-BG"/>
        </w:rPr>
        <w:t>ЕОУП</w:t>
      </w:r>
      <w:r w:rsidR="00B317BD" w:rsidRPr="00D44F89">
        <w:rPr>
          <w:szCs w:val="24"/>
          <w:lang w:val="bg-BG"/>
        </w:rPr>
        <w:t xml:space="preserve">, </w:t>
      </w:r>
      <w:r w:rsidR="009D3187" w:rsidRPr="00D44F89">
        <w:rPr>
          <w:szCs w:val="24"/>
          <w:lang w:val="bg-BG"/>
        </w:rPr>
        <w:t>определен със заповед на министъра на образованието и науката, отговаря за цялостната организация и управление на дейностите по проекта, в това число координация, изпълнение, мониторинг, контрол и отчитане на проектните дейности в съответствие със законите, подзаконовите нормативни и общите и индивидуалните административни актове, уреждащи дейностите по проекта.</w:t>
      </w:r>
    </w:p>
    <w:p w14:paraId="59AB4523" w14:textId="27B7A30D" w:rsidR="009D3187" w:rsidRPr="00D44F89" w:rsidRDefault="00CE364C" w:rsidP="00AC307E">
      <w:pPr>
        <w:spacing w:line="360" w:lineRule="auto"/>
        <w:ind w:firstLine="709"/>
        <w:contextualSpacing/>
        <w:jc w:val="both"/>
        <w:rPr>
          <w:rFonts w:eastAsia="Calibri"/>
          <w:snapToGrid/>
          <w:szCs w:val="24"/>
          <w:lang w:val="bg-BG"/>
        </w:rPr>
      </w:pPr>
      <w:r w:rsidRPr="00D44F89">
        <w:rPr>
          <w:rFonts w:eastAsia="Calibri"/>
          <w:snapToGrid/>
          <w:szCs w:val="24"/>
          <w:lang w:val="bg-BG"/>
        </w:rPr>
        <w:t>(1)</w:t>
      </w:r>
      <w:r w:rsidRPr="00D44F89">
        <w:rPr>
          <w:rFonts w:eastAsia="Calibri"/>
          <w:b/>
          <w:snapToGrid/>
          <w:szCs w:val="24"/>
          <w:lang w:val="bg-BG"/>
        </w:rPr>
        <w:t xml:space="preserve"> </w:t>
      </w:r>
      <w:r w:rsidR="009D3187" w:rsidRPr="00D44F89">
        <w:rPr>
          <w:rFonts w:eastAsia="Calibri"/>
          <w:b/>
          <w:snapToGrid/>
          <w:szCs w:val="24"/>
          <w:lang w:val="bg-BG"/>
        </w:rPr>
        <w:t xml:space="preserve">Основните функции на ЕОУП </w:t>
      </w:r>
      <w:r w:rsidR="006F1E58" w:rsidRPr="00D44F89">
        <w:rPr>
          <w:rFonts w:eastAsia="Calibri"/>
          <w:b/>
          <w:snapToGrid/>
          <w:szCs w:val="24"/>
          <w:lang w:val="bg-BG"/>
        </w:rPr>
        <w:t>са</w:t>
      </w:r>
      <w:r w:rsidR="009D3187" w:rsidRPr="00D44F89">
        <w:rPr>
          <w:rFonts w:eastAsia="Calibri"/>
          <w:snapToGrid/>
          <w:szCs w:val="24"/>
          <w:lang w:val="bg-BG"/>
        </w:rPr>
        <w:t>:</w:t>
      </w:r>
    </w:p>
    <w:p w14:paraId="1A882FA0" w14:textId="77777777" w:rsidR="009D3187" w:rsidRPr="00D44F89" w:rsidRDefault="0048459C" w:rsidP="00F16D29">
      <w:pPr>
        <w:numPr>
          <w:ilvl w:val="0"/>
          <w:numId w:val="4"/>
        </w:numPr>
        <w:tabs>
          <w:tab w:val="left" w:pos="1077"/>
        </w:tabs>
        <w:spacing w:line="360" w:lineRule="auto"/>
        <w:ind w:left="0" w:firstLine="709"/>
        <w:contextualSpacing/>
        <w:jc w:val="both"/>
        <w:rPr>
          <w:snapToGrid/>
          <w:szCs w:val="24"/>
          <w:lang w:val="bg-BG" w:eastAsia="bg-BG"/>
        </w:rPr>
      </w:pPr>
      <w:r w:rsidRPr="00D44F89">
        <w:rPr>
          <w:rFonts w:eastAsia="Calibri"/>
          <w:snapToGrid/>
          <w:szCs w:val="24"/>
          <w:lang w:val="bg-BG"/>
        </w:rPr>
        <w:t>Осигурява</w:t>
      </w:r>
      <w:r w:rsidR="009D3187" w:rsidRPr="00D44F89">
        <w:rPr>
          <w:rFonts w:eastAsia="Calibri"/>
          <w:snapToGrid/>
          <w:szCs w:val="24"/>
          <w:lang w:val="bg-BG"/>
        </w:rPr>
        <w:t xml:space="preserve"> </w:t>
      </w:r>
      <w:r w:rsidR="009D3187" w:rsidRPr="00D44F89">
        <w:rPr>
          <w:snapToGrid/>
          <w:szCs w:val="24"/>
          <w:lang w:val="bg-BG" w:eastAsia="bg-BG"/>
        </w:rPr>
        <w:t xml:space="preserve">информация, публичност и комуникация на проектните дейности; </w:t>
      </w:r>
    </w:p>
    <w:p w14:paraId="7597D3C8" w14:textId="77777777" w:rsidR="009D3187" w:rsidRPr="00D44F89" w:rsidRDefault="0048459C" w:rsidP="00F16D29">
      <w:pPr>
        <w:numPr>
          <w:ilvl w:val="0"/>
          <w:numId w:val="4"/>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Организира, координира</w:t>
      </w:r>
      <w:r w:rsidR="009D3187" w:rsidRPr="00D44F89">
        <w:rPr>
          <w:snapToGrid/>
          <w:szCs w:val="24"/>
          <w:lang w:val="bg-BG" w:eastAsia="bg-BG"/>
        </w:rPr>
        <w:t xml:space="preserve"> и контрол</w:t>
      </w:r>
      <w:r w:rsidRPr="00D44F89">
        <w:rPr>
          <w:snapToGrid/>
          <w:szCs w:val="24"/>
          <w:lang w:val="bg-BG" w:eastAsia="bg-BG"/>
        </w:rPr>
        <w:t xml:space="preserve">ира </w:t>
      </w:r>
      <w:r w:rsidR="009D3187" w:rsidRPr="00D44F89">
        <w:rPr>
          <w:snapToGrid/>
          <w:szCs w:val="24"/>
          <w:lang w:val="bg-BG" w:eastAsia="bg-BG"/>
        </w:rPr>
        <w:t>дейността на ТЕ</w:t>
      </w:r>
      <w:r w:rsidRPr="00D44F89">
        <w:rPr>
          <w:snapToGrid/>
          <w:szCs w:val="24"/>
          <w:lang w:val="bg-BG" w:eastAsia="bg-BG"/>
        </w:rPr>
        <w:t>ОУП</w:t>
      </w:r>
      <w:r w:rsidR="009D3187" w:rsidRPr="00D44F89">
        <w:rPr>
          <w:snapToGrid/>
          <w:szCs w:val="24"/>
          <w:lang w:val="bg-BG" w:eastAsia="bg-BG"/>
        </w:rPr>
        <w:t>;</w:t>
      </w:r>
    </w:p>
    <w:p w14:paraId="5CA48482" w14:textId="77777777" w:rsidR="009D3187" w:rsidRPr="00D44F89" w:rsidRDefault="0048459C" w:rsidP="00F16D29">
      <w:pPr>
        <w:numPr>
          <w:ilvl w:val="0"/>
          <w:numId w:val="4"/>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Подготвя, организира, координира</w:t>
      </w:r>
      <w:r w:rsidR="009D3187" w:rsidRPr="00D44F89">
        <w:rPr>
          <w:snapToGrid/>
          <w:szCs w:val="24"/>
          <w:lang w:val="bg-BG" w:eastAsia="bg-BG"/>
        </w:rPr>
        <w:t xml:space="preserve"> и контрол</w:t>
      </w:r>
      <w:r w:rsidRPr="00D44F89">
        <w:rPr>
          <w:snapToGrid/>
          <w:szCs w:val="24"/>
          <w:lang w:val="bg-BG" w:eastAsia="bg-BG"/>
        </w:rPr>
        <w:t>ира</w:t>
      </w:r>
      <w:r w:rsidR="009D3187" w:rsidRPr="00D44F89">
        <w:rPr>
          <w:snapToGrid/>
          <w:szCs w:val="24"/>
          <w:lang w:val="bg-BG" w:eastAsia="bg-BG"/>
        </w:rPr>
        <w:t xml:space="preserve"> </w:t>
      </w:r>
      <w:r w:rsidRPr="00D44F89">
        <w:rPr>
          <w:snapToGrid/>
          <w:szCs w:val="24"/>
          <w:lang w:val="bg-BG" w:eastAsia="bg-BG"/>
        </w:rPr>
        <w:t>изпълнението</w:t>
      </w:r>
      <w:r w:rsidR="009D3187" w:rsidRPr="00D44F89">
        <w:rPr>
          <w:snapToGrid/>
          <w:szCs w:val="24"/>
          <w:lang w:val="bg-BG" w:eastAsia="bg-BG"/>
        </w:rPr>
        <w:t xml:space="preserve"> на проектните дейности;</w:t>
      </w:r>
    </w:p>
    <w:p w14:paraId="2E7C5BF3" w14:textId="09CA4506" w:rsidR="009D3187" w:rsidRPr="00D44F89" w:rsidRDefault="0048459C" w:rsidP="25D86DB2">
      <w:pPr>
        <w:numPr>
          <w:ilvl w:val="0"/>
          <w:numId w:val="4"/>
        </w:numPr>
        <w:tabs>
          <w:tab w:val="left" w:pos="1077"/>
        </w:tabs>
        <w:spacing w:line="360" w:lineRule="auto"/>
        <w:ind w:left="0" w:firstLine="709"/>
        <w:contextualSpacing/>
        <w:jc w:val="both"/>
        <w:rPr>
          <w:snapToGrid/>
          <w:lang w:val="bg-BG" w:eastAsia="bg-BG"/>
        </w:rPr>
      </w:pPr>
      <w:r w:rsidRPr="00D44F89">
        <w:rPr>
          <w:snapToGrid/>
          <w:lang w:val="bg-BG" w:eastAsia="bg-BG"/>
        </w:rPr>
        <w:lastRenderedPageBreak/>
        <w:t xml:space="preserve">Подпомага </w:t>
      </w:r>
      <w:r w:rsidR="009D3187" w:rsidRPr="00D44F89">
        <w:rPr>
          <w:snapToGrid/>
          <w:lang w:val="bg-BG" w:eastAsia="bg-BG"/>
        </w:rPr>
        <w:t>методическ</w:t>
      </w:r>
      <w:r w:rsidRPr="00D44F89">
        <w:rPr>
          <w:snapToGrid/>
          <w:lang w:val="bg-BG" w:eastAsia="bg-BG"/>
        </w:rPr>
        <w:t>и</w:t>
      </w:r>
      <w:r w:rsidR="009D3187" w:rsidRPr="00D44F89">
        <w:rPr>
          <w:snapToGrid/>
          <w:lang w:val="bg-BG" w:eastAsia="bg-BG"/>
        </w:rPr>
        <w:t xml:space="preserve"> </w:t>
      </w:r>
      <w:r w:rsidR="00B1017D" w:rsidRPr="00D44F89">
        <w:rPr>
          <w:snapToGrid/>
          <w:lang w:val="bg-BG" w:eastAsia="bg-BG"/>
        </w:rPr>
        <w:t xml:space="preserve">училищата </w:t>
      </w:r>
      <w:r w:rsidR="009D3187" w:rsidRPr="00D44F89">
        <w:rPr>
          <w:snapToGrid/>
          <w:lang w:val="bg-BG" w:eastAsia="bg-BG"/>
        </w:rPr>
        <w:t xml:space="preserve">чрез предоставяне на образци на документи, указания и др. </w:t>
      </w:r>
    </w:p>
    <w:p w14:paraId="73E04241" w14:textId="77777777" w:rsidR="009D3187" w:rsidRPr="00D44F89" w:rsidRDefault="00B1017D" w:rsidP="00F16D29">
      <w:pPr>
        <w:numPr>
          <w:ilvl w:val="0"/>
          <w:numId w:val="4"/>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Финансово осигурява</w:t>
      </w:r>
      <w:r w:rsidR="009D3187" w:rsidRPr="00D44F89">
        <w:rPr>
          <w:snapToGrid/>
          <w:szCs w:val="24"/>
          <w:lang w:val="bg-BG" w:eastAsia="bg-BG"/>
        </w:rPr>
        <w:t xml:space="preserve"> дейностите по проекта;</w:t>
      </w:r>
    </w:p>
    <w:p w14:paraId="7D5AB4AA" w14:textId="7A4DC7EE" w:rsidR="009D3187" w:rsidRPr="00D44F89" w:rsidRDefault="00B1017D" w:rsidP="00F16D29">
      <w:pPr>
        <w:numPr>
          <w:ilvl w:val="0"/>
          <w:numId w:val="4"/>
        </w:numPr>
        <w:tabs>
          <w:tab w:val="left" w:pos="1077"/>
        </w:tabs>
        <w:spacing w:line="360" w:lineRule="auto"/>
        <w:ind w:left="0" w:firstLine="709"/>
        <w:contextualSpacing/>
        <w:jc w:val="both"/>
        <w:rPr>
          <w:rFonts w:eastAsia="Calibri"/>
          <w:snapToGrid/>
          <w:szCs w:val="24"/>
          <w:lang w:val="bg-BG"/>
        </w:rPr>
      </w:pPr>
      <w:r w:rsidRPr="00D44F89">
        <w:rPr>
          <w:snapToGrid/>
          <w:szCs w:val="24"/>
          <w:lang w:val="bg-BG" w:eastAsia="bg-BG"/>
        </w:rPr>
        <w:t>Отчита</w:t>
      </w:r>
      <w:r w:rsidR="009D3187" w:rsidRPr="00D44F89">
        <w:rPr>
          <w:snapToGrid/>
          <w:szCs w:val="24"/>
          <w:lang w:val="bg-BG" w:eastAsia="bg-BG"/>
        </w:rPr>
        <w:t xml:space="preserve"> изпълнените</w:t>
      </w:r>
      <w:r w:rsidR="000517C3" w:rsidRPr="00D44F89">
        <w:rPr>
          <w:rFonts w:eastAsia="Calibri"/>
          <w:snapToGrid/>
          <w:szCs w:val="24"/>
          <w:lang w:val="bg-BG"/>
        </w:rPr>
        <w:t xml:space="preserve"> дейности</w:t>
      </w:r>
      <w:r w:rsidR="009D3187" w:rsidRPr="00D44F89">
        <w:rPr>
          <w:rFonts w:eastAsia="Calibri"/>
          <w:snapToGrid/>
          <w:szCs w:val="24"/>
          <w:lang w:val="bg-BG"/>
        </w:rPr>
        <w:t xml:space="preserve"> пред Управляващия орган на Оперативна програма „Наука и образование за интелигентен растеж“</w:t>
      </w:r>
      <w:r w:rsidR="002D7AE3" w:rsidRPr="00D44F89">
        <w:rPr>
          <w:rFonts w:eastAsia="Calibri"/>
          <w:snapToGrid/>
          <w:szCs w:val="24"/>
          <w:lang w:val="bg-BG"/>
        </w:rPr>
        <w:t xml:space="preserve"> 2014-2020 г.</w:t>
      </w:r>
      <w:r w:rsidR="009D3187" w:rsidRPr="00D44F89">
        <w:rPr>
          <w:rFonts w:eastAsia="Calibri"/>
          <w:snapToGrid/>
          <w:szCs w:val="24"/>
          <w:lang w:val="bg-BG"/>
        </w:rPr>
        <w:t xml:space="preserve"> (УО на ОП НОИР);</w:t>
      </w:r>
    </w:p>
    <w:p w14:paraId="1BD1E41B" w14:textId="77777777" w:rsidR="001F553A" w:rsidRPr="00D44F89" w:rsidRDefault="0048459C" w:rsidP="00F16D29">
      <w:pPr>
        <w:numPr>
          <w:ilvl w:val="0"/>
          <w:numId w:val="4"/>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О</w:t>
      </w:r>
      <w:r w:rsidR="00B1017D" w:rsidRPr="00D44F89">
        <w:rPr>
          <w:rFonts w:eastAsia="Calibri"/>
          <w:snapToGrid/>
          <w:szCs w:val="24"/>
          <w:lang w:val="bg-BG"/>
        </w:rPr>
        <w:t>рганизира</w:t>
      </w:r>
      <w:r w:rsidR="009D3187" w:rsidRPr="00D44F89">
        <w:rPr>
          <w:rFonts w:eastAsia="Calibri"/>
          <w:snapToGrid/>
          <w:szCs w:val="24"/>
          <w:lang w:val="bg-BG"/>
        </w:rPr>
        <w:t xml:space="preserve"> и контрол</w:t>
      </w:r>
      <w:r w:rsidR="00B1017D" w:rsidRPr="00D44F89">
        <w:rPr>
          <w:rFonts w:eastAsia="Calibri"/>
          <w:snapToGrid/>
          <w:szCs w:val="24"/>
          <w:lang w:val="bg-BG"/>
        </w:rPr>
        <w:t>ира</w:t>
      </w:r>
      <w:r w:rsidR="009D3187" w:rsidRPr="00D44F89">
        <w:rPr>
          <w:rFonts w:eastAsia="Calibri"/>
          <w:snapToGrid/>
          <w:szCs w:val="24"/>
          <w:lang w:val="bg-BG"/>
        </w:rPr>
        <w:t xml:space="preserve"> спазване на условията за отчитане на извършените дейности и изразходваните средства от бюджета на проекта в съответствие с изискванията на нормативните актове и на УО на ОП НОИР.</w:t>
      </w:r>
    </w:p>
    <w:p w14:paraId="5E28AD82" w14:textId="76A3831C" w:rsidR="001F553A" w:rsidRPr="00D44F89" w:rsidRDefault="006D4E91" w:rsidP="00F16D29">
      <w:pPr>
        <w:numPr>
          <w:ilvl w:val="0"/>
          <w:numId w:val="4"/>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 xml:space="preserve">Поддържа ефективна комуникация с </w:t>
      </w:r>
      <w:r w:rsidR="00494C03" w:rsidRPr="00D44F89">
        <w:rPr>
          <w:rFonts w:eastAsia="Calibri"/>
          <w:snapToGrid/>
          <w:szCs w:val="24"/>
          <w:lang w:val="bg-BG"/>
        </w:rPr>
        <w:t xml:space="preserve">УО на ОП НОИР </w:t>
      </w:r>
      <w:r w:rsidRPr="00D44F89">
        <w:rPr>
          <w:rFonts w:eastAsia="Calibri"/>
          <w:snapToGrid/>
          <w:szCs w:val="24"/>
          <w:lang w:val="bg-BG"/>
        </w:rPr>
        <w:t xml:space="preserve">и </w:t>
      </w:r>
      <w:r w:rsidR="00494C03" w:rsidRPr="00D44F89">
        <w:rPr>
          <w:rFonts w:eastAsia="Calibri"/>
          <w:snapToGrid/>
          <w:szCs w:val="24"/>
          <w:lang w:val="bg-BG"/>
        </w:rPr>
        <w:t>други</w:t>
      </w:r>
      <w:r w:rsidRPr="00D44F89">
        <w:rPr>
          <w:rFonts w:eastAsia="Calibri"/>
          <w:snapToGrid/>
          <w:szCs w:val="24"/>
          <w:lang w:val="bg-BG"/>
        </w:rPr>
        <w:t xml:space="preserve"> институции с оглед целесъобразното и законосъобразн</w:t>
      </w:r>
      <w:r w:rsidR="001F553A" w:rsidRPr="00D44F89">
        <w:rPr>
          <w:rFonts w:eastAsia="Calibri"/>
          <w:snapToGrid/>
          <w:szCs w:val="24"/>
          <w:lang w:val="bg-BG"/>
        </w:rPr>
        <w:t xml:space="preserve">о изпълнение на договора за </w:t>
      </w:r>
      <w:r w:rsidR="00494C03" w:rsidRPr="00D44F89">
        <w:rPr>
          <w:rFonts w:eastAsia="Calibri"/>
          <w:snapToGrid/>
          <w:szCs w:val="24"/>
          <w:lang w:val="bg-BG"/>
        </w:rPr>
        <w:t xml:space="preserve">безвъзмездна финансова помощ </w:t>
      </w:r>
      <w:r w:rsidR="00AA1D4E" w:rsidRPr="00D44F89">
        <w:rPr>
          <w:rFonts w:eastAsia="Calibri"/>
          <w:snapToGrid/>
          <w:szCs w:val="24"/>
          <w:lang w:val="bg-BG"/>
        </w:rPr>
        <w:t>(</w:t>
      </w:r>
      <w:r w:rsidR="001F553A" w:rsidRPr="00D44F89">
        <w:rPr>
          <w:rFonts w:eastAsia="Calibri"/>
          <w:snapToGrid/>
          <w:szCs w:val="24"/>
          <w:lang w:val="bg-BG"/>
        </w:rPr>
        <w:t>БФП</w:t>
      </w:r>
      <w:r w:rsidR="00AA1D4E" w:rsidRPr="00D44F89">
        <w:rPr>
          <w:rFonts w:eastAsia="Calibri"/>
          <w:snapToGrid/>
          <w:szCs w:val="24"/>
          <w:lang w:val="bg-BG"/>
        </w:rPr>
        <w:t>)</w:t>
      </w:r>
      <w:r w:rsidR="001F553A" w:rsidRPr="00D44F89">
        <w:rPr>
          <w:rFonts w:eastAsia="Calibri"/>
          <w:snapToGrid/>
          <w:szCs w:val="24"/>
          <w:lang w:val="bg-BG"/>
        </w:rPr>
        <w:t>;</w:t>
      </w:r>
    </w:p>
    <w:p w14:paraId="59953BED" w14:textId="7D02D9F8" w:rsidR="001F553A" w:rsidRPr="00D44F89" w:rsidRDefault="001F553A" w:rsidP="00F16D29">
      <w:pPr>
        <w:numPr>
          <w:ilvl w:val="0"/>
          <w:numId w:val="4"/>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Докладва пред съответните ко</w:t>
      </w:r>
      <w:r w:rsidR="00AA1D4E" w:rsidRPr="00D44F89">
        <w:rPr>
          <w:rFonts w:eastAsia="Calibri"/>
          <w:snapToGrid/>
          <w:szCs w:val="24"/>
          <w:lang w:val="bg-BG"/>
        </w:rPr>
        <w:t>мпетентните органи за нередност</w:t>
      </w:r>
      <w:r w:rsidRPr="00D44F89">
        <w:rPr>
          <w:rFonts w:eastAsia="Calibri"/>
          <w:snapToGrid/>
          <w:szCs w:val="24"/>
          <w:lang w:val="bg-BG"/>
        </w:rPr>
        <w:t xml:space="preserve"> или за предпо</w:t>
      </w:r>
      <w:r w:rsidR="00B1096A" w:rsidRPr="00D44F89">
        <w:rPr>
          <w:rFonts w:eastAsia="Calibri"/>
          <w:snapToGrid/>
          <w:szCs w:val="24"/>
          <w:lang w:val="bg-BG"/>
        </w:rPr>
        <w:softHyphen/>
      </w:r>
      <w:r w:rsidRPr="00D44F89">
        <w:rPr>
          <w:rFonts w:eastAsia="Calibri"/>
          <w:snapToGrid/>
          <w:szCs w:val="24"/>
          <w:lang w:val="bg-BG"/>
        </w:rPr>
        <w:t>ложение за нередност;</w:t>
      </w:r>
    </w:p>
    <w:p w14:paraId="4D28DBEC" w14:textId="77777777" w:rsidR="001F553A" w:rsidRPr="00D44F89" w:rsidRDefault="008C65AD" w:rsidP="00F16D29">
      <w:pPr>
        <w:numPr>
          <w:ilvl w:val="0"/>
          <w:numId w:val="4"/>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Отговаря за спазването на плана за действие по проекта и за постигнатото качество;</w:t>
      </w:r>
    </w:p>
    <w:p w14:paraId="3389CAFF" w14:textId="290A4330" w:rsidR="008C65AD" w:rsidRPr="00D44F89" w:rsidRDefault="008C65AD" w:rsidP="25D86DB2">
      <w:pPr>
        <w:numPr>
          <w:ilvl w:val="0"/>
          <w:numId w:val="4"/>
        </w:numPr>
        <w:tabs>
          <w:tab w:val="left" w:pos="1077"/>
        </w:tabs>
        <w:spacing w:line="360" w:lineRule="auto"/>
        <w:ind w:left="0" w:firstLine="709"/>
        <w:contextualSpacing/>
        <w:jc w:val="both"/>
        <w:rPr>
          <w:rFonts w:eastAsia="Calibri"/>
          <w:snapToGrid/>
          <w:lang w:val="bg-BG"/>
        </w:rPr>
      </w:pPr>
      <w:r w:rsidRPr="00D44F89">
        <w:rPr>
          <w:rFonts w:eastAsia="Calibri"/>
          <w:snapToGrid/>
          <w:lang w:val="bg-BG"/>
        </w:rPr>
        <w:t>Осъществява общ мониторинг и контрол върху изпълнението на проекта в отделните му етапи посредством информационната система и чрез проверки на място.</w:t>
      </w:r>
    </w:p>
    <w:p w14:paraId="483D5F72" w14:textId="77777777" w:rsidR="004F2EE3" w:rsidRPr="00D44F89" w:rsidRDefault="00CE364C" w:rsidP="25D86DB2">
      <w:pPr>
        <w:spacing w:line="360" w:lineRule="auto"/>
        <w:ind w:firstLine="709"/>
        <w:jc w:val="both"/>
        <w:rPr>
          <w:rFonts w:eastAsia="Calibri"/>
          <w:snapToGrid/>
          <w:lang w:val="bg-BG"/>
        </w:rPr>
      </w:pPr>
      <w:r w:rsidRPr="00D44F89">
        <w:rPr>
          <w:rFonts w:eastAsia="Calibri"/>
          <w:b/>
          <w:bCs/>
          <w:snapToGrid/>
          <w:lang w:val="bg-BG"/>
        </w:rPr>
        <w:t>Чл. 8.</w:t>
      </w:r>
      <w:r w:rsidRPr="00D44F89">
        <w:rPr>
          <w:rFonts w:eastAsia="Calibri"/>
          <w:snapToGrid/>
          <w:lang w:val="bg-BG"/>
        </w:rPr>
        <w:t xml:space="preserve"> (1) </w:t>
      </w:r>
      <w:r w:rsidR="008C65AD" w:rsidRPr="00D44F89">
        <w:rPr>
          <w:rFonts w:eastAsia="Calibri"/>
          <w:snapToGrid/>
          <w:lang w:val="bg-BG"/>
        </w:rPr>
        <w:t>ТЕОУП, определен със заповед на министъра на обр</w:t>
      </w:r>
      <w:r w:rsidR="00AA1D4E" w:rsidRPr="00D44F89">
        <w:rPr>
          <w:rFonts w:eastAsia="Calibri"/>
          <w:snapToGrid/>
          <w:lang w:val="bg-BG"/>
        </w:rPr>
        <w:t>азованието и науката, осигурява</w:t>
      </w:r>
      <w:r w:rsidR="008C65AD" w:rsidRPr="00D44F89">
        <w:rPr>
          <w:rFonts w:eastAsia="Calibri"/>
          <w:snapToGrid/>
          <w:lang w:val="bg-BG"/>
        </w:rPr>
        <w:t xml:space="preserve"> координацията, изпълнението, мониторинга, контрола и отчитането на проектните дейности в училищ</w:t>
      </w:r>
      <w:r w:rsidR="00F51A86" w:rsidRPr="00D44F89">
        <w:rPr>
          <w:rFonts w:eastAsia="Calibri"/>
          <w:snapToGrid/>
          <w:lang w:val="bg-BG"/>
        </w:rPr>
        <w:t>ата на територията на съответните</w:t>
      </w:r>
      <w:r w:rsidR="004873F7" w:rsidRPr="00D44F89">
        <w:rPr>
          <w:rFonts w:eastAsia="Calibri"/>
          <w:snapToGrid/>
          <w:lang w:val="bg-BG"/>
        </w:rPr>
        <w:t xml:space="preserve"> региони</w:t>
      </w:r>
      <w:r w:rsidR="00A00CD9" w:rsidRPr="00D44F89">
        <w:rPr>
          <w:rFonts w:eastAsia="Calibri"/>
          <w:snapToGrid/>
          <w:lang w:val="bg-BG"/>
        </w:rPr>
        <w:t xml:space="preserve"> в страната</w:t>
      </w:r>
      <w:r w:rsidR="00ED488E" w:rsidRPr="00D44F89">
        <w:rPr>
          <w:rFonts w:eastAsia="Calibri"/>
          <w:snapToGrid/>
          <w:lang w:val="bg-BG"/>
        </w:rPr>
        <w:t>, в които действа</w:t>
      </w:r>
      <w:r w:rsidR="004F2EE3" w:rsidRPr="00D44F89">
        <w:rPr>
          <w:rFonts w:eastAsia="Calibri"/>
          <w:snapToGrid/>
          <w:lang w:val="bg-BG"/>
        </w:rPr>
        <w:t>т Ре</w:t>
      </w:r>
      <w:r w:rsidR="002A247D" w:rsidRPr="00D44F89">
        <w:rPr>
          <w:rFonts w:eastAsia="Calibri"/>
          <w:snapToGrid/>
          <w:lang w:val="bg-BG"/>
        </w:rPr>
        <w:t>гионалните управления на</w:t>
      </w:r>
      <w:r w:rsidR="004F2EE3" w:rsidRPr="00D44F89">
        <w:rPr>
          <w:rFonts w:eastAsia="Calibri"/>
          <w:snapToGrid/>
          <w:lang w:val="bg-BG"/>
        </w:rPr>
        <w:t xml:space="preserve"> образованието.</w:t>
      </w:r>
    </w:p>
    <w:p w14:paraId="758364D7" w14:textId="62F8AD05" w:rsidR="008C65AD" w:rsidRPr="00D44F89" w:rsidRDefault="00CE364C"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w:t>
      </w:r>
      <w:r w:rsidR="008C65AD" w:rsidRPr="00D44F89">
        <w:rPr>
          <w:rFonts w:eastAsia="Calibri"/>
          <w:b/>
          <w:snapToGrid/>
          <w:szCs w:val="24"/>
          <w:lang w:val="bg-BG"/>
        </w:rPr>
        <w:t>Основните функции на ТЕОУП</w:t>
      </w:r>
      <w:r w:rsidR="00171CC7" w:rsidRPr="00D44F89">
        <w:rPr>
          <w:rFonts w:eastAsia="Calibri"/>
          <w:b/>
          <w:snapToGrid/>
          <w:szCs w:val="24"/>
          <w:lang w:val="bg-BG"/>
        </w:rPr>
        <w:t>, респ. на</w:t>
      </w:r>
      <w:r w:rsidR="00B93307" w:rsidRPr="00D44F89">
        <w:rPr>
          <w:rFonts w:eastAsia="Calibri"/>
          <w:b/>
          <w:snapToGrid/>
          <w:szCs w:val="24"/>
          <w:lang w:val="bg-BG"/>
        </w:rPr>
        <w:t xml:space="preserve"> негов член</w:t>
      </w:r>
      <w:r w:rsidR="007E5D12" w:rsidRPr="00D44F89">
        <w:rPr>
          <w:rFonts w:eastAsia="Calibri"/>
          <w:b/>
          <w:snapToGrid/>
          <w:szCs w:val="24"/>
          <w:lang w:val="bg-BG"/>
        </w:rPr>
        <w:t xml:space="preserve"> „Координатор РУО“</w:t>
      </w:r>
      <w:r w:rsidR="008C65AD" w:rsidRPr="00D44F89">
        <w:rPr>
          <w:rFonts w:eastAsia="Calibri"/>
          <w:b/>
          <w:snapToGrid/>
          <w:szCs w:val="24"/>
          <w:lang w:val="bg-BG"/>
        </w:rPr>
        <w:t xml:space="preserve"> </w:t>
      </w:r>
      <w:r w:rsidR="001F370C" w:rsidRPr="00D44F89">
        <w:rPr>
          <w:rFonts w:eastAsia="Calibri"/>
          <w:b/>
          <w:snapToGrid/>
          <w:szCs w:val="24"/>
          <w:lang w:val="bg-BG"/>
        </w:rPr>
        <w:t>са</w:t>
      </w:r>
      <w:r w:rsidR="008C65AD" w:rsidRPr="00D44F89">
        <w:rPr>
          <w:rFonts w:eastAsia="Calibri"/>
          <w:snapToGrid/>
          <w:szCs w:val="24"/>
          <w:lang w:val="bg-BG"/>
        </w:rPr>
        <w:t>:</w:t>
      </w:r>
    </w:p>
    <w:p w14:paraId="4CC0706F"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Подпомага училищата от региона при организиране, осъществяване и отчитане на</w:t>
      </w:r>
      <w:r w:rsidR="007060B4" w:rsidRPr="00D44F89">
        <w:rPr>
          <w:snapToGrid/>
          <w:szCs w:val="24"/>
          <w:lang w:val="bg-BG" w:eastAsia="bg-BG"/>
        </w:rPr>
        <w:t xml:space="preserve"> </w:t>
      </w:r>
      <w:r w:rsidRPr="00D44F89">
        <w:rPr>
          <w:snapToGrid/>
          <w:szCs w:val="24"/>
          <w:lang w:val="bg-BG" w:eastAsia="bg-BG"/>
        </w:rPr>
        <w:t>проектните дейности;</w:t>
      </w:r>
    </w:p>
    <w:p w14:paraId="0DA6348F"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Координира взаимодействието между ЕОУП и директорите на училищата от региона;</w:t>
      </w:r>
    </w:p>
    <w:p w14:paraId="3C3B0A72"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Организира и провежда информационни събития на областно равнище за</w:t>
      </w:r>
      <w:r w:rsidR="007060B4" w:rsidRPr="00D44F89">
        <w:rPr>
          <w:snapToGrid/>
          <w:szCs w:val="24"/>
          <w:lang w:val="bg-BG" w:eastAsia="bg-BG"/>
        </w:rPr>
        <w:t xml:space="preserve"> </w:t>
      </w:r>
      <w:r w:rsidRPr="00D44F89">
        <w:rPr>
          <w:snapToGrid/>
          <w:szCs w:val="24"/>
          <w:lang w:val="bg-BG" w:eastAsia="bg-BG"/>
        </w:rPr>
        <w:t>популяризиране на дейностите по проекта, в това число и за включването на училищата в</w:t>
      </w:r>
      <w:r w:rsidR="007060B4" w:rsidRPr="00D44F89">
        <w:rPr>
          <w:snapToGrid/>
          <w:szCs w:val="24"/>
          <w:lang w:val="bg-BG" w:eastAsia="bg-BG"/>
        </w:rPr>
        <w:t xml:space="preserve"> </w:t>
      </w:r>
      <w:r w:rsidRPr="00D44F89">
        <w:rPr>
          <w:snapToGrid/>
          <w:szCs w:val="24"/>
          <w:lang w:val="bg-BG" w:eastAsia="bg-BG"/>
        </w:rPr>
        <w:t>проектните дейности;</w:t>
      </w:r>
    </w:p>
    <w:p w14:paraId="400C8F9B"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Консултира училищата, изпълняващи проектни дейности, включително по възникнали</w:t>
      </w:r>
      <w:r w:rsidR="007060B4" w:rsidRPr="00D44F89">
        <w:rPr>
          <w:snapToGrid/>
          <w:szCs w:val="24"/>
          <w:lang w:val="bg-BG" w:eastAsia="bg-BG"/>
        </w:rPr>
        <w:t xml:space="preserve"> </w:t>
      </w:r>
      <w:r w:rsidRPr="00D44F89">
        <w:rPr>
          <w:snapToGrid/>
          <w:szCs w:val="24"/>
          <w:lang w:val="bg-BG" w:eastAsia="bg-BG"/>
        </w:rPr>
        <w:t>организационни и финансови въпроси;</w:t>
      </w:r>
    </w:p>
    <w:p w14:paraId="3CEDFF21" w14:textId="0839A0E2"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 xml:space="preserve">Извършва проверка на точността, верността и </w:t>
      </w:r>
      <w:proofErr w:type="spellStart"/>
      <w:r w:rsidRPr="00D44F89">
        <w:rPr>
          <w:snapToGrid/>
          <w:szCs w:val="24"/>
          <w:lang w:val="bg-BG" w:eastAsia="bg-BG"/>
        </w:rPr>
        <w:t>четимостта</w:t>
      </w:r>
      <w:proofErr w:type="spellEnd"/>
      <w:r w:rsidRPr="00D44F89">
        <w:rPr>
          <w:snapToGrid/>
          <w:szCs w:val="24"/>
          <w:lang w:val="bg-BG" w:eastAsia="bg-BG"/>
        </w:rPr>
        <w:t xml:space="preserve"> на представените от</w:t>
      </w:r>
      <w:r w:rsidR="007060B4" w:rsidRPr="00D44F89">
        <w:rPr>
          <w:snapToGrid/>
          <w:szCs w:val="24"/>
          <w:lang w:val="bg-BG" w:eastAsia="bg-BG"/>
        </w:rPr>
        <w:t xml:space="preserve"> </w:t>
      </w:r>
      <w:r w:rsidRPr="00D44F89">
        <w:rPr>
          <w:snapToGrid/>
          <w:szCs w:val="24"/>
          <w:lang w:val="bg-BG" w:eastAsia="bg-BG"/>
        </w:rPr>
        <w:t>училищата документи и</w:t>
      </w:r>
      <w:r w:rsidR="00ED488E" w:rsidRPr="00D44F89">
        <w:rPr>
          <w:snapToGrid/>
          <w:szCs w:val="24"/>
          <w:lang w:val="bg-BG" w:eastAsia="bg-BG"/>
        </w:rPr>
        <w:t xml:space="preserve"> данни по проекта и връща</w:t>
      </w:r>
      <w:r w:rsidRPr="00D44F89">
        <w:rPr>
          <w:snapToGrid/>
          <w:szCs w:val="24"/>
          <w:lang w:val="bg-BG" w:eastAsia="bg-BG"/>
        </w:rPr>
        <w:t xml:space="preserve"> </w:t>
      </w:r>
      <w:r w:rsidR="00FC5A12" w:rsidRPr="00D44F89">
        <w:rPr>
          <w:snapToGrid/>
          <w:szCs w:val="24"/>
          <w:lang w:val="bg-BG" w:eastAsia="bg-BG"/>
        </w:rPr>
        <w:t>за преработка</w:t>
      </w:r>
      <w:r w:rsidRPr="00D44F89">
        <w:rPr>
          <w:snapToGrid/>
          <w:szCs w:val="24"/>
          <w:lang w:val="bg-BG" w:eastAsia="bg-BG"/>
        </w:rPr>
        <w:t xml:space="preserve"> документи, които не</w:t>
      </w:r>
      <w:r w:rsidR="007060B4" w:rsidRPr="00D44F89">
        <w:rPr>
          <w:snapToGrid/>
          <w:szCs w:val="24"/>
          <w:lang w:val="bg-BG" w:eastAsia="bg-BG"/>
        </w:rPr>
        <w:t xml:space="preserve"> </w:t>
      </w:r>
      <w:r w:rsidRPr="00D44F89">
        <w:rPr>
          <w:snapToGrid/>
          <w:szCs w:val="24"/>
          <w:lang w:val="bg-BG" w:eastAsia="bg-BG"/>
        </w:rPr>
        <w:t>отговарят на изискванията;</w:t>
      </w:r>
    </w:p>
    <w:p w14:paraId="11617C51"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lastRenderedPageBreak/>
        <w:t>Осъществява контрол за спазване на указанията за информиране и публичност на</w:t>
      </w:r>
      <w:r w:rsidR="007060B4" w:rsidRPr="00D44F89">
        <w:rPr>
          <w:snapToGrid/>
          <w:szCs w:val="24"/>
          <w:lang w:val="bg-BG" w:eastAsia="bg-BG"/>
        </w:rPr>
        <w:t xml:space="preserve"> </w:t>
      </w:r>
      <w:r w:rsidRPr="00D44F89">
        <w:rPr>
          <w:snapToGrid/>
          <w:szCs w:val="24"/>
          <w:lang w:val="bg-BG" w:eastAsia="bg-BG"/>
        </w:rPr>
        <w:t>проекта чрез проверки на място;</w:t>
      </w:r>
    </w:p>
    <w:p w14:paraId="63EAF568"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Осъществява контрол за спазване на сроковете за изпълнение на проектните дейности;</w:t>
      </w:r>
    </w:p>
    <w:p w14:paraId="47D589A5"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Консултира представители на училищата, участващи в проекта, за подготовка и</w:t>
      </w:r>
      <w:r w:rsidR="007060B4" w:rsidRPr="00D44F89">
        <w:rPr>
          <w:snapToGrid/>
          <w:szCs w:val="24"/>
          <w:lang w:val="bg-BG" w:eastAsia="bg-BG"/>
        </w:rPr>
        <w:t xml:space="preserve"> </w:t>
      </w:r>
      <w:r w:rsidRPr="00D44F89">
        <w:rPr>
          <w:snapToGrid/>
          <w:szCs w:val="24"/>
          <w:lang w:val="bg-BG" w:eastAsia="bg-BG"/>
        </w:rPr>
        <w:t>систематизиране на отчетните документи по проекта;</w:t>
      </w:r>
    </w:p>
    <w:p w14:paraId="660E6A3D" w14:textId="77777777" w:rsidR="008C65AD" w:rsidRPr="00D44F89" w:rsidRDefault="008C65AD" w:rsidP="00AC307E">
      <w:pPr>
        <w:numPr>
          <w:ilvl w:val="0"/>
          <w:numId w:val="17"/>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Предоставя коректни обобщени справки за изпълнението на проектните дейности в</w:t>
      </w:r>
      <w:r w:rsidR="007060B4" w:rsidRPr="00D44F89">
        <w:rPr>
          <w:snapToGrid/>
          <w:szCs w:val="24"/>
          <w:lang w:val="bg-BG" w:eastAsia="bg-BG"/>
        </w:rPr>
        <w:t xml:space="preserve"> </w:t>
      </w:r>
      <w:r w:rsidRPr="00D44F89">
        <w:rPr>
          <w:snapToGrid/>
          <w:szCs w:val="24"/>
          <w:lang w:val="bg-BG" w:eastAsia="bg-BG"/>
        </w:rPr>
        <w:t>областта;</w:t>
      </w:r>
    </w:p>
    <w:p w14:paraId="49EF3052" w14:textId="53D8F969" w:rsidR="25D86DB2" w:rsidRPr="00D44F89" w:rsidRDefault="005F7D58" w:rsidP="005F7D58">
      <w:pPr>
        <w:tabs>
          <w:tab w:val="left" w:pos="1077"/>
        </w:tabs>
        <w:spacing w:line="360" w:lineRule="auto"/>
        <w:contextualSpacing/>
        <w:jc w:val="both"/>
        <w:rPr>
          <w:rFonts w:eastAsia="Calibri"/>
          <w:lang w:val="bg-BG"/>
        </w:rPr>
      </w:pPr>
      <w:r w:rsidRPr="00D44F89">
        <w:rPr>
          <w:rFonts w:eastAsia="Calibri"/>
          <w:lang w:val="bg-BG"/>
        </w:rPr>
        <w:tab/>
      </w:r>
      <w:r w:rsidR="25D86DB2" w:rsidRPr="00D44F89">
        <w:rPr>
          <w:rFonts w:eastAsia="Calibri"/>
          <w:lang w:val="bg-BG"/>
        </w:rPr>
        <w:t>Служителите, включени в ЕОУП и в ТЕОУП, изпълняват задълженията си в рамките на установеното работно време по служебното или трудовото им правоотношение, а възнагражденията им се определят съгласно действащите Вътрешни правила за заплатите на служителите в МОН и в РУО в рамките на определените средства за организация и управление.</w:t>
      </w:r>
    </w:p>
    <w:p w14:paraId="11F24A6F" w14:textId="77777777" w:rsidR="004B3A64" w:rsidRPr="00D44F89" w:rsidRDefault="007943AA" w:rsidP="00AC307E">
      <w:pPr>
        <w:spacing w:line="360" w:lineRule="auto"/>
        <w:ind w:firstLine="709"/>
        <w:jc w:val="both"/>
        <w:rPr>
          <w:rFonts w:eastAsia="Calibri"/>
          <w:snapToGrid/>
          <w:szCs w:val="24"/>
          <w:lang w:val="bg-BG"/>
        </w:rPr>
      </w:pPr>
      <w:r w:rsidRPr="00D44F89">
        <w:rPr>
          <w:rFonts w:eastAsia="Calibri"/>
          <w:b/>
          <w:snapToGrid/>
          <w:szCs w:val="24"/>
          <w:lang w:val="bg-BG"/>
        </w:rPr>
        <w:t>Чл. 9.</w:t>
      </w:r>
      <w:r w:rsidRPr="00D44F89">
        <w:rPr>
          <w:rFonts w:eastAsia="Calibri"/>
          <w:snapToGrid/>
          <w:szCs w:val="24"/>
          <w:lang w:val="bg-BG"/>
        </w:rPr>
        <w:t xml:space="preserve"> </w:t>
      </w:r>
      <w:r w:rsidR="009F74C5" w:rsidRPr="00D44F89">
        <w:rPr>
          <w:rFonts w:eastAsia="Calibri"/>
          <w:b/>
          <w:snapToGrid/>
          <w:szCs w:val="24"/>
          <w:lang w:val="bg-BG"/>
        </w:rPr>
        <w:t>Директори на училища</w:t>
      </w:r>
      <w:r w:rsidR="004B3A64" w:rsidRPr="00D44F89">
        <w:rPr>
          <w:rFonts w:eastAsia="Calibri"/>
          <w:snapToGrid/>
          <w:szCs w:val="24"/>
          <w:lang w:val="bg-BG"/>
        </w:rPr>
        <w:t>:</w:t>
      </w:r>
    </w:p>
    <w:p w14:paraId="171E36C1" w14:textId="77777777" w:rsidR="00F811B8" w:rsidRPr="00D44F89" w:rsidRDefault="000A6F72" w:rsidP="000A6F72">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9F74C5" w:rsidRPr="00D44F89">
        <w:rPr>
          <w:rFonts w:eastAsia="Calibri"/>
          <w:snapToGrid/>
          <w:szCs w:val="24"/>
          <w:lang w:val="bg-BG"/>
        </w:rPr>
        <w:t xml:space="preserve">След издаване на заповед за включване на училището по проект „Подкрепа за </w:t>
      </w:r>
      <w:proofErr w:type="spellStart"/>
      <w:r w:rsidR="009F74C5" w:rsidRPr="00D44F89">
        <w:rPr>
          <w:rFonts w:eastAsia="Calibri"/>
          <w:snapToGrid/>
          <w:szCs w:val="24"/>
          <w:lang w:val="bg-BG"/>
        </w:rPr>
        <w:t>дуална</w:t>
      </w:r>
      <w:proofErr w:type="spellEnd"/>
      <w:r w:rsidR="009F74C5" w:rsidRPr="00D44F89">
        <w:rPr>
          <w:rFonts w:eastAsia="Calibri"/>
          <w:snapToGrid/>
          <w:szCs w:val="24"/>
          <w:lang w:val="bg-BG"/>
        </w:rPr>
        <w:t xml:space="preserve"> система на обучение“, от министъра на образованието и науката, началникът на РУО сключва допълнително споразумение по чл.</w:t>
      </w:r>
      <w:r w:rsidR="009F74C5" w:rsidRPr="00D44F89">
        <w:rPr>
          <w:lang w:val="bg-BG"/>
        </w:rPr>
        <w:t xml:space="preserve"> </w:t>
      </w:r>
      <w:r w:rsidR="009F74C5" w:rsidRPr="00D44F89">
        <w:rPr>
          <w:rFonts w:eastAsia="Calibri"/>
          <w:snapToGrid/>
          <w:szCs w:val="24"/>
          <w:lang w:val="bg-BG"/>
        </w:rPr>
        <w:t>119 от Кодекса на труда с директора на училище за изпълнението на конкретни дейности по проекта.</w:t>
      </w:r>
    </w:p>
    <w:p w14:paraId="7D2746F4" w14:textId="77777777" w:rsidR="009F74C5" w:rsidRPr="00D44F89" w:rsidRDefault="009F74C5" w:rsidP="00AC307E">
      <w:pPr>
        <w:spacing w:line="360" w:lineRule="auto"/>
        <w:ind w:firstLine="709"/>
        <w:jc w:val="both"/>
        <w:rPr>
          <w:rFonts w:eastAsia="Calibri"/>
          <w:snapToGrid/>
          <w:szCs w:val="24"/>
          <w:lang w:val="bg-BG"/>
        </w:rPr>
      </w:pPr>
      <w:r w:rsidRPr="00D44F89">
        <w:rPr>
          <w:rFonts w:eastAsia="Calibri"/>
          <w:snapToGrid/>
          <w:szCs w:val="24"/>
          <w:lang w:val="bg-BG"/>
        </w:rPr>
        <w:t>(2) Директорите извършват следните дейности :</w:t>
      </w:r>
    </w:p>
    <w:p w14:paraId="66D9EB5C" w14:textId="54828FCC" w:rsidR="004B3A64" w:rsidRPr="00D44F89" w:rsidRDefault="004B3A64" w:rsidP="00DA5B5B">
      <w:pPr>
        <w:numPr>
          <w:ilvl w:val="0"/>
          <w:numId w:val="21"/>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О</w:t>
      </w:r>
      <w:r w:rsidR="001834B8" w:rsidRPr="00D44F89">
        <w:rPr>
          <w:snapToGrid/>
          <w:szCs w:val="24"/>
          <w:lang w:val="bg-BG" w:eastAsia="bg-BG"/>
        </w:rPr>
        <w:t>рганизират, контролират и отгова</w:t>
      </w:r>
      <w:r w:rsidR="00E21CE6" w:rsidRPr="00D44F89">
        <w:rPr>
          <w:snapToGrid/>
          <w:szCs w:val="24"/>
          <w:lang w:val="bg-BG" w:eastAsia="bg-BG"/>
        </w:rPr>
        <w:t>рят за цялостното изпълнение на проектните дейности в съответното училище.</w:t>
      </w:r>
    </w:p>
    <w:p w14:paraId="512717D7" w14:textId="063C7BDA" w:rsidR="00E21CE6" w:rsidRPr="00D44F89" w:rsidRDefault="00E21CE6" w:rsidP="00DA5B5B">
      <w:pPr>
        <w:numPr>
          <w:ilvl w:val="0"/>
          <w:numId w:val="21"/>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За</w:t>
      </w:r>
      <w:r w:rsidR="001834B8" w:rsidRPr="00D44F89">
        <w:rPr>
          <w:snapToGrid/>
          <w:szCs w:val="24"/>
          <w:lang w:val="bg-BG" w:eastAsia="bg-BG"/>
        </w:rPr>
        <w:t>явява</w:t>
      </w:r>
      <w:r w:rsidR="00C723AF" w:rsidRPr="00D44F89">
        <w:rPr>
          <w:snapToGrid/>
          <w:szCs w:val="24"/>
          <w:lang w:val="bg-BG" w:eastAsia="bg-BG"/>
        </w:rPr>
        <w:t>т</w:t>
      </w:r>
      <w:r w:rsidRPr="00D44F89">
        <w:rPr>
          <w:snapToGrid/>
          <w:szCs w:val="24"/>
          <w:lang w:val="bg-BG" w:eastAsia="bg-BG"/>
        </w:rPr>
        <w:t xml:space="preserve"> участието на училището в съответните дейности по проекта, като </w:t>
      </w:r>
      <w:r w:rsidR="00C723AF" w:rsidRPr="00D44F89">
        <w:rPr>
          <w:snapToGrid/>
          <w:szCs w:val="24"/>
          <w:lang w:val="bg-BG" w:eastAsia="bg-BG"/>
        </w:rPr>
        <w:t xml:space="preserve">всеки директор </w:t>
      </w:r>
      <w:r w:rsidRPr="00D44F89">
        <w:rPr>
          <w:snapToGrid/>
          <w:szCs w:val="24"/>
          <w:lang w:val="bg-BG" w:eastAsia="bg-BG"/>
        </w:rPr>
        <w:t>попълва заявление в И</w:t>
      </w:r>
      <w:r w:rsidR="00CE3A84" w:rsidRPr="00D44F89">
        <w:rPr>
          <w:snapToGrid/>
          <w:szCs w:val="24"/>
          <w:lang w:val="bg-BG" w:eastAsia="bg-BG"/>
        </w:rPr>
        <w:t>нформационната система за управление на проекта (И</w:t>
      </w:r>
      <w:r w:rsidRPr="00D44F89">
        <w:rPr>
          <w:snapToGrid/>
          <w:szCs w:val="24"/>
          <w:lang w:val="bg-BG" w:eastAsia="bg-BG"/>
        </w:rPr>
        <w:t>СУП</w:t>
      </w:r>
      <w:r w:rsidR="0014586C" w:rsidRPr="00D44F89">
        <w:rPr>
          <w:snapToGrid/>
          <w:szCs w:val="24"/>
          <w:lang w:val="bg-BG" w:eastAsia="bg-BG"/>
        </w:rPr>
        <w:t>)</w:t>
      </w:r>
      <w:r w:rsidRPr="00D44F89">
        <w:rPr>
          <w:snapToGrid/>
          <w:szCs w:val="24"/>
          <w:lang w:val="bg-BG" w:eastAsia="bg-BG"/>
        </w:rPr>
        <w:t xml:space="preserve"> и подава необходимата документация;</w:t>
      </w:r>
    </w:p>
    <w:p w14:paraId="63CA70C4" w14:textId="3B1160B5" w:rsidR="00E21CE6" w:rsidRPr="00D44F89" w:rsidRDefault="00E21CE6" w:rsidP="00DA5B5B">
      <w:pPr>
        <w:numPr>
          <w:ilvl w:val="0"/>
          <w:numId w:val="21"/>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 xml:space="preserve">Сключват договори </w:t>
      </w:r>
      <w:r w:rsidR="00B93307" w:rsidRPr="00D44F89">
        <w:rPr>
          <w:snapToGrid/>
          <w:szCs w:val="24"/>
          <w:lang w:val="bg-BG" w:eastAsia="bg-BG"/>
        </w:rPr>
        <w:t xml:space="preserve">с </w:t>
      </w:r>
      <w:r w:rsidR="00071EFD" w:rsidRPr="00D44F89">
        <w:rPr>
          <w:snapToGrid/>
          <w:szCs w:val="24"/>
          <w:lang w:val="bg-BG" w:eastAsia="bg-BG"/>
        </w:rPr>
        <w:t xml:space="preserve">външни </w:t>
      </w:r>
      <w:r w:rsidRPr="00D44F89">
        <w:rPr>
          <w:snapToGrid/>
          <w:szCs w:val="24"/>
          <w:lang w:val="bg-BG" w:eastAsia="bg-BG"/>
        </w:rPr>
        <w:t>изпълнители на конкретни дейности по проекта в</w:t>
      </w:r>
      <w:r w:rsidR="00CE3A84" w:rsidRPr="00D44F89">
        <w:rPr>
          <w:snapToGrid/>
          <w:szCs w:val="24"/>
          <w:lang w:val="bg-BG" w:eastAsia="bg-BG"/>
        </w:rPr>
        <w:t xml:space="preserve"> </w:t>
      </w:r>
      <w:r w:rsidRPr="00D44F89">
        <w:rPr>
          <w:snapToGrid/>
          <w:szCs w:val="24"/>
          <w:lang w:val="bg-BG" w:eastAsia="bg-BG"/>
        </w:rPr>
        <w:t>училището;</w:t>
      </w:r>
    </w:p>
    <w:p w14:paraId="6854EAFD" w14:textId="7FFE028D" w:rsidR="00E21CE6" w:rsidRPr="00D44F89" w:rsidRDefault="00E21CE6" w:rsidP="00DA5B5B">
      <w:pPr>
        <w:numPr>
          <w:ilvl w:val="0"/>
          <w:numId w:val="21"/>
        </w:numPr>
        <w:tabs>
          <w:tab w:val="left" w:pos="1077"/>
        </w:tabs>
        <w:spacing w:line="360" w:lineRule="auto"/>
        <w:ind w:left="0" w:firstLine="709"/>
        <w:contextualSpacing/>
        <w:jc w:val="both"/>
        <w:rPr>
          <w:snapToGrid/>
          <w:szCs w:val="24"/>
          <w:lang w:val="bg-BG" w:eastAsia="bg-BG"/>
        </w:rPr>
      </w:pPr>
      <w:r w:rsidRPr="00D44F89">
        <w:rPr>
          <w:snapToGrid/>
          <w:szCs w:val="24"/>
          <w:lang w:val="bg-BG" w:eastAsia="bg-BG"/>
        </w:rPr>
        <w:t>Сключват допълнителни споразумения по чл. 119 от Кодекса на труда с педагогическите специалисти</w:t>
      </w:r>
      <w:r w:rsidR="00F811B8" w:rsidRPr="00D44F89">
        <w:rPr>
          <w:snapToGrid/>
          <w:szCs w:val="24"/>
          <w:lang w:val="bg-BG" w:eastAsia="bg-BG"/>
        </w:rPr>
        <w:t xml:space="preserve"> и счетоводителя</w:t>
      </w:r>
      <w:r w:rsidRPr="00D44F89">
        <w:rPr>
          <w:snapToGrid/>
          <w:szCs w:val="24"/>
          <w:lang w:val="bg-BG" w:eastAsia="bg-BG"/>
        </w:rPr>
        <w:t xml:space="preserve">, работещи на </w:t>
      </w:r>
      <w:r w:rsidR="00F0568C" w:rsidRPr="00D44F89">
        <w:rPr>
          <w:snapToGrid/>
          <w:szCs w:val="24"/>
          <w:lang w:val="bg-BG" w:eastAsia="bg-BG"/>
        </w:rPr>
        <w:t xml:space="preserve">основен </w:t>
      </w:r>
      <w:r w:rsidRPr="00D44F89">
        <w:rPr>
          <w:snapToGrid/>
          <w:szCs w:val="24"/>
          <w:lang w:val="bg-BG" w:eastAsia="bg-BG"/>
        </w:rPr>
        <w:t>трудов договор в училището, в които определя</w:t>
      </w:r>
      <w:r w:rsidR="00F0568C" w:rsidRPr="00D44F89">
        <w:rPr>
          <w:snapToGrid/>
          <w:szCs w:val="24"/>
          <w:lang w:val="bg-BG" w:eastAsia="bg-BG"/>
        </w:rPr>
        <w:t>т</w:t>
      </w:r>
      <w:r w:rsidRPr="00D44F89">
        <w:rPr>
          <w:snapToGrid/>
          <w:szCs w:val="24"/>
          <w:lang w:val="bg-BG" w:eastAsia="bg-BG"/>
        </w:rPr>
        <w:t xml:space="preserve"> срока и изпълнението на конкретните дейности по проекта и размера на допълнителното възнаграждение. Отговаря</w:t>
      </w:r>
      <w:r w:rsidR="00F0568C" w:rsidRPr="00D44F89">
        <w:rPr>
          <w:snapToGrid/>
          <w:szCs w:val="24"/>
          <w:lang w:val="bg-BG" w:eastAsia="bg-BG"/>
        </w:rPr>
        <w:t>т</w:t>
      </w:r>
      <w:r w:rsidRPr="00D44F89">
        <w:rPr>
          <w:snapToGrid/>
          <w:szCs w:val="24"/>
          <w:lang w:val="bg-BG" w:eastAsia="bg-BG"/>
        </w:rPr>
        <w:t xml:space="preserve"> за приемане на работата им;</w:t>
      </w:r>
    </w:p>
    <w:p w14:paraId="1CC7D94F" w14:textId="77777777" w:rsidR="00E21CE6" w:rsidRPr="00D44F89" w:rsidRDefault="00E21CE6" w:rsidP="00DA5B5B">
      <w:pPr>
        <w:numPr>
          <w:ilvl w:val="0"/>
          <w:numId w:val="21"/>
        </w:numPr>
        <w:tabs>
          <w:tab w:val="left" w:pos="1077"/>
        </w:tabs>
        <w:spacing w:line="360" w:lineRule="auto"/>
        <w:ind w:left="0" w:firstLine="709"/>
        <w:contextualSpacing/>
        <w:jc w:val="both"/>
        <w:rPr>
          <w:rFonts w:eastAsia="Calibri"/>
          <w:snapToGrid/>
          <w:szCs w:val="24"/>
          <w:lang w:val="bg-BG"/>
        </w:rPr>
      </w:pPr>
      <w:r w:rsidRPr="00D44F89">
        <w:rPr>
          <w:snapToGrid/>
          <w:szCs w:val="24"/>
          <w:lang w:val="bg-BG" w:eastAsia="bg-BG"/>
        </w:rPr>
        <w:t>Организира</w:t>
      </w:r>
      <w:r w:rsidR="00DC0485" w:rsidRPr="00D44F89">
        <w:rPr>
          <w:snapToGrid/>
          <w:szCs w:val="24"/>
          <w:lang w:val="bg-BG" w:eastAsia="bg-BG"/>
        </w:rPr>
        <w:t>т</w:t>
      </w:r>
      <w:r w:rsidRPr="00D44F89">
        <w:rPr>
          <w:rFonts w:eastAsia="Calibri"/>
          <w:snapToGrid/>
          <w:szCs w:val="24"/>
          <w:lang w:val="bg-BG"/>
        </w:rPr>
        <w:t xml:space="preserve"> въвеждането на информацията</w:t>
      </w:r>
      <w:r w:rsidR="00DA5B5B" w:rsidRPr="00D44F89">
        <w:rPr>
          <w:rFonts w:eastAsia="Calibri"/>
          <w:snapToGrid/>
          <w:szCs w:val="24"/>
          <w:lang w:val="bg-BG"/>
        </w:rPr>
        <w:t xml:space="preserve"> в ИСУП</w:t>
      </w:r>
      <w:r w:rsidRPr="00D44F89">
        <w:rPr>
          <w:rFonts w:eastAsia="Calibri"/>
          <w:snapToGrid/>
          <w:szCs w:val="24"/>
          <w:lang w:val="bg-BG"/>
        </w:rPr>
        <w:t>;</w:t>
      </w:r>
    </w:p>
    <w:p w14:paraId="39E866AB" w14:textId="6949EA7A" w:rsidR="00E21CE6" w:rsidRPr="00D44F89" w:rsidRDefault="00C64977" w:rsidP="25D86DB2">
      <w:pPr>
        <w:numPr>
          <w:ilvl w:val="0"/>
          <w:numId w:val="21"/>
        </w:numPr>
        <w:tabs>
          <w:tab w:val="left" w:pos="1077"/>
        </w:tabs>
        <w:spacing w:line="360" w:lineRule="auto"/>
        <w:ind w:left="0" w:firstLine="709"/>
        <w:contextualSpacing/>
        <w:jc w:val="both"/>
        <w:rPr>
          <w:rFonts w:eastAsia="Calibri"/>
          <w:snapToGrid/>
          <w:lang w:val="bg-BG"/>
        </w:rPr>
      </w:pPr>
      <w:r w:rsidRPr="00D44F89">
        <w:rPr>
          <w:rFonts w:eastAsia="Calibri"/>
          <w:snapToGrid/>
          <w:lang w:val="bg-BG"/>
        </w:rPr>
        <w:t xml:space="preserve">Организират изготвянето </w:t>
      </w:r>
      <w:r w:rsidR="00635659" w:rsidRPr="00D44F89">
        <w:rPr>
          <w:rFonts w:eastAsia="Calibri"/>
          <w:snapToGrid/>
          <w:lang w:val="bg-BG"/>
        </w:rPr>
        <w:t xml:space="preserve">на план-график / и актуализирането му при необходимост/ </w:t>
      </w:r>
      <w:r w:rsidR="00E21CE6" w:rsidRPr="00D44F89">
        <w:rPr>
          <w:rFonts w:eastAsia="Calibri"/>
          <w:snapToGrid/>
          <w:lang w:val="bg-BG"/>
        </w:rPr>
        <w:t>и ут</w:t>
      </w:r>
      <w:r w:rsidR="00DC0485" w:rsidRPr="00D44F89">
        <w:rPr>
          <w:rFonts w:eastAsia="Calibri"/>
          <w:snapToGrid/>
          <w:lang w:val="bg-BG"/>
        </w:rPr>
        <w:t>върждават</w:t>
      </w:r>
      <w:r w:rsidR="00E21CE6" w:rsidRPr="00D44F89">
        <w:rPr>
          <w:rFonts w:eastAsia="Calibri"/>
          <w:snapToGrid/>
          <w:lang w:val="bg-BG"/>
        </w:rPr>
        <w:t xml:space="preserve"> </w:t>
      </w:r>
      <w:r w:rsidR="00C02491" w:rsidRPr="00D44F89">
        <w:rPr>
          <w:rFonts w:eastAsia="Calibri"/>
          <w:snapToGrid/>
          <w:lang w:val="bg-BG"/>
        </w:rPr>
        <w:t xml:space="preserve">окончателен поименен </w:t>
      </w:r>
      <w:r w:rsidR="00E21CE6" w:rsidRPr="00D44F89">
        <w:rPr>
          <w:rFonts w:eastAsia="Calibri"/>
          <w:snapToGrid/>
          <w:lang w:val="bg-BG"/>
        </w:rPr>
        <w:t>списък с учениците, които ще се включат в „пробно стажуване“, списъ</w:t>
      </w:r>
      <w:r w:rsidRPr="00D44F89">
        <w:rPr>
          <w:rFonts w:eastAsia="Calibri"/>
          <w:snapToGrid/>
          <w:lang w:val="bg-BG"/>
        </w:rPr>
        <w:t>к на необходимото за закупуване</w:t>
      </w:r>
      <w:r w:rsidR="00E21CE6" w:rsidRPr="00D44F89">
        <w:rPr>
          <w:rFonts w:eastAsia="Calibri"/>
          <w:snapToGrid/>
          <w:lang w:val="bg-BG"/>
        </w:rPr>
        <w:t xml:space="preserve"> оборудване, работно облекло и лични </w:t>
      </w:r>
      <w:r w:rsidR="00E21CE6" w:rsidRPr="00D44F89">
        <w:rPr>
          <w:rFonts w:eastAsia="Calibri"/>
          <w:snapToGrid/>
          <w:lang w:val="bg-BG"/>
        </w:rPr>
        <w:lastRenderedPageBreak/>
        <w:t xml:space="preserve">предпазни средства, списък </w:t>
      </w:r>
      <w:r w:rsidR="00DC0485" w:rsidRPr="00D44F89">
        <w:rPr>
          <w:rFonts w:eastAsia="Calibri"/>
          <w:snapToGrid/>
          <w:lang w:val="bg-BG"/>
        </w:rPr>
        <w:t xml:space="preserve">на учениците от </w:t>
      </w:r>
      <w:r w:rsidR="00914DEF" w:rsidRPr="00D44F89">
        <w:rPr>
          <w:rFonts w:eastAsia="Calibri"/>
          <w:snapToGrid/>
          <w:lang w:val="bg-BG"/>
        </w:rPr>
        <w:t>X</w:t>
      </w:r>
      <w:r w:rsidR="00DC0485" w:rsidRPr="00D44F89">
        <w:rPr>
          <w:rFonts w:eastAsia="Calibri"/>
          <w:snapToGrid/>
          <w:lang w:val="bg-BG"/>
        </w:rPr>
        <w:t>-ти клас</w:t>
      </w:r>
      <w:r w:rsidR="00914DEF" w:rsidRPr="00D44F89">
        <w:rPr>
          <w:rFonts w:eastAsia="Calibri"/>
          <w:snapToGrid/>
          <w:lang w:val="bg-BG"/>
        </w:rPr>
        <w:t>,</w:t>
      </w:r>
      <w:r w:rsidR="00DC0485" w:rsidRPr="00D44F89">
        <w:rPr>
          <w:rFonts w:eastAsia="Calibri"/>
          <w:snapToGrid/>
          <w:lang w:val="bg-BG"/>
        </w:rPr>
        <w:t xml:space="preserve"> включени в</w:t>
      </w:r>
      <w:r w:rsidR="00E21CE6" w:rsidRPr="00D44F89">
        <w:rPr>
          <w:rFonts w:eastAsia="Calibri"/>
          <w:snapToGrid/>
          <w:lang w:val="bg-BG"/>
        </w:rPr>
        <w:t xml:space="preserve"> </w:t>
      </w:r>
      <w:r w:rsidR="00DC0485" w:rsidRPr="00D44F89">
        <w:rPr>
          <w:rFonts w:eastAsia="Calibri"/>
          <w:snapToGrid/>
          <w:lang w:val="bg-BG"/>
        </w:rPr>
        <w:t xml:space="preserve">допълнителни </w:t>
      </w:r>
      <w:r w:rsidR="006919BC" w:rsidRPr="00D44F89">
        <w:rPr>
          <w:rFonts w:eastAsia="Calibri"/>
          <w:snapToGrid/>
          <w:lang w:val="bg-BG"/>
        </w:rPr>
        <w:t>обучения</w:t>
      </w:r>
      <w:r w:rsidR="00DC0485" w:rsidRPr="00D44F89">
        <w:rPr>
          <w:rFonts w:eastAsia="Calibri"/>
          <w:snapToGrid/>
          <w:lang w:val="bg-BG"/>
        </w:rPr>
        <w:t xml:space="preserve"> по чужд език и/или професионална подготовка за </w:t>
      </w:r>
      <w:r w:rsidR="00E21CE6" w:rsidRPr="00D44F89">
        <w:rPr>
          <w:rFonts w:eastAsia="Calibri"/>
          <w:snapToGrid/>
          <w:lang w:val="bg-BG"/>
        </w:rPr>
        <w:t>съответната учебна година,</w:t>
      </w:r>
      <w:r w:rsidR="00DC0485" w:rsidRPr="00D44F89">
        <w:rPr>
          <w:rFonts w:eastAsia="Calibri"/>
          <w:snapToGrid/>
          <w:lang w:val="bg-BG"/>
        </w:rPr>
        <w:t xml:space="preserve"> </w:t>
      </w:r>
      <w:r w:rsidR="00E21CE6" w:rsidRPr="00D44F89">
        <w:rPr>
          <w:rFonts w:eastAsia="Calibri"/>
          <w:snapToGrid/>
          <w:lang w:val="bg-BG"/>
        </w:rPr>
        <w:t>тематичната програма, времеви график на провеждане, дневник на групата, в който се отбелязва</w:t>
      </w:r>
      <w:r w:rsidR="00DC0485" w:rsidRPr="00D44F89">
        <w:rPr>
          <w:rFonts w:eastAsia="Calibri"/>
          <w:snapToGrid/>
          <w:lang w:val="bg-BG"/>
        </w:rPr>
        <w:t xml:space="preserve"> </w:t>
      </w:r>
      <w:r w:rsidR="00E21CE6" w:rsidRPr="00D44F89">
        <w:rPr>
          <w:rFonts w:eastAsia="Calibri"/>
          <w:snapToGrid/>
          <w:lang w:val="bg-BG"/>
        </w:rPr>
        <w:t>присъствието или отсъствието на учениците за всяко проведено занятие.</w:t>
      </w:r>
    </w:p>
    <w:p w14:paraId="0639E400" w14:textId="47D21EC3" w:rsidR="00BA306A" w:rsidRPr="00D44F89" w:rsidRDefault="00D058E4" w:rsidP="25D86DB2">
      <w:pPr>
        <w:pStyle w:val="ListParagraph"/>
        <w:numPr>
          <w:ilvl w:val="0"/>
          <w:numId w:val="21"/>
        </w:numPr>
        <w:tabs>
          <w:tab w:val="left" w:pos="270"/>
          <w:tab w:val="left" w:pos="990"/>
        </w:tabs>
        <w:spacing w:line="360" w:lineRule="auto"/>
        <w:ind w:left="-180" w:firstLine="900"/>
        <w:jc w:val="both"/>
        <w:rPr>
          <w:lang w:val="bg-BG"/>
        </w:rPr>
      </w:pPr>
      <w:r w:rsidRPr="00D44F89">
        <w:rPr>
          <w:lang w:val="bg-BG"/>
        </w:rPr>
        <w:t>Издава</w:t>
      </w:r>
      <w:r w:rsidR="00BA306A" w:rsidRPr="00D44F89">
        <w:rPr>
          <w:lang w:val="bg-BG"/>
        </w:rPr>
        <w:t>т</w:t>
      </w:r>
      <w:r w:rsidRPr="00D44F89">
        <w:rPr>
          <w:lang w:val="bg-BG"/>
        </w:rPr>
        <w:t xml:space="preserve"> на всеки ученик, участвал в „пробно стажуване“ сертификат за проведено пробно стажуване, подписан и от представител на партньора, и сертификати за преминати обучения по чужд език и/или професионална подготовка, по обра</w:t>
      </w:r>
      <w:r w:rsidR="00241403" w:rsidRPr="00D44F89">
        <w:rPr>
          <w:lang w:val="bg-BG"/>
        </w:rPr>
        <w:t>зци, респ.</w:t>
      </w:r>
      <w:r w:rsidR="005C30B6" w:rsidRPr="00D44F89">
        <w:rPr>
          <w:lang w:val="bg-BG"/>
        </w:rPr>
        <w:t xml:space="preserve"> Приложение </w:t>
      </w:r>
      <w:r w:rsidR="00D960A9" w:rsidRPr="00D44F89">
        <w:rPr>
          <w:lang w:val="bg-BG"/>
        </w:rPr>
        <w:t>№ 6</w:t>
      </w:r>
      <w:r w:rsidR="00C27382" w:rsidRPr="00D44F89">
        <w:rPr>
          <w:lang w:val="bg-BG"/>
        </w:rPr>
        <w:t>,</w:t>
      </w:r>
      <w:r w:rsidR="005C30B6" w:rsidRPr="00D44F89">
        <w:rPr>
          <w:lang w:val="bg-BG"/>
        </w:rPr>
        <w:t xml:space="preserve"> </w:t>
      </w:r>
      <w:r w:rsidR="00C27382" w:rsidRPr="00D44F89">
        <w:rPr>
          <w:lang w:val="bg-BG"/>
        </w:rPr>
        <w:t>№ 7 и № 8</w:t>
      </w:r>
      <w:r w:rsidRPr="00D44F89">
        <w:rPr>
          <w:lang w:val="bg-BG"/>
        </w:rPr>
        <w:t xml:space="preserve">;  </w:t>
      </w:r>
    </w:p>
    <w:p w14:paraId="00859541" w14:textId="2D858B87" w:rsidR="00D058E4" w:rsidRPr="00D44F89" w:rsidRDefault="00D058E4" w:rsidP="00E64025">
      <w:pPr>
        <w:pStyle w:val="ListParagraph"/>
        <w:numPr>
          <w:ilvl w:val="0"/>
          <w:numId w:val="21"/>
        </w:numPr>
        <w:tabs>
          <w:tab w:val="left" w:pos="270"/>
          <w:tab w:val="left" w:pos="990"/>
        </w:tabs>
        <w:spacing w:line="360" w:lineRule="auto"/>
        <w:ind w:left="-180" w:firstLine="900"/>
        <w:jc w:val="both"/>
        <w:rPr>
          <w:szCs w:val="24"/>
          <w:lang w:val="bg-BG"/>
        </w:rPr>
      </w:pPr>
      <w:r w:rsidRPr="00D44F89">
        <w:rPr>
          <w:szCs w:val="24"/>
          <w:lang w:val="bg-BG"/>
        </w:rPr>
        <w:t>Участва</w:t>
      </w:r>
      <w:r w:rsidR="00241403" w:rsidRPr="00D44F89">
        <w:rPr>
          <w:szCs w:val="24"/>
          <w:lang w:val="bg-BG"/>
        </w:rPr>
        <w:t>т</w:t>
      </w:r>
      <w:r w:rsidRPr="00D44F89">
        <w:rPr>
          <w:szCs w:val="24"/>
          <w:lang w:val="bg-BG"/>
        </w:rPr>
        <w:t xml:space="preserve"> заедно с партньора в предварителното одобрение на график за обучение за повишаване на педагогическите и методически умения на наставници, когато обучението се извършва на място, в училището;</w:t>
      </w:r>
    </w:p>
    <w:p w14:paraId="1FBB9EFB" w14:textId="4DEA0214" w:rsidR="00D058E4" w:rsidRPr="00D44F89" w:rsidRDefault="00D058E4" w:rsidP="00E64025">
      <w:pPr>
        <w:pStyle w:val="ListParagraph"/>
        <w:numPr>
          <w:ilvl w:val="0"/>
          <w:numId w:val="21"/>
        </w:numPr>
        <w:tabs>
          <w:tab w:val="left" w:pos="0"/>
          <w:tab w:val="left" w:pos="990"/>
        </w:tabs>
        <w:spacing w:line="360" w:lineRule="auto"/>
        <w:ind w:left="-90" w:firstLine="810"/>
        <w:jc w:val="both"/>
        <w:rPr>
          <w:szCs w:val="24"/>
          <w:lang w:val="bg-BG"/>
        </w:rPr>
      </w:pPr>
      <w:r w:rsidRPr="00D44F89">
        <w:rPr>
          <w:szCs w:val="24"/>
          <w:lang w:val="bg-BG"/>
        </w:rPr>
        <w:t>Издава</w:t>
      </w:r>
      <w:r w:rsidR="004A0578" w:rsidRPr="00D44F89">
        <w:rPr>
          <w:szCs w:val="24"/>
          <w:lang w:val="bg-BG"/>
        </w:rPr>
        <w:t>т</w:t>
      </w:r>
      <w:r w:rsidRPr="00D44F89">
        <w:rPr>
          <w:szCs w:val="24"/>
          <w:lang w:val="bg-BG"/>
        </w:rPr>
        <w:t xml:space="preserve"> удостоверение за проведено обучение за наставник при работа с обучаваните за осъществяване на обучение чрез работа (</w:t>
      </w:r>
      <w:proofErr w:type="spellStart"/>
      <w:r w:rsidRPr="00D44F89">
        <w:rPr>
          <w:szCs w:val="24"/>
          <w:lang w:val="bg-BG"/>
        </w:rPr>
        <w:t>дуална</w:t>
      </w:r>
      <w:proofErr w:type="spellEnd"/>
      <w:r w:rsidRPr="00D44F89">
        <w:rPr>
          <w:szCs w:val="24"/>
          <w:lang w:val="bg-BG"/>
        </w:rPr>
        <w:t xml:space="preserve"> система на обучение) след обучениет</w:t>
      </w:r>
      <w:r w:rsidR="00A319A0" w:rsidRPr="00D44F89">
        <w:rPr>
          <w:szCs w:val="24"/>
          <w:lang w:val="bg-BG"/>
        </w:rPr>
        <w:t>о по т. 8 (</w:t>
      </w:r>
      <w:r w:rsidR="00C27382" w:rsidRPr="00D44F89">
        <w:rPr>
          <w:szCs w:val="24"/>
          <w:lang w:val="bg-BG"/>
        </w:rPr>
        <w:t>Приложение № 9</w:t>
      </w:r>
      <w:r w:rsidR="00756FD4" w:rsidRPr="00D44F89">
        <w:rPr>
          <w:szCs w:val="24"/>
          <w:lang w:val="bg-BG"/>
        </w:rPr>
        <w:t>);</w:t>
      </w:r>
      <w:r w:rsidRPr="00D44F89">
        <w:rPr>
          <w:szCs w:val="24"/>
          <w:lang w:val="bg-BG"/>
        </w:rPr>
        <w:t xml:space="preserve"> </w:t>
      </w:r>
    </w:p>
    <w:p w14:paraId="7BCEB7C8" w14:textId="6DCB0EBE" w:rsidR="00D058E4" w:rsidRPr="00D44F89" w:rsidRDefault="00D058E4" w:rsidP="00E64025">
      <w:pPr>
        <w:pStyle w:val="ListParagraph"/>
        <w:numPr>
          <w:ilvl w:val="0"/>
          <w:numId w:val="21"/>
        </w:numPr>
        <w:tabs>
          <w:tab w:val="left" w:pos="0"/>
          <w:tab w:val="left" w:pos="1080"/>
        </w:tabs>
        <w:spacing w:line="360" w:lineRule="auto"/>
        <w:ind w:left="-90" w:firstLine="810"/>
        <w:jc w:val="both"/>
        <w:rPr>
          <w:szCs w:val="24"/>
          <w:lang w:val="bg-BG"/>
        </w:rPr>
      </w:pPr>
      <w:r w:rsidRPr="00D44F89">
        <w:rPr>
          <w:szCs w:val="24"/>
          <w:lang w:val="bg-BG"/>
        </w:rPr>
        <w:t>Подава</w:t>
      </w:r>
      <w:r w:rsidR="004A0578" w:rsidRPr="00D44F89">
        <w:rPr>
          <w:szCs w:val="24"/>
          <w:lang w:val="bg-BG"/>
        </w:rPr>
        <w:t>т</w:t>
      </w:r>
      <w:r w:rsidRPr="00D44F89">
        <w:rPr>
          <w:szCs w:val="24"/>
          <w:lang w:val="bg-BG"/>
        </w:rPr>
        <w:t xml:space="preserve"> в информационната система за управление на проекта всички необходими документи;</w:t>
      </w:r>
    </w:p>
    <w:p w14:paraId="446D6CA1" w14:textId="1FC0AED4" w:rsidR="00D058E4" w:rsidRPr="00D44F89" w:rsidRDefault="00D058E4" w:rsidP="00E64025">
      <w:pPr>
        <w:pStyle w:val="ListParagraph"/>
        <w:numPr>
          <w:ilvl w:val="0"/>
          <w:numId w:val="21"/>
        </w:numPr>
        <w:tabs>
          <w:tab w:val="left" w:pos="0"/>
          <w:tab w:val="left" w:pos="1080"/>
        </w:tabs>
        <w:spacing w:line="360" w:lineRule="auto"/>
        <w:ind w:left="-90" w:firstLine="810"/>
        <w:jc w:val="both"/>
        <w:rPr>
          <w:szCs w:val="24"/>
          <w:lang w:val="bg-BG"/>
        </w:rPr>
      </w:pPr>
      <w:r w:rsidRPr="00D44F89">
        <w:rPr>
          <w:szCs w:val="24"/>
          <w:lang w:val="bg-BG"/>
        </w:rPr>
        <w:t xml:space="preserve"> Организира</w:t>
      </w:r>
      <w:r w:rsidR="004A0578" w:rsidRPr="00D44F89">
        <w:rPr>
          <w:szCs w:val="24"/>
          <w:lang w:val="bg-BG"/>
        </w:rPr>
        <w:t>т</w:t>
      </w:r>
      <w:r w:rsidRPr="00D44F89">
        <w:rPr>
          <w:szCs w:val="24"/>
          <w:lang w:val="bg-BG"/>
        </w:rPr>
        <w:t xml:space="preserve"> изготвянето и утвърждава</w:t>
      </w:r>
      <w:r w:rsidR="004A0578" w:rsidRPr="00D44F89">
        <w:rPr>
          <w:szCs w:val="24"/>
          <w:lang w:val="bg-BG"/>
        </w:rPr>
        <w:t>т</w:t>
      </w:r>
      <w:r w:rsidRPr="00D44F89">
        <w:rPr>
          <w:szCs w:val="24"/>
          <w:lang w:val="bg-BG"/>
        </w:rPr>
        <w:t xml:space="preserve"> списък на учителите по професионална подготовка и учителите-методици, участващи в обучения за повишаване на квалификацията и компетентностите и на план-график за провеждане на обучението; </w:t>
      </w:r>
    </w:p>
    <w:p w14:paraId="00136E97" w14:textId="62F30471" w:rsidR="00D058E4" w:rsidRPr="00D44F89" w:rsidRDefault="00261169" w:rsidP="25D86DB2">
      <w:pPr>
        <w:numPr>
          <w:ilvl w:val="0"/>
          <w:numId w:val="21"/>
        </w:numPr>
        <w:tabs>
          <w:tab w:val="left" w:pos="1077"/>
        </w:tabs>
        <w:spacing w:line="360" w:lineRule="auto"/>
        <w:ind w:left="0" w:firstLine="709"/>
        <w:contextualSpacing/>
        <w:jc w:val="both"/>
        <w:rPr>
          <w:rFonts w:eastAsia="Calibri"/>
          <w:snapToGrid/>
          <w:lang w:val="bg-BG"/>
        </w:rPr>
      </w:pPr>
      <w:r w:rsidRPr="00D44F89">
        <w:rPr>
          <w:rFonts w:eastAsia="Calibri"/>
          <w:snapToGrid/>
          <w:lang w:val="bg-BG"/>
        </w:rPr>
        <w:t xml:space="preserve">Осъществяват </w:t>
      </w:r>
      <w:r w:rsidRPr="00D44F89">
        <w:rPr>
          <w:lang w:val="bg-BG"/>
        </w:rPr>
        <w:t>контрол по отношение на изпълнение на дейностите по проекта, включително в информационната система и на място</w:t>
      </w:r>
      <w:r w:rsidR="001A4449" w:rsidRPr="00D44F89">
        <w:rPr>
          <w:lang w:val="bg-BG"/>
        </w:rPr>
        <w:t>;</w:t>
      </w:r>
    </w:p>
    <w:p w14:paraId="23B78617" w14:textId="5E0B3701" w:rsidR="00E21CE6" w:rsidRPr="00D44F89" w:rsidRDefault="00E21CE6" w:rsidP="003E2394">
      <w:pPr>
        <w:numPr>
          <w:ilvl w:val="0"/>
          <w:numId w:val="21"/>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Поема</w:t>
      </w:r>
      <w:r w:rsidR="00DC0485" w:rsidRPr="00D44F89">
        <w:rPr>
          <w:rFonts w:eastAsia="Calibri"/>
          <w:snapToGrid/>
          <w:szCs w:val="24"/>
          <w:lang w:val="bg-BG"/>
        </w:rPr>
        <w:t>т</w:t>
      </w:r>
      <w:r w:rsidRPr="00D44F89">
        <w:rPr>
          <w:rFonts w:eastAsia="Calibri"/>
          <w:snapToGrid/>
          <w:szCs w:val="24"/>
          <w:lang w:val="bg-BG"/>
        </w:rPr>
        <w:t xml:space="preserve"> финансови задължения и извършва</w:t>
      </w:r>
      <w:r w:rsidR="003D3339" w:rsidRPr="00D44F89">
        <w:rPr>
          <w:rFonts w:eastAsia="Calibri"/>
          <w:snapToGrid/>
          <w:szCs w:val="24"/>
          <w:lang w:val="bg-BG"/>
        </w:rPr>
        <w:t>т</w:t>
      </w:r>
      <w:r w:rsidRPr="00D44F89">
        <w:rPr>
          <w:rFonts w:eastAsia="Calibri"/>
          <w:snapToGrid/>
          <w:szCs w:val="24"/>
          <w:lang w:val="bg-BG"/>
        </w:rPr>
        <w:t xml:space="preserve"> разходи за дейностите по проекта на</w:t>
      </w:r>
      <w:r w:rsidR="00DC0485" w:rsidRPr="00D44F89">
        <w:rPr>
          <w:rFonts w:eastAsia="Calibri"/>
          <w:snapToGrid/>
          <w:szCs w:val="24"/>
          <w:lang w:val="bg-BG"/>
        </w:rPr>
        <w:t xml:space="preserve"> </w:t>
      </w:r>
      <w:r w:rsidRPr="00D44F89">
        <w:rPr>
          <w:rFonts w:eastAsia="Calibri"/>
          <w:snapToGrid/>
          <w:szCs w:val="24"/>
          <w:lang w:val="bg-BG"/>
        </w:rPr>
        <w:t>училищно ниво. Спазва</w:t>
      </w:r>
      <w:r w:rsidR="00DC0485" w:rsidRPr="00D44F89">
        <w:rPr>
          <w:rFonts w:eastAsia="Calibri"/>
          <w:snapToGrid/>
          <w:szCs w:val="24"/>
          <w:lang w:val="bg-BG"/>
        </w:rPr>
        <w:t>т</w:t>
      </w:r>
      <w:r w:rsidRPr="00D44F89">
        <w:rPr>
          <w:rFonts w:eastAsia="Calibri"/>
          <w:snapToGrid/>
          <w:szCs w:val="24"/>
          <w:lang w:val="bg-BG"/>
        </w:rPr>
        <w:t xml:space="preserve"> указанията за допустимост на разходите, отговаря</w:t>
      </w:r>
      <w:r w:rsidR="00DC0485" w:rsidRPr="00D44F89">
        <w:rPr>
          <w:rFonts w:eastAsia="Calibri"/>
          <w:snapToGrid/>
          <w:szCs w:val="24"/>
          <w:lang w:val="bg-BG"/>
        </w:rPr>
        <w:t>т</w:t>
      </w:r>
      <w:r w:rsidRPr="00D44F89">
        <w:rPr>
          <w:rFonts w:eastAsia="Calibri"/>
          <w:snapToGrid/>
          <w:szCs w:val="24"/>
          <w:lang w:val="bg-BG"/>
        </w:rPr>
        <w:t xml:space="preserve"> за разходването на</w:t>
      </w:r>
      <w:r w:rsidR="00DC0485" w:rsidRPr="00D44F89">
        <w:rPr>
          <w:rFonts w:eastAsia="Calibri"/>
          <w:snapToGrid/>
          <w:szCs w:val="24"/>
          <w:lang w:val="bg-BG"/>
        </w:rPr>
        <w:t xml:space="preserve"> </w:t>
      </w:r>
      <w:r w:rsidRPr="00D44F89">
        <w:rPr>
          <w:rFonts w:eastAsia="Calibri"/>
          <w:snapToGrid/>
          <w:szCs w:val="24"/>
          <w:lang w:val="bg-BG"/>
        </w:rPr>
        <w:t>средствата по проекта и за техническото и финансовото отчитане на дейностите;</w:t>
      </w:r>
    </w:p>
    <w:p w14:paraId="30493E56" w14:textId="67BF67B5" w:rsidR="008C65AD" w:rsidRPr="00D44F89" w:rsidRDefault="004A0578" w:rsidP="00637EB9">
      <w:pPr>
        <w:tabs>
          <w:tab w:val="left" w:pos="1077"/>
        </w:tabs>
        <w:spacing w:line="360" w:lineRule="auto"/>
        <w:ind w:firstLine="720"/>
        <w:contextualSpacing/>
        <w:jc w:val="both"/>
        <w:rPr>
          <w:rFonts w:eastAsia="Calibri"/>
          <w:snapToGrid/>
          <w:szCs w:val="24"/>
          <w:lang w:val="bg-BG"/>
        </w:rPr>
      </w:pPr>
      <w:r w:rsidRPr="00D44F89">
        <w:rPr>
          <w:rFonts w:eastAsia="Calibri"/>
          <w:snapToGrid/>
          <w:szCs w:val="24"/>
          <w:lang w:val="bg-BG"/>
        </w:rPr>
        <w:t xml:space="preserve">14. </w:t>
      </w:r>
      <w:r w:rsidR="00E21CE6" w:rsidRPr="00D44F89">
        <w:rPr>
          <w:rFonts w:eastAsia="Calibri"/>
          <w:snapToGrid/>
          <w:szCs w:val="24"/>
          <w:lang w:val="bg-BG"/>
        </w:rPr>
        <w:t>Осигурява</w:t>
      </w:r>
      <w:r w:rsidR="0083098F" w:rsidRPr="00D44F89">
        <w:rPr>
          <w:rFonts w:eastAsia="Calibri"/>
          <w:snapToGrid/>
          <w:szCs w:val="24"/>
          <w:lang w:val="bg-BG"/>
        </w:rPr>
        <w:t>т</w:t>
      </w:r>
      <w:r w:rsidR="00E21CE6" w:rsidRPr="00D44F89">
        <w:rPr>
          <w:rFonts w:eastAsia="Calibri"/>
          <w:snapToGrid/>
          <w:szCs w:val="24"/>
          <w:lang w:val="bg-BG"/>
        </w:rPr>
        <w:t xml:space="preserve"> материална база и техника, необходими за изпълнението на дейностите по</w:t>
      </w:r>
      <w:r w:rsidR="0083098F" w:rsidRPr="00D44F89">
        <w:rPr>
          <w:rFonts w:eastAsia="Calibri"/>
          <w:snapToGrid/>
          <w:szCs w:val="24"/>
          <w:lang w:val="bg-BG"/>
        </w:rPr>
        <w:t xml:space="preserve"> </w:t>
      </w:r>
      <w:r w:rsidR="00E21CE6" w:rsidRPr="00D44F89">
        <w:rPr>
          <w:rFonts w:eastAsia="Calibri"/>
          <w:snapToGrid/>
          <w:szCs w:val="24"/>
          <w:lang w:val="bg-BG"/>
        </w:rPr>
        <w:t>проекта;</w:t>
      </w:r>
    </w:p>
    <w:p w14:paraId="04E94050" w14:textId="77DD8DF8" w:rsidR="0083098F" w:rsidRPr="00D44F89" w:rsidRDefault="004A0578" w:rsidP="00637EB9">
      <w:pPr>
        <w:tabs>
          <w:tab w:val="left" w:pos="1077"/>
        </w:tabs>
        <w:spacing w:line="360" w:lineRule="auto"/>
        <w:ind w:firstLine="720"/>
        <w:contextualSpacing/>
        <w:jc w:val="both"/>
        <w:rPr>
          <w:rFonts w:eastAsia="Calibri"/>
          <w:snapToGrid/>
          <w:szCs w:val="24"/>
          <w:lang w:val="bg-BG"/>
        </w:rPr>
      </w:pPr>
      <w:r w:rsidRPr="00D44F89">
        <w:rPr>
          <w:rFonts w:eastAsia="Calibri"/>
          <w:snapToGrid/>
          <w:szCs w:val="24"/>
          <w:lang w:val="bg-BG"/>
        </w:rPr>
        <w:t xml:space="preserve">15. </w:t>
      </w:r>
      <w:r w:rsidR="0083098F" w:rsidRPr="00D44F89">
        <w:rPr>
          <w:rFonts w:eastAsia="Calibri"/>
          <w:snapToGrid/>
          <w:szCs w:val="24"/>
          <w:lang w:val="bg-BG"/>
        </w:rPr>
        <w:t>Контролират наличието, коректността, пълнотата и съхранението на документация</w:t>
      </w:r>
      <w:r w:rsidR="003D1FBF" w:rsidRPr="00D44F89">
        <w:rPr>
          <w:rFonts w:ascii="Verdana" w:hAnsi="Verdana" w:cs="Tahoma"/>
          <w:lang w:val="bg-BG"/>
        </w:rPr>
        <w:softHyphen/>
      </w:r>
      <w:r w:rsidR="0083098F" w:rsidRPr="00D44F89">
        <w:rPr>
          <w:rFonts w:eastAsia="Calibri"/>
          <w:snapToGrid/>
          <w:szCs w:val="24"/>
          <w:lang w:val="bg-BG"/>
        </w:rPr>
        <w:t>та по проекта в училището;</w:t>
      </w:r>
    </w:p>
    <w:p w14:paraId="0354F317" w14:textId="5D0800D5" w:rsidR="0083098F" w:rsidRPr="00D44F89" w:rsidRDefault="0083098F" w:rsidP="006C61B3">
      <w:pPr>
        <w:pStyle w:val="ListParagraph"/>
        <w:numPr>
          <w:ilvl w:val="0"/>
          <w:numId w:val="30"/>
        </w:numPr>
        <w:tabs>
          <w:tab w:val="left" w:pos="1077"/>
        </w:tabs>
        <w:spacing w:line="360" w:lineRule="auto"/>
        <w:ind w:left="90" w:firstLine="630"/>
        <w:jc w:val="both"/>
        <w:rPr>
          <w:rFonts w:eastAsia="Calibri"/>
          <w:snapToGrid/>
          <w:szCs w:val="24"/>
          <w:lang w:val="bg-BG"/>
        </w:rPr>
      </w:pPr>
      <w:r w:rsidRPr="00D44F89">
        <w:rPr>
          <w:rFonts w:eastAsia="Calibri"/>
          <w:snapToGrid/>
          <w:szCs w:val="24"/>
          <w:lang w:val="bg-BG"/>
        </w:rPr>
        <w:t>Отговарят за достоверността на данните в</w:t>
      </w:r>
      <w:r w:rsidR="005F14C7" w:rsidRPr="00D44F89">
        <w:rPr>
          <w:rFonts w:eastAsia="Calibri"/>
          <w:snapToGrid/>
          <w:szCs w:val="24"/>
          <w:lang w:val="bg-BG"/>
        </w:rPr>
        <w:t xml:space="preserve"> ИСУП, отнасящи се за училището</w:t>
      </w:r>
      <w:r w:rsidRPr="00D44F89">
        <w:rPr>
          <w:rFonts w:eastAsia="Calibri"/>
          <w:snapToGrid/>
          <w:szCs w:val="24"/>
          <w:lang w:val="bg-BG"/>
        </w:rPr>
        <w:t>, въз основа на които се превеждат средства за дейностите по проекта;</w:t>
      </w:r>
    </w:p>
    <w:p w14:paraId="6CFE6B68" w14:textId="12A76534" w:rsidR="0083098F" w:rsidRPr="00D44F89" w:rsidRDefault="0083098F" w:rsidP="004A0578">
      <w:pPr>
        <w:numPr>
          <w:ilvl w:val="0"/>
          <w:numId w:val="30"/>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Предприемат всички необходими мерки за избягване на конфликт на интереси и не допуска</w:t>
      </w:r>
      <w:r w:rsidR="00D058E4" w:rsidRPr="00D44F89">
        <w:rPr>
          <w:rFonts w:eastAsia="Calibri"/>
          <w:snapToGrid/>
          <w:szCs w:val="24"/>
          <w:lang w:val="bg-BG"/>
        </w:rPr>
        <w:t>т</w:t>
      </w:r>
      <w:r w:rsidRPr="00D44F89">
        <w:rPr>
          <w:rFonts w:eastAsia="Calibri"/>
          <w:snapToGrid/>
          <w:szCs w:val="24"/>
          <w:lang w:val="bg-BG"/>
        </w:rPr>
        <w:t xml:space="preserve"> двойно финансиране на дейностите по проекта;</w:t>
      </w:r>
    </w:p>
    <w:p w14:paraId="776B5B82" w14:textId="1CFB648D" w:rsidR="0083098F" w:rsidRPr="00D44F89" w:rsidRDefault="0083098F" w:rsidP="004A0578">
      <w:pPr>
        <w:numPr>
          <w:ilvl w:val="0"/>
          <w:numId w:val="30"/>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lastRenderedPageBreak/>
        <w:t xml:space="preserve">Спазват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и на Закона за защита на личните данни, </w:t>
      </w:r>
      <w:r w:rsidR="00913DE4" w:rsidRPr="00D44F89">
        <w:rPr>
          <w:rFonts w:eastAsia="Calibri"/>
          <w:snapToGrid/>
          <w:szCs w:val="24"/>
          <w:lang w:val="bg-BG"/>
        </w:rPr>
        <w:t xml:space="preserve">във връзка с </w:t>
      </w:r>
      <w:proofErr w:type="spellStart"/>
      <w:r w:rsidRPr="00D44F89">
        <w:rPr>
          <w:rFonts w:eastAsia="Calibri"/>
          <w:snapToGrid/>
          <w:szCs w:val="24"/>
          <w:lang w:val="bg-BG"/>
        </w:rPr>
        <w:t>непредоставяне</w:t>
      </w:r>
      <w:proofErr w:type="spellEnd"/>
      <w:r w:rsidRPr="00D44F89">
        <w:rPr>
          <w:rFonts w:eastAsia="Calibri"/>
          <w:snapToGrid/>
          <w:szCs w:val="24"/>
          <w:lang w:val="bg-BG"/>
        </w:rPr>
        <w:t xml:space="preserve"> на трети лица и неразпространение на лични данни, станали му</w:t>
      </w:r>
      <w:r w:rsidR="001F2C62" w:rsidRPr="00D44F89">
        <w:rPr>
          <w:rFonts w:eastAsia="Calibri"/>
          <w:snapToGrid/>
          <w:szCs w:val="24"/>
          <w:lang w:val="bg-BG"/>
        </w:rPr>
        <w:t xml:space="preserve"> </w:t>
      </w:r>
      <w:r w:rsidRPr="00D44F89">
        <w:rPr>
          <w:rFonts w:eastAsia="Calibri"/>
          <w:snapToGrid/>
          <w:szCs w:val="24"/>
          <w:lang w:val="bg-BG"/>
        </w:rPr>
        <w:t>известни при или по повод изпълнението на дейностите по проекта;</w:t>
      </w:r>
    </w:p>
    <w:p w14:paraId="6CA27C31" w14:textId="53358A80" w:rsidR="0083098F" w:rsidRPr="00D44F89" w:rsidRDefault="0083098F" w:rsidP="004A0578">
      <w:pPr>
        <w:numPr>
          <w:ilvl w:val="0"/>
          <w:numId w:val="30"/>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Спазват приложимите указания за информиране и публичност съгласно Единния наръчник на бенефициента за прилагане на указанията за информация и комуникация 2014-2020</w:t>
      </w:r>
      <w:r w:rsidR="001F2C62" w:rsidRPr="00D44F89">
        <w:rPr>
          <w:rFonts w:eastAsia="Calibri"/>
          <w:snapToGrid/>
          <w:szCs w:val="24"/>
          <w:lang w:val="bg-BG"/>
        </w:rPr>
        <w:t xml:space="preserve"> </w:t>
      </w:r>
      <w:r w:rsidRPr="00D44F89">
        <w:rPr>
          <w:rFonts w:eastAsia="Calibri"/>
          <w:snapToGrid/>
          <w:szCs w:val="24"/>
          <w:lang w:val="bg-BG"/>
        </w:rPr>
        <w:t>(поставя табели на помещенията, в които се съхраняват документи или</w:t>
      </w:r>
      <w:r w:rsidR="001F2C62" w:rsidRPr="00D44F89">
        <w:rPr>
          <w:rFonts w:eastAsia="Calibri"/>
          <w:snapToGrid/>
          <w:szCs w:val="24"/>
          <w:lang w:val="bg-BG"/>
        </w:rPr>
        <w:t xml:space="preserve"> </w:t>
      </w:r>
      <w:r w:rsidRPr="00D44F89">
        <w:rPr>
          <w:rFonts w:eastAsia="Calibri"/>
          <w:snapToGrid/>
          <w:szCs w:val="24"/>
          <w:lang w:val="bg-BG"/>
        </w:rPr>
        <w:t>се извършват дейности по проекта; използва бланки с логата на ЕС, на ОП НОИР и на проекта при комуникация, отчети и всякакви документи, кореспонденция, графици, сертификати и др., разпространява материали, свързани с информиране и публичност на територията на училището</w:t>
      </w:r>
      <w:r w:rsidR="00ED7065" w:rsidRPr="00D44F89">
        <w:rPr>
          <w:rFonts w:eastAsia="Calibri"/>
          <w:snapToGrid/>
          <w:szCs w:val="24"/>
          <w:lang w:val="bg-BG"/>
        </w:rPr>
        <w:t xml:space="preserve"> </w:t>
      </w:r>
      <w:r w:rsidRPr="00D44F89">
        <w:rPr>
          <w:rFonts w:eastAsia="Calibri"/>
          <w:snapToGrid/>
          <w:szCs w:val="24"/>
          <w:lang w:val="bg-BG"/>
        </w:rPr>
        <w:t xml:space="preserve">и ги поставя на видни места, включително и на интернет страницата </w:t>
      </w:r>
      <w:r w:rsidR="004B6226" w:rsidRPr="00D44F89">
        <w:rPr>
          <w:rFonts w:eastAsia="Calibri"/>
          <w:snapToGrid/>
          <w:szCs w:val="24"/>
          <w:lang w:val="bg-BG"/>
        </w:rPr>
        <w:t>на училището</w:t>
      </w:r>
      <w:r w:rsidRPr="00D44F89">
        <w:rPr>
          <w:rFonts w:eastAsia="Calibri"/>
          <w:snapToGrid/>
          <w:szCs w:val="24"/>
          <w:lang w:val="bg-BG"/>
        </w:rPr>
        <w:t>);</w:t>
      </w:r>
    </w:p>
    <w:p w14:paraId="30834848" w14:textId="431270B6" w:rsidR="0083098F" w:rsidRPr="00D44F89" w:rsidRDefault="0083098F" w:rsidP="004A0578">
      <w:pPr>
        <w:numPr>
          <w:ilvl w:val="0"/>
          <w:numId w:val="30"/>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Осигуряват възможност на ТЕОУП, ЕОУП, Управляващия орган (УО) и Сертифи</w:t>
      </w:r>
      <w:r w:rsidR="00273434" w:rsidRPr="00D44F89">
        <w:rPr>
          <w:rFonts w:eastAsia="Calibri"/>
          <w:snapToGrid/>
          <w:szCs w:val="24"/>
          <w:lang w:val="bg-BG"/>
        </w:rPr>
        <w:t xml:space="preserve">циращия орган (СО) по </w:t>
      </w:r>
      <w:r w:rsidRPr="00D44F89">
        <w:rPr>
          <w:rFonts w:eastAsia="Calibri"/>
          <w:snapToGrid/>
          <w:szCs w:val="24"/>
          <w:lang w:val="bg-BG"/>
        </w:rPr>
        <w:t>Оперативна програма „Наука и образование за интелигентен</w:t>
      </w:r>
      <w:r w:rsidR="001F2C62" w:rsidRPr="00D44F89">
        <w:rPr>
          <w:rFonts w:eastAsia="Calibri"/>
          <w:snapToGrid/>
          <w:szCs w:val="24"/>
          <w:lang w:val="bg-BG"/>
        </w:rPr>
        <w:t xml:space="preserve"> </w:t>
      </w:r>
      <w:r w:rsidRPr="00D44F89">
        <w:rPr>
          <w:rFonts w:eastAsia="Calibri"/>
          <w:snapToGrid/>
          <w:szCs w:val="24"/>
          <w:lang w:val="bg-BG"/>
        </w:rPr>
        <w:t>растеж”, националните одитни органи, Европейската комисия, Европейската служба за борба с</w:t>
      </w:r>
      <w:r w:rsidR="001F2C62" w:rsidRPr="00D44F89">
        <w:rPr>
          <w:rFonts w:eastAsia="Calibri"/>
          <w:snapToGrid/>
          <w:szCs w:val="24"/>
          <w:lang w:val="bg-BG"/>
        </w:rPr>
        <w:t xml:space="preserve"> </w:t>
      </w:r>
      <w:r w:rsidRPr="00D44F89">
        <w:rPr>
          <w:rFonts w:eastAsia="Calibri"/>
          <w:snapToGrid/>
          <w:szCs w:val="24"/>
          <w:lang w:val="bg-BG"/>
        </w:rPr>
        <w:t xml:space="preserve">измамите, Европейската сметна палата и външни одитори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w:t>
      </w:r>
      <w:proofErr w:type="spellStart"/>
      <w:r w:rsidRPr="00D44F89">
        <w:rPr>
          <w:rFonts w:eastAsia="Calibri"/>
          <w:snapToGrid/>
          <w:szCs w:val="24"/>
          <w:lang w:val="bg-BG"/>
        </w:rPr>
        <w:t>разходооправдателните</w:t>
      </w:r>
      <w:proofErr w:type="spellEnd"/>
      <w:r w:rsidRPr="00D44F89">
        <w:rPr>
          <w:rFonts w:eastAsia="Calibri"/>
          <w:snapToGrid/>
          <w:szCs w:val="24"/>
          <w:lang w:val="bg-BG"/>
        </w:rPr>
        <w:t xml:space="preserve"> документи, приложени към счетоводните отчети, счетоводната документация и други документи, свързани с финансирането на проекта;</w:t>
      </w:r>
    </w:p>
    <w:p w14:paraId="2DCFA2FC" w14:textId="11DDD725" w:rsidR="002201C2" w:rsidRPr="00D44F89" w:rsidRDefault="002201C2" w:rsidP="004A0578">
      <w:pPr>
        <w:numPr>
          <w:ilvl w:val="0"/>
          <w:numId w:val="30"/>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 xml:space="preserve">Директорът може да възложи дейности по </w:t>
      </w:r>
      <w:r w:rsidR="00EC321A" w:rsidRPr="00D44F89">
        <w:rPr>
          <w:rFonts w:eastAsia="Calibri"/>
          <w:snapToGrid/>
          <w:szCs w:val="24"/>
          <w:lang w:val="bg-BG"/>
        </w:rPr>
        <w:t>финансовото или техническото изпълнение на проекта, на служители</w:t>
      </w:r>
      <w:r w:rsidR="003E6E8B" w:rsidRPr="00D44F89">
        <w:rPr>
          <w:rFonts w:eastAsia="Calibri"/>
          <w:snapToGrid/>
          <w:szCs w:val="24"/>
          <w:lang w:val="bg-BG"/>
        </w:rPr>
        <w:t xml:space="preserve"> от училищния екип за организация и управление</w:t>
      </w:r>
      <w:r w:rsidRPr="00D44F89">
        <w:rPr>
          <w:rFonts w:eastAsia="Calibri"/>
          <w:snapToGrid/>
          <w:szCs w:val="24"/>
          <w:lang w:val="bg-BG"/>
        </w:rPr>
        <w:t>, с ко</w:t>
      </w:r>
      <w:r w:rsidR="00FF2DB6" w:rsidRPr="00D44F89">
        <w:rPr>
          <w:rFonts w:eastAsia="Calibri"/>
          <w:snapToGrid/>
          <w:szCs w:val="24"/>
          <w:lang w:val="bg-BG"/>
        </w:rPr>
        <w:t>и</w:t>
      </w:r>
      <w:r w:rsidRPr="00D44F89">
        <w:rPr>
          <w:rFonts w:eastAsia="Calibri"/>
          <w:snapToGrid/>
          <w:szCs w:val="24"/>
          <w:lang w:val="bg-BG"/>
        </w:rPr>
        <w:t>то ск</w:t>
      </w:r>
      <w:r w:rsidR="00073519" w:rsidRPr="00D44F89">
        <w:rPr>
          <w:rFonts w:eastAsia="Calibri"/>
          <w:snapToGrid/>
          <w:szCs w:val="24"/>
          <w:lang w:val="bg-BG"/>
        </w:rPr>
        <w:t>лючва допълнително споразумение</w:t>
      </w:r>
      <w:r w:rsidRPr="00D44F89">
        <w:rPr>
          <w:lang w:val="bg-BG"/>
        </w:rPr>
        <w:t xml:space="preserve"> </w:t>
      </w:r>
      <w:r w:rsidRPr="00D44F89">
        <w:rPr>
          <w:rFonts w:eastAsia="Calibri"/>
          <w:snapToGrid/>
          <w:szCs w:val="24"/>
          <w:lang w:val="bg-BG"/>
        </w:rPr>
        <w:t>по чл. 119 от Кодекса на труда</w:t>
      </w:r>
      <w:r w:rsidR="001E3DC1" w:rsidRPr="00D44F89">
        <w:rPr>
          <w:rFonts w:eastAsia="Calibri"/>
          <w:snapToGrid/>
          <w:szCs w:val="24"/>
          <w:lang w:val="bg-BG"/>
        </w:rPr>
        <w:t xml:space="preserve"> (или друг законосъобразен начин)</w:t>
      </w:r>
      <w:r w:rsidRPr="00D44F89">
        <w:rPr>
          <w:rFonts w:eastAsia="Calibri"/>
          <w:snapToGrid/>
          <w:szCs w:val="24"/>
          <w:lang w:val="bg-BG"/>
        </w:rPr>
        <w:t>.</w:t>
      </w:r>
    </w:p>
    <w:p w14:paraId="5467F481" w14:textId="16D278D2" w:rsidR="003B246A" w:rsidRPr="00D44F89" w:rsidRDefault="00C564CE" w:rsidP="2AA8ABA4">
      <w:pPr>
        <w:spacing w:line="360" w:lineRule="auto"/>
        <w:ind w:firstLine="709"/>
        <w:jc w:val="both"/>
        <w:rPr>
          <w:rFonts w:eastAsia="Calibri"/>
          <w:lang w:val="bg-BG"/>
        </w:rPr>
      </w:pPr>
      <w:r w:rsidRPr="00D44F89">
        <w:rPr>
          <w:rFonts w:eastAsia="Calibri"/>
          <w:b/>
          <w:bCs/>
          <w:snapToGrid/>
          <w:lang w:val="bg-BG"/>
        </w:rPr>
        <w:t>Чл.</w:t>
      </w:r>
      <w:r w:rsidR="005A19F0" w:rsidRPr="00D44F89">
        <w:rPr>
          <w:rFonts w:eastAsia="Calibri"/>
          <w:b/>
          <w:bCs/>
          <w:snapToGrid/>
          <w:lang w:val="bg-BG"/>
        </w:rPr>
        <w:t xml:space="preserve"> </w:t>
      </w:r>
      <w:r w:rsidRPr="00D44F89">
        <w:rPr>
          <w:rFonts w:eastAsia="Calibri"/>
          <w:b/>
          <w:bCs/>
          <w:snapToGrid/>
          <w:lang w:val="bg-BG"/>
        </w:rPr>
        <w:t xml:space="preserve">10. </w:t>
      </w:r>
      <w:r w:rsidRPr="00D44F89">
        <w:rPr>
          <w:rFonts w:eastAsia="Calibri"/>
          <w:snapToGrid/>
          <w:lang w:val="bg-BG"/>
        </w:rPr>
        <w:t>(1) За осигуряване изпълнението на дейностите по проекта към училищата, определени да участват в техническото и финансовото изпълнение на проекта, се сформират училищни екипи за организация и управление</w:t>
      </w:r>
      <w:r w:rsidR="00EF30AB" w:rsidRPr="00D44F89">
        <w:rPr>
          <w:rFonts w:eastAsia="Calibri"/>
          <w:snapToGrid/>
          <w:lang w:val="bg-BG"/>
        </w:rPr>
        <w:t xml:space="preserve"> на проекта</w:t>
      </w:r>
      <w:r w:rsidRPr="00D44F89">
        <w:rPr>
          <w:rFonts w:eastAsia="Calibri"/>
          <w:snapToGrid/>
          <w:lang w:val="bg-BG"/>
        </w:rPr>
        <w:t xml:space="preserve"> (УЕОУ</w:t>
      </w:r>
      <w:r w:rsidR="00EF30AB" w:rsidRPr="00D44F89">
        <w:rPr>
          <w:rFonts w:eastAsia="Calibri"/>
          <w:snapToGrid/>
          <w:lang w:val="bg-BG"/>
        </w:rPr>
        <w:t>П</w:t>
      </w:r>
      <w:r w:rsidRPr="00D44F89">
        <w:rPr>
          <w:rFonts w:eastAsia="Calibri"/>
          <w:snapToGrid/>
          <w:lang w:val="bg-BG"/>
        </w:rPr>
        <w:t>)</w:t>
      </w:r>
      <w:r w:rsidR="00D254A6" w:rsidRPr="00D44F89">
        <w:rPr>
          <w:rFonts w:eastAsia="Calibri"/>
          <w:lang w:val="bg-BG"/>
        </w:rPr>
        <w:t>.</w:t>
      </w:r>
    </w:p>
    <w:p w14:paraId="570C3EFB" w14:textId="6E9E03AF" w:rsidR="003B246A" w:rsidRPr="00D44F89" w:rsidRDefault="3C255E9F" w:rsidP="2AA8ABA4">
      <w:pPr>
        <w:spacing w:line="360" w:lineRule="auto"/>
        <w:ind w:firstLine="709"/>
        <w:jc w:val="both"/>
        <w:rPr>
          <w:rFonts w:eastAsia="Calibri"/>
          <w:lang w:val="bg-BG"/>
        </w:rPr>
      </w:pPr>
      <w:r w:rsidRPr="00D44F89">
        <w:rPr>
          <w:rFonts w:eastAsia="Calibri"/>
          <w:lang w:val="bg-BG"/>
        </w:rPr>
        <w:t>Директорът организира разходването на средствата за организация и управление по целесъобразен и законосъобразен начин, следвайки принципите на ефективност, ефикасност, икономичност и прозрачност при разходването на публичен финансов ресурс.</w:t>
      </w:r>
    </w:p>
    <w:p w14:paraId="2603C484" w14:textId="225AB4E4" w:rsidR="003B246A" w:rsidRPr="00D44F89" w:rsidRDefault="3C255E9F" w:rsidP="00916B28">
      <w:pPr>
        <w:spacing w:line="360" w:lineRule="auto"/>
        <w:ind w:firstLine="709"/>
        <w:jc w:val="both"/>
        <w:rPr>
          <w:rFonts w:eastAsia="Calibri"/>
          <w:lang w:val="bg-BG"/>
        </w:rPr>
      </w:pPr>
      <w:r w:rsidRPr="00D44F89">
        <w:rPr>
          <w:rFonts w:eastAsia="Calibri"/>
          <w:lang w:val="bg-BG"/>
        </w:rPr>
        <w:t xml:space="preserve">Когато в училището не е назначен счетоводител, а счетоводната дейност се изпълнява от външен изпълнител, може да се включат и плащания въз основа на издаден </w:t>
      </w:r>
      <w:proofErr w:type="spellStart"/>
      <w:r w:rsidRPr="00D44F89">
        <w:rPr>
          <w:rFonts w:eastAsia="Calibri"/>
          <w:lang w:val="bg-BG"/>
        </w:rPr>
        <w:t>разходооправдателен</w:t>
      </w:r>
      <w:proofErr w:type="spellEnd"/>
      <w:r w:rsidRPr="00D44F89">
        <w:rPr>
          <w:rFonts w:eastAsia="Calibri"/>
          <w:lang w:val="bg-BG"/>
        </w:rPr>
        <w:t xml:space="preserve"> документ от изпълнителя на счетоводната услуга.</w:t>
      </w:r>
    </w:p>
    <w:p w14:paraId="29E5DCC3" w14:textId="1A03028C" w:rsidR="003B246A" w:rsidRPr="00D44F89" w:rsidRDefault="3C255E9F" w:rsidP="00916B28">
      <w:pPr>
        <w:spacing w:line="360" w:lineRule="auto"/>
        <w:ind w:firstLine="709"/>
        <w:jc w:val="both"/>
        <w:rPr>
          <w:rFonts w:eastAsia="Calibri"/>
          <w:lang w:val="bg-BG"/>
        </w:rPr>
      </w:pPr>
      <w:r w:rsidRPr="00D44F89">
        <w:rPr>
          <w:rFonts w:eastAsia="Calibri"/>
          <w:lang w:val="bg-BG"/>
        </w:rPr>
        <w:lastRenderedPageBreak/>
        <w:t>Общата сума за възнаграждения (сумата на разходите за организация и управление – административни разходи за материали, консумативи, публичност и др.) се разпределя между членовете на екипа за организация и управление по прозрачен, обоснован и недискриминационен начин в зависимост от обема работа и отговорностите на всеки – например, ръководител – 25 % от общата сума; координатор – 35 % от общата сума; счетоводител – 30 % от общата сума и т.н.</w:t>
      </w:r>
    </w:p>
    <w:p w14:paraId="2F3DE4AE" w14:textId="79D01A27" w:rsidR="003B246A" w:rsidRPr="00D44F89" w:rsidRDefault="3C255E9F" w:rsidP="00916B28">
      <w:pPr>
        <w:spacing w:line="360" w:lineRule="auto"/>
        <w:ind w:firstLine="709"/>
        <w:jc w:val="both"/>
        <w:rPr>
          <w:rFonts w:eastAsia="Calibri"/>
          <w:lang w:val="bg-BG"/>
        </w:rPr>
      </w:pPr>
      <w:r w:rsidRPr="00D44F89">
        <w:rPr>
          <w:rFonts w:eastAsia="Calibri"/>
          <w:lang w:val="bg-BG"/>
        </w:rPr>
        <w:t>Възлагането на задълженията става чрез сключване на допълнително споразумение по чл. 119 от Кодекса на труда (или друг законосъобразен начин) и посочване на условията, които трябва да са изпълнени, за да се изплати договореното трудово възнаграждение (например: документите за преките разходи, от които се изчисляват допустимите непреки разходи, следва да са верифицирани от УО). Не е необходимо да се отчитат отработени часове или към КБ-МОН да се подават каквито и да е документи, свързани с възлагането на работа и плащането на възнагражденията на екипа за организация и управление на ниво училище или за извършването на други разходи, свързани с администрирането на проекта. Контролът върху законосъобразността на всички извършени разходи се осъществява по общия ред, прилаган в системата на предучилищното и училищното образование</w:t>
      </w:r>
    </w:p>
    <w:p w14:paraId="3E6AD250" w14:textId="77777777" w:rsidR="00C564CE" w:rsidRPr="00D44F89" w:rsidRDefault="00C564CE" w:rsidP="00AC307E">
      <w:pPr>
        <w:spacing w:line="360" w:lineRule="auto"/>
        <w:ind w:firstLine="709"/>
        <w:jc w:val="both"/>
        <w:rPr>
          <w:rFonts w:eastAsia="Calibri"/>
          <w:snapToGrid/>
          <w:szCs w:val="24"/>
          <w:lang w:val="bg-BG"/>
        </w:rPr>
      </w:pPr>
      <w:r w:rsidRPr="00D44F89">
        <w:rPr>
          <w:rFonts w:eastAsia="Calibri"/>
          <w:b/>
          <w:snapToGrid/>
          <w:szCs w:val="24"/>
          <w:lang w:val="bg-BG"/>
        </w:rPr>
        <w:t>Чл. 11.</w:t>
      </w:r>
      <w:r w:rsidRPr="00D44F89">
        <w:rPr>
          <w:rFonts w:eastAsia="Calibri"/>
          <w:snapToGrid/>
          <w:szCs w:val="24"/>
          <w:lang w:val="bg-BG"/>
        </w:rPr>
        <w:t xml:space="preserve"> Лиц</w:t>
      </w:r>
      <w:r w:rsidR="00753223" w:rsidRPr="00D44F89">
        <w:rPr>
          <w:rFonts w:eastAsia="Calibri"/>
          <w:snapToGrid/>
          <w:szCs w:val="24"/>
          <w:lang w:val="bg-BG"/>
        </w:rPr>
        <w:t>е, което получава възнаграждение, като член на екипа за организация и управление на проекта, не може в рамките на проекта да получава и възнаграждение за участие в изпълнението на преките дейности.</w:t>
      </w:r>
    </w:p>
    <w:p w14:paraId="23130F5F" w14:textId="1A49EB70" w:rsidR="003C7386" w:rsidRPr="00D44F89" w:rsidRDefault="00173F9E" w:rsidP="00AC307E">
      <w:pPr>
        <w:spacing w:line="360" w:lineRule="auto"/>
        <w:ind w:firstLine="709"/>
        <w:jc w:val="both"/>
        <w:rPr>
          <w:rFonts w:eastAsia="Calibri"/>
          <w:b/>
          <w:snapToGrid/>
          <w:szCs w:val="24"/>
          <w:lang w:val="bg-BG"/>
        </w:rPr>
      </w:pPr>
      <w:r w:rsidRPr="00D44F89">
        <w:rPr>
          <w:rFonts w:eastAsia="Calibri"/>
          <w:b/>
          <w:snapToGrid/>
          <w:szCs w:val="24"/>
          <w:lang w:val="bg-BG"/>
        </w:rPr>
        <w:t>За установяване на ефективни и пропорционални мерки за борба с измамите при отчитане на установените рискове (чл. 125, параграф 4, буква „в“ от Регламент</w:t>
      </w:r>
      <w:r w:rsidR="006A6352" w:rsidRPr="00D44F89">
        <w:rPr>
          <w:rFonts w:eastAsia="Calibri"/>
          <w:b/>
          <w:snapToGrid/>
          <w:szCs w:val="24"/>
          <w:lang w:val="bg-BG"/>
        </w:rPr>
        <w:t xml:space="preserve"> (ЕС) № 1303/2013 на Европейския парламент и на Съвета</w:t>
      </w:r>
      <w:r w:rsidRPr="00D44F89">
        <w:rPr>
          <w:rFonts w:eastAsia="Calibri"/>
          <w:b/>
          <w:snapToGrid/>
          <w:szCs w:val="24"/>
          <w:lang w:val="bg-BG"/>
        </w:rPr>
        <w:t xml:space="preserve">), всички лица, участващи в екипа за управление на проекта (ЕОУП, ТЕОУП, директор и счетоводител на училище), попълват Декларация за липса на конфликт на интереси по смисъла на чл. 61, параграф 3 от Регламент </w:t>
      </w:r>
      <w:r w:rsidR="00A73067" w:rsidRPr="00D44F89">
        <w:rPr>
          <w:rFonts w:eastAsia="Calibri"/>
          <w:b/>
          <w:snapToGrid/>
          <w:szCs w:val="24"/>
          <w:lang w:val="bg-BG"/>
        </w:rPr>
        <w:t xml:space="preserve">(ЕС, Евратом) </w:t>
      </w:r>
      <w:r w:rsidRPr="00D44F89">
        <w:rPr>
          <w:rFonts w:eastAsia="Calibri"/>
          <w:b/>
          <w:snapToGrid/>
          <w:szCs w:val="24"/>
          <w:lang w:val="bg-BG"/>
        </w:rPr>
        <w:t xml:space="preserve">№ 2018/1046 </w:t>
      </w:r>
      <w:r w:rsidR="00A73067" w:rsidRPr="00D44F89">
        <w:rPr>
          <w:rFonts w:eastAsia="Calibri"/>
          <w:b/>
          <w:snapToGrid/>
          <w:szCs w:val="24"/>
          <w:lang w:val="bg-BG"/>
        </w:rPr>
        <w:t xml:space="preserve">на </w:t>
      </w:r>
      <w:r w:rsidR="007944D1" w:rsidRPr="00D44F89">
        <w:rPr>
          <w:rFonts w:eastAsia="Calibri"/>
          <w:b/>
          <w:snapToGrid/>
          <w:szCs w:val="24"/>
          <w:lang w:val="bg-BG"/>
        </w:rPr>
        <w:t>Европейския п</w:t>
      </w:r>
      <w:r w:rsidR="00A73067" w:rsidRPr="00D44F89">
        <w:rPr>
          <w:rFonts w:eastAsia="Calibri"/>
          <w:b/>
          <w:snapToGrid/>
          <w:szCs w:val="24"/>
          <w:lang w:val="bg-BG"/>
        </w:rPr>
        <w:t xml:space="preserve">арламент и на Съвета </w:t>
      </w:r>
      <w:r w:rsidRPr="00D44F89">
        <w:rPr>
          <w:rFonts w:eastAsia="Calibri"/>
          <w:b/>
          <w:snapToGrid/>
          <w:szCs w:val="24"/>
          <w:lang w:val="bg-BG"/>
        </w:rPr>
        <w:t xml:space="preserve">- Приложение № </w:t>
      </w:r>
      <w:r w:rsidR="006A4E5F" w:rsidRPr="00D44F89">
        <w:rPr>
          <w:rFonts w:eastAsia="Calibri"/>
          <w:b/>
          <w:snapToGrid/>
          <w:szCs w:val="24"/>
          <w:lang w:val="bg-BG"/>
        </w:rPr>
        <w:t>2</w:t>
      </w:r>
      <w:r w:rsidRPr="00D44F89">
        <w:rPr>
          <w:rFonts w:eastAsia="Calibri"/>
          <w:b/>
          <w:snapToGrid/>
          <w:szCs w:val="24"/>
          <w:lang w:val="bg-BG"/>
        </w:rPr>
        <w:t xml:space="preserve">. </w:t>
      </w:r>
    </w:p>
    <w:p w14:paraId="2D416DDB" w14:textId="77777777" w:rsidR="00173F9E" w:rsidRPr="00D44F89" w:rsidRDefault="00173F9E" w:rsidP="00AC307E">
      <w:pPr>
        <w:spacing w:line="360" w:lineRule="auto"/>
        <w:ind w:firstLine="709"/>
        <w:jc w:val="both"/>
        <w:rPr>
          <w:rFonts w:eastAsia="Calibri"/>
          <w:b/>
          <w:snapToGrid/>
          <w:szCs w:val="24"/>
          <w:lang w:val="bg-BG"/>
        </w:rPr>
      </w:pPr>
      <w:r w:rsidRPr="00D44F89">
        <w:rPr>
          <w:rFonts w:eastAsia="Calibri"/>
          <w:b/>
          <w:snapToGrid/>
          <w:szCs w:val="24"/>
          <w:lang w:val="bg-BG"/>
        </w:rPr>
        <w:t>Декларацията се попълва от членовете на екипа за управление на проекта в началото – при възлагане на функции по управление (с датата на заповедта за определяне на екип за организация и управление), и при всяка промяна на декларираните обстоятелства в хода на изпълнението.</w:t>
      </w:r>
    </w:p>
    <w:p w14:paraId="422022D4" w14:textId="77777777" w:rsidR="00173F9E" w:rsidRPr="00D44F89" w:rsidRDefault="00173F9E" w:rsidP="00AC307E">
      <w:pPr>
        <w:spacing w:line="360" w:lineRule="auto"/>
        <w:ind w:firstLine="709"/>
        <w:jc w:val="both"/>
        <w:rPr>
          <w:rFonts w:eastAsia="Calibri"/>
          <w:b/>
          <w:snapToGrid/>
          <w:szCs w:val="24"/>
          <w:lang w:val="bg-BG"/>
        </w:rPr>
      </w:pPr>
      <w:r w:rsidRPr="00D44F89">
        <w:rPr>
          <w:rFonts w:eastAsia="Calibri"/>
          <w:b/>
          <w:snapToGrid/>
          <w:szCs w:val="24"/>
          <w:lang w:val="bg-BG"/>
        </w:rPr>
        <w:t>При извършване на персонални промени в екипа за организация и управление, новите членове също представят декларация.</w:t>
      </w:r>
    </w:p>
    <w:p w14:paraId="65E508AA" w14:textId="77777777" w:rsidR="00F85B98" w:rsidRPr="00D44F89" w:rsidRDefault="00C23B27" w:rsidP="00392260">
      <w:pPr>
        <w:pStyle w:val="Heading1"/>
        <w:rPr>
          <w:rFonts w:eastAsia="Calibri"/>
          <w:lang w:val="bg-BG"/>
        </w:rPr>
      </w:pPr>
      <w:r w:rsidRPr="00D44F89">
        <w:rPr>
          <w:rFonts w:eastAsia="Calibri"/>
          <w:lang w:val="bg-BG"/>
        </w:rPr>
        <w:lastRenderedPageBreak/>
        <w:t xml:space="preserve"> </w:t>
      </w:r>
      <w:bookmarkStart w:id="6" w:name="_Toc63953773"/>
      <w:bookmarkStart w:id="7" w:name="_Toc116635056"/>
      <w:r w:rsidR="00F85B98" w:rsidRPr="00D44F89">
        <w:rPr>
          <w:rFonts w:eastAsia="Calibri"/>
          <w:lang w:val="bg-BG"/>
        </w:rPr>
        <w:t>МЕХАНИЗЪМ ЗА ПОДБОР НА УЧИЛИЩА</w:t>
      </w:r>
      <w:bookmarkEnd w:id="6"/>
      <w:bookmarkEnd w:id="7"/>
    </w:p>
    <w:p w14:paraId="1E8A3FF2" w14:textId="77777777" w:rsidR="00914DEF" w:rsidRPr="00D44F89" w:rsidRDefault="007943AA" w:rsidP="00AC307E">
      <w:pPr>
        <w:spacing w:line="360" w:lineRule="auto"/>
        <w:ind w:firstLine="709"/>
        <w:jc w:val="both"/>
        <w:rPr>
          <w:rFonts w:eastAsia="Calibri"/>
          <w:snapToGrid/>
          <w:szCs w:val="24"/>
          <w:lang w:val="bg-BG"/>
        </w:rPr>
      </w:pPr>
      <w:r w:rsidRPr="00D44F89">
        <w:rPr>
          <w:rFonts w:eastAsia="Calibri"/>
          <w:b/>
          <w:snapToGrid/>
          <w:szCs w:val="24"/>
          <w:lang w:val="bg-BG"/>
        </w:rPr>
        <w:t>Чл. 1</w:t>
      </w:r>
      <w:r w:rsidR="00977577" w:rsidRPr="00D44F89">
        <w:rPr>
          <w:rFonts w:eastAsia="Calibri"/>
          <w:b/>
          <w:snapToGrid/>
          <w:szCs w:val="24"/>
          <w:lang w:val="bg-BG"/>
        </w:rPr>
        <w:t>2</w:t>
      </w:r>
      <w:r w:rsidRPr="00D44F89">
        <w:rPr>
          <w:rFonts w:eastAsia="Calibri"/>
          <w:b/>
          <w:snapToGrid/>
          <w:szCs w:val="24"/>
          <w:lang w:val="bg-BG"/>
        </w:rPr>
        <w:t xml:space="preserve">. </w:t>
      </w:r>
      <w:r w:rsidR="00F85B98" w:rsidRPr="00D44F89">
        <w:rPr>
          <w:rFonts w:eastAsia="Calibri"/>
          <w:b/>
          <w:snapToGrid/>
          <w:szCs w:val="24"/>
          <w:lang w:val="bg-BG"/>
        </w:rPr>
        <w:t>Основна цел</w:t>
      </w:r>
      <w:r w:rsidR="00914DEF" w:rsidRPr="00D44F89">
        <w:rPr>
          <w:rFonts w:eastAsia="Calibri"/>
          <w:snapToGrid/>
          <w:szCs w:val="24"/>
          <w:lang w:val="bg-BG"/>
        </w:rPr>
        <w:t>:</w:t>
      </w:r>
    </w:p>
    <w:p w14:paraId="38C3E6C1" w14:textId="77777777" w:rsidR="00F85B98" w:rsidRPr="00D44F89" w:rsidRDefault="00914DEF" w:rsidP="00AC307E">
      <w:pPr>
        <w:spacing w:line="360" w:lineRule="auto"/>
        <w:ind w:firstLine="709"/>
        <w:jc w:val="both"/>
        <w:rPr>
          <w:rFonts w:eastAsia="Calibri"/>
          <w:b/>
          <w:snapToGrid/>
          <w:szCs w:val="24"/>
          <w:lang w:val="bg-BG"/>
        </w:rPr>
      </w:pPr>
      <w:r w:rsidRPr="00D44F89">
        <w:rPr>
          <w:iCs/>
          <w:szCs w:val="24"/>
          <w:lang w:val="bg-BG" w:eastAsia="bg-BG"/>
        </w:rPr>
        <w:t>Б</w:t>
      </w:r>
      <w:r w:rsidR="00F85B98" w:rsidRPr="00D44F89">
        <w:rPr>
          <w:iCs/>
          <w:szCs w:val="24"/>
          <w:lang w:val="bg-BG" w:eastAsia="bg-BG"/>
        </w:rPr>
        <w:t>алансирано териториално разпределение на средствата по процедурата, спрямо нуждите на областно ниво.</w:t>
      </w:r>
    </w:p>
    <w:p w14:paraId="4E784AA9" w14:textId="77777777" w:rsidR="00F85B98" w:rsidRPr="00D44F89" w:rsidRDefault="007943AA" w:rsidP="00AC307E">
      <w:pPr>
        <w:spacing w:line="360" w:lineRule="auto"/>
        <w:ind w:firstLine="709"/>
        <w:jc w:val="both"/>
        <w:rPr>
          <w:rFonts w:eastAsia="Calibri"/>
          <w:b/>
          <w:snapToGrid/>
          <w:szCs w:val="24"/>
          <w:lang w:val="bg-BG"/>
        </w:rPr>
      </w:pPr>
      <w:r w:rsidRPr="00D44F89">
        <w:rPr>
          <w:rFonts w:eastAsia="Calibri"/>
          <w:b/>
          <w:snapToGrid/>
          <w:szCs w:val="24"/>
          <w:lang w:val="bg-BG"/>
        </w:rPr>
        <w:t>Чл. 1</w:t>
      </w:r>
      <w:r w:rsidR="00977577" w:rsidRPr="00D44F89">
        <w:rPr>
          <w:rFonts w:eastAsia="Calibri"/>
          <w:b/>
          <w:snapToGrid/>
          <w:szCs w:val="24"/>
          <w:lang w:val="bg-BG"/>
        </w:rPr>
        <w:t>3</w:t>
      </w:r>
      <w:r w:rsidRPr="00D44F89">
        <w:rPr>
          <w:rFonts w:eastAsia="Calibri"/>
          <w:b/>
          <w:snapToGrid/>
          <w:szCs w:val="24"/>
          <w:lang w:val="bg-BG"/>
        </w:rPr>
        <w:t xml:space="preserve">. </w:t>
      </w:r>
      <w:r w:rsidR="00F85B98" w:rsidRPr="00D44F89">
        <w:rPr>
          <w:rFonts w:eastAsia="Calibri"/>
          <w:b/>
          <w:snapToGrid/>
          <w:szCs w:val="24"/>
          <w:lang w:val="bg-BG"/>
        </w:rPr>
        <w:t xml:space="preserve">Критерии за подбор: </w:t>
      </w:r>
    </w:p>
    <w:p w14:paraId="5C1476A4" w14:textId="128FE6EC" w:rsidR="00D94CA4" w:rsidRPr="00D44F89" w:rsidRDefault="00F85B98" w:rsidP="00D94CA4">
      <w:pPr>
        <w:spacing w:line="360" w:lineRule="auto"/>
        <w:ind w:firstLine="709"/>
        <w:jc w:val="both"/>
        <w:rPr>
          <w:lang w:val="bg-BG" w:eastAsia="bg-BG"/>
        </w:rPr>
      </w:pPr>
      <w:r w:rsidRPr="00D44F89">
        <w:rPr>
          <w:rFonts w:eastAsia="Calibri"/>
          <w:snapToGrid/>
          <w:lang w:val="bg-BG"/>
        </w:rPr>
        <w:t>1.</w:t>
      </w:r>
      <w:r w:rsidRPr="00D44F89">
        <w:rPr>
          <w:rFonts w:eastAsia="Calibri"/>
          <w:b/>
          <w:bCs/>
          <w:snapToGrid/>
          <w:lang w:val="bg-BG"/>
        </w:rPr>
        <w:t xml:space="preserve"> </w:t>
      </w:r>
      <w:r w:rsidRPr="00D44F89">
        <w:rPr>
          <w:lang w:val="bg-BG" w:eastAsia="bg-BG"/>
        </w:rPr>
        <w:t xml:space="preserve">Професионални гимназии, средни училища, с изключение на обединени училища и училищата към местата за лишаване от свобода, осъществяващи професионална подготовка по професии, включени в списъка на защитените специалности от професии и/или в списъка със специалности от професии, по които е налице очакван недостиг от специалисти на пазара </w:t>
      </w:r>
      <w:r w:rsidR="00D94CA4" w:rsidRPr="00D44F89">
        <w:rPr>
          <w:lang w:val="bg-BG" w:eastAsia="bg-BG"/>
        </w:rPr>
        <w:t>на труда, както и/или по професии, свързани с тематичните области на Иновационната стратегия за интелигентна специализация на Република България 2021 - 2027 г., съвместно с поне един работодател -партньор.</w:t>
      </w:r>
    </w:p>
    <w:p w14:paraId="181847E6" w14:textId="77777777" w:rsidR="00D94CA4" w:rsidRPr="00D44F89" w:rsidRDefault="00D94CA4" w:rsidP="00D94CA4">
      <w:pPr>
        <w:spacing w:line="360" w:lineRule="auto"/>
        <w:ind w:firstLine="709"/>
        <w:jc w:val="both"/>
        <w:rPr>
          <w:lang w:val="bg-BG" w:eastAsia="bg-BG"/>
        </w:rPr>
      </w:pPr>
      <w:r w:rsidRPr="00D44F89">
        <w:rPr>
          <w:lang w:val="bg-BG" w:eastAsia="bg-BG"/>
        </w:rPr>
        <w:t xml:space="preserve">2. Осъществяват обучение по Постановление № 1 на МС от 3.01.2020 г. за приемане на актуализиран Списък със защитените от държавата специалности от професии за учебната 2020/2021 година и на актуализиран Списък със специалности от професии, по които е налице очакван недостиг от специалисти на пазара на труда, за учебната 2020/2021 година и предходните Постановление № 111 на МС от 25.06.2018 г. и Постановление № 352 на МС от 31.12.2018 г., както и последващи актуализирани списъци в периода на изпълнение на проекта. </w:t>
      </w:r>
    </w:p>
    <w:p w14:paraId="768AFF9E" w14:textId="77777777" w:rsidR="00D94CA4" w:rsidRPr="00D44F89" w:rsidRDefault="00D94CA4" w:rsidP="00D94CA4">
      <w:pPr>
        <w:spacing w:line="360" w:lineRule="auto"/>
        <w:ind w:firstLine="709"/>
        <w:jc w:val="both"/>
        <w:rPr>
          <w:lang w:val="bg-BG" w:eastAsia="bg-BG"/>
        </w:rPr>
      </w:pPr>
      <w:r w:rsidRPr="00D44F89">
        <w:rPr>
          <w:lang w:val="bg-BG" w:eastAsia="bg-BG"/>
        </w:rPr>
        <w:t>3. Обучението е по професии от Списък на професии, свързани с тематичните области на Иновационната стратегия за интелигентна специализация на Република България 2014 - 2020 г., както и с възможността за актуализиране на същата в периода на изпълнение на проекта.</w:t>
      </w:r>
    </w:p>
    <w:p w14:paraId="3CF29304" w14:textId="4D7D5206" w:rsidR="00F85B98" w:rsidRPr="00D44F89" w:rsidRDefault="00D94CA4" w:rsidP="00D94CA4">
      <w:pPr>
        <w:spacing w:line="360" w:lineRule="auto"/>
        <w:ind w:firstLine="709"/>
        <w:jc w:val="both"/>
        <w:rPr>
          <w:szCs w:val="24"/>
          <w:lang w:val="bg-BG" w:bidi="bg-BG"/>
        </w:rPr>
      </w:pPr>
      <w:r w:rsidRPr="00D44F89">
        <w:rPr>
          <w:lang w:val="bg-BG" w:eastAsia="bg-BG"/>
        </w:rPr>
        <w:t>4. В годината на кандидатстване, учениците да са в първи гимназиален етап - VIII, IX, X клас в периода на изпълнението на проекта по информация от ЦИОО.</w:t>
      </w:r>
    </w:p>
    <w:p w14:paraId="40FEDF63" w14:textId="7B21792F" w:rsidR="00F85B98" w:rsidRPr="00D44F89" w:rsidRDefault="007943AA" w:rsidP="25D86DB2">
      <w:pPr>
        <w:pBdr>
          <w:top w:val="nil"/>
          <w:left w:val="nil"/>
          <w:bottom w:val="nil"/>
          <w:right w:val="nil"/>
          <w:between w:val="nil"/>
          <w:bar w:val="nil"/>
        </w:pBdr>
        <w:spacing w:line="360" w:lineRule="auto"/>
        <w:ind w:firstLine="709"/>
        <w:jc w:val="both"/>
        <w:rPr>
          <w:rFonts w:eastAsia="Arial Unicode MS"/>
          <w:b/>
          <w:bCs/>
          <w:snapToGrid/>
          <w:bdr w:val="nil"/>
          <w:lang w:val="bg-BG" w:eastAsia="bg-BG"/>
          <w14:textOutline w14:w="0" w14:cap="flat" w14:cmpd="sng" w14:algn="ctr">
            <w14:noFill/>
            <w14:prstDash w14:val="solid"/>
            <w14:bevel/>
          </w14:textOutline>
        </w:rPr>
      </w:pPr>
      <w:r w:rsidRPr="00D44F89">
        <w:rPr>
          <w:rFonts w:eastAsia="Arial Unicode MS"/>
          <w:b/>
          <w:bCs/>
          <w:snapToGrid/>
          <w:bdr w:val="nil"/>
          <w:lang w:val="bg-BG" w:eastAsia="bg-BG"/>
          <w14:textOutline w14:w="0" w14:cap="flat" w14:cmpd="sng" w14:algn="ctr">
            <w14:noFill/>
            <w14:prstDash w14:val="solid"/>
            <w14:bevel/>
          </w14:textOutline>
        </w:rPr>
        <w:t>Чл. 1</w:t>
      </w:r>
      <w:r w:rsidR="00977577" w:rsidRPr="00D44F89">
        <w:rPr>
          <w:rFonts w:eastAsia="Arial Unicode MS"/>
          <w:b/>
          <w:bCs/>
          <w:snapToGrid/>
          <w:bdr w:val="nil"/>
          <w:lang w:val="bg-BG" w:eastAsia="bg-BG"/>
          <w14:textOutline w14:w="0" w14:cap="flat" w14:cmpd="sng" w14:algn="ctr">
            <w14:noFill/>
            <w14:prstDash w14:val="solid"/>
            <w14:bevel/>
          </w14:textOutline>
        </w:rPr>
        <w:t>4</w:t>
      </w:r>
      <w:r w:rsidRPr="00D44F89">
        <w:rPr>
          <w:rFonts w:eastAsia="Arial Unicode MS"/>
          <w:b/>
          <w:bCs/>
          <w:snapToGrid/>
          <w:bdr w:val="nil"/>
          <w:lang w:val="bg-BG" w:eastAsia="bg-BG"/>
          <w14:textOutline w14:w="0" w14:cap="flat" w14:cmpd="sng" w14:algn="ctr">
            <w14:noFill/>
            <w14:prstDash w14:val="solid"/>
            <w14:bevel/>
          </w14:textOutline>
        </w:rPr>
        <w:t xml:space="preserve">. </w:t>
      </w:r>
      <w:r w:rsidR="00F85B98" w:rsidRPr="00D44F89">
        <w:rPr>
          <w:rFonts w:eastAsia="Arial Unicode MS"/>
          <w:b/>
          <w:bCs/>
          <w:snapToGrid/>
          <w:bdr w:val="nil"/>
          <w:lang w:val="bg-BG" w:eastAsia="bg-BG"/>
          <w14:textOutline w14:w="0" w14:cap="flat" w14:cmpd="sng" w14:algn="ctr">
            <w14:noFill/>
            <w14:prstDash w14:val="solid"/>
            <w14:bevel/>
          </w14:textOutline>
        </w:rPr>
        <w:t xml:space="preserve">Координирането, провеждането и отчитането изпълнението на дейностите по проекта се осъществява </w:t>
      </w:r>
      <w:r w:rsidR="00355553" w:rsidRPr="00D44F89">
        <w:rPr>
          <w:rFonts w:eastAsia="Arial Unicode MS"/>
          <w:b/>
          <w:bCs/>
          <w:snapToGrid/>
          <w:bdr w:val="nil"/>
          <w:lang w:val="bg-BG" w:eastAsia="bg-BG"/>
          <w14:textOutline w14:w="0" w14:cap="flat" w14:cmpd="sng" w14:algn="ctr">
            <w14:noFill/>
            <w14:prstDash w14:val="solid"/>
            <w14:bevel/>
          </w14:textOutline>
        </w:rPr>
        <w:t xml:space="preserve">посредством </w:t>
      </w:r>
      <w:r w:rsidR="00F85B98" w:rsidRPr="00D44F89">
        <w:rPr>
          <w:rFonts w:eastAsia="Arial Unicode MS"/>
          <w:b/>
          <w:bCs/>
          <w:snapToGrid/>
          <w:bdr w:val="nil"/>
          <w:lang w:val="bg-BG" w:eastAsia="bg-BG"/>
          <w14:textOutline w14:w="0" w14:cap="flat" w14:cmpd="sng" w14:algn="ctr">
            <w14:noFill/>
            <w14:prstDash w14:val="solid"/>
            <w14:bevel/>
          </w14:textOutline>
        </w:rPr>
        <w:t xml:space="preserve">информационна система </w:t>
      </w:r>
      <w:r w:rsidR="00355553" w:rsidRPr="00D44F89">
        <w:rPr>
          <w:rFonts w:eastAsia="Arial Unicode MS"/>
          <w:b/>
          <w:bCs/>
          <w:snapToGrid/>
          <w:bdr w:val="nil"/>
          <w:lang w:val="bg-BG" w:eastAsia="bg-BG"/>
          <w14:textOutline w14:w="0" w14:cap="flat" w14:cmpd="sng" w14:algn="ctr">
            <w14:noFill/>
            <w14:prstDash w14:val="solid"/>
            <w14:bevel/>
          </w14:textOutline>
        </w:rPr>
        <w:t xml:space="preserve">за управление на проекта </w:t>
      </w:r>
      <w:r w:rsidR="00F85B98" w:rsidRPr="00D44F89">
        <w:rPr>
          <w:rFonts w:eastAsia="Arial Unicode MS"/>
          <w:b/>
          <w:bCs/>
          <w:snapToGrid/>
          <w:bdr w:val="nil"/>
          <w:lang w:val="bg-BG" w:eastAsia="bg-BG"/>
          <w14:textOutline w14:w="0" w14:cap="flat" w14:cmpd="sng" w14:algn="ctr">
            <w14:noFill/>
            <w14:prstDash w14:val="solid"/>
            <w14:bevel/>
          </w14:textOutline>
        </w:rPr>
        <w:t xml:space="preserve">(ИСУП). Софтуерната платформа съдържа модули: „Регистрация“; „Обучения на преподаватели“; „Пробно стажуване“; „Обучения на наставници“; „Справки“; „Отчетни документи“. </w:t>
      </w:r>
    </w:p>
    <w:p w14:paraId="0CCCB821" w14:textId="77777777" w:rsidR="00F85B98" w:rsidRPr="00D44F89"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1. Модулът „Регистрация“ дава възможност на професионалните гимназии или училища с паралелки за професионална подготовка, отговарящи на критериите за участие да подадат он-</w:t>
      </w:r>
      <w:proofErr w:type="spellStart"/>
      <w:r w:rsidRPr="00D44F89">
        <w:rPr>
          <w:rFonts w:eastAsia="Arial Unicode MS"/>
          <w:snapToGrid/>
          <w:szCs w:val="24"/>
          <w:u w:color="000000"/>
          <w:bdr w:val="nil"/>
          <w:lang w:val="bg-BG" w:eastAsia="bg-BG"/>
          <w14:textOutline w14:w="0" w14:cap="flat" w14:cmpd="sng" w14:algn="ctr">
            <w14:noFill/>
            <w14:prstDash w14:val="solid"/>
            <w14:bevel/>
          </w14:textOutline>
        </w:rPr>
        <w:t>лайн</w:t>
      </w:r>
      <w:proofErr w:type="spellEnd"/>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Pr="00D44F89">
        <w:rPr>
          <w:rFonts w:eastAsia="Arial Unicode MS"/>
          <w:snapToGrid/>
          <w:szCs w:val="24"/>
          <w:u w:color="000000"/>
          <w:bdr w:val="nil"/>
          <w:lang w:val="bg-BG" w:eastAsia="bg-BG"/>
          <w14:textOutline w14:w="0" w14:cap="flat" w14:cmpd="sng" w14:algn="ctr">
            <w14:noFill/>
            <w14:prstDash w14:val="solid"/>
            <w14:bevel/>
          </w14:textOutline>
        </w:rPr>
        <w:lastRenderedPageBreak/>
        <w:t>заявление и да бъдат одобрени за включването им в проекта. Допуска се само една регистрация за дадена институция чрез верификация на кода ѝ в НЕИСПУО.</w:t>
      </w:r>
    </w:p>
    <w:p w14:paraId="24C07154" w14:textId="1C10C3B1" w:rsidR="00F85B98" w:rsidRPr="00D44F89" w:rsidRDefault="00F85B98" w:rsidP="25D86DB2">
      <w:pPr>
        <w:pBdr>
          <w:top w:val="nil"/>
          <w:left w:val="nil"/>
          <w:bottom w:val="nil"/>
          <w:right w:val="nil"/>
          <w:between w:val="nil"/>
          <w:bar w:val="nil"/>
        </w:pBdr>
        <w:spacing w:line="360" w:lineRule="auto"/>
        <w:ind w:firstLine="709"/>
        <w:jc w:val="both"/>
        <w:rPr>
          <w:rFonts w:eastAsia="Arial Unicode MS"/>
          <w:snapToGrid/>
          <w:bdr w:val="nil"/>
          <w:lang w:val="bg-BG" w:eastAsia="bg-BG"/>
          <w14:textOutline w14:w="0" w14:cap="flat" w14:cmpd="sng" w14:algn="ctr">
            <w14:noFill/>
            <w14:prstDash w14:val="solid"/>
            <w14:bevel/>
          </w14:textOutline>
        </w:rPr>
      </w:pPr>
      <w:r w:rsidRPr="00D44F89">
        <w:rPr>
          <w:rFonts w:eastAsia="Arial Unicode MS"/>
          <w:snapToGrid/>
          <w:bdr w:val="nil"/>
          <w:lang w:val="bg-BG" w:eastAsia="bg-BG"/>
          <w14:textOutline w14:w="0" w14:cap="flat" w14:cmpd="sng" w14:algn="ctr">
            <w14:noFill/>
            <w14:prstDash w14:val="solid"/>
            <w14:bevel/>
          </w14:textOutline>
        </w:rPr>
        <w:t>След регистрацията се попълва он-</w:t>
      </w:r>
      <w:proofErr w:type="spellStart"/>
      <w:r w:rsidRPr="00D44F89">
        <w:rPr>
          <w:rFonts w:eastAsia="Arial Unicode MS"/>
          <w:snapToGrid/>
          <w:bdr w:val="nil"/>
          <w:lang w:val="bg-BG" w:eastAsia="bg-BG"/>
          <w14:textOutline w14:w="0" w14:cap="flat" w14:cmpd="sng" w14:algn="ctr">
            <w14:noFill/>
            <w14:prstDash w14:val="solid"/>
            <w14:bevel/>
          </w14:textOutline>
        </w:rPr>
        <w:t>лайн</w:t>
      </w:r>
      <w:proofErr w:type="spellEnd"/>
      <w:r w:rsidRPr="00D44F89">
        <w:rPr>
          <w:rFonts w:eastAsia="Arial Unicode MS"/>
          <w:snapToGrid/>
          <w:bdr w:val="nil"/>
          <w:lang w:val="bg-BG" w:eastAsia="bg-BG"/>
          <w14:textOutline w14:w="0" w14:cap="flat" w14:cmpd="sng" w14:algn="ctr">
            <w14:noFill/>
            <w14:prstDash w14:val="solid"/>
            <w14:bevel/>
          </w14:textOutline>
        </w:rPr>
        <w:t xml:space="preserve"> заявление, в което училището подава информация, свързана с </w:t>
      </w:r>
      <w:proofErr w:type="spellStart"/>
      <w:r w:rsidRPr="00D44F89">
        <w:rPr>
          <w:rFonts w:eastAsia="Arial Unicode MS"/>
          <w:snapToGrid/>
          <w:bdr w:val="nil"/>
          <w:lang w:val="bg-BG" w:eastAsia="bg-BG"/>
          <w14:textOutline w14:w="0" w14:cap="flat" w14:cmpd="sng" w14:algn="ctr">
            <w14:noFill/>
            <w14:prstDash w14:val="solid"/>
            <w14:bevel/>
          </w14:textOutline>
        </w:rPr>
        <w:t>дуалната</w:t>
      </w:r>
      <w:proofErr w:type="spellEnd"/>
      <w:r w:rsidRPr="00D44F89">
        <w:rPr>
          <w:rFonts w:eastAsia="Arial Unicode MS"/>
          <w:snapToGrid/>
          <w:bdr w:val="nil"/>
          <w:lang w:val="bg-BG" w:eastAsia="bg-BG"/>
          <w14:textOutline w14:w="0" w14:cap="flat" w14:cmpd="sng" w14:algn="ctr">
            <w14:noFill/>
            <w14:prstDash w14:val="solid"/>
            <w14:bevel/>
          </w14:textOutline>
        </w:rPr>
        <w:t xml:space="preserve"> система на обучение - брой ученици по класове, по професии и специалности от професии, в които се обучават</w:t>
      </w:r>
      <w:r w:rsidR="007C5A72" w:rsidRPr="00D44F89">
        <w:rPr>
          <w:rFonts w:eastAsia="Arial Unicode MS"/>
          <w:snapToGrid/>
          <w:bdr w:val="nil"/>
          <w:lang w:val="bg-BG" w:eastAsia="bg-BG"/>
          <w14:textOutline w14:w="0" w14:cap="flat" w14:cmpd="sng" w14:algn="ctr">
            <w14:noFill/>
            <w14:prstDash w14:val="solid"/>
            <w14:bevel/>
          </w14:textOutline>
        </w:rPr>
        <w:t>,</w:t>
      </w:r>
      <w:r w:rsidRPr="00D44F89">
        <w:rPr>
          <w:rFonts w:eastAsia="Arial Unicode MS"/>
          <w:snapToGrid/>
          <w:bdr w:val="nil"/>
          <w:lang w:val="bg-BG" w:eastAsia="bg-BG"/>
          <w14:textOutline w14:w="0" w14:cap="flat" w14:cmpd="sng" w14:algn="ctr">
            <w14:noFill/>
            <w14:prstDash w14:val="solid"/>
            <w14:bevel/>
          </w14:textOutline>
        </w:rPr>
        <w:t xml:space="preserve"> както и информация за</w:t>
      </w:r>
      <w:r w:rsidR="00C20A8F" w:rsidRPr="00D44F89">
        <w:rPr>
          <w:rFonts w:eastAsia="Arial Unicode MS"/>
          <w:snapToGrid/>
          <w:bdr w:val="nil"/>
          <w:lang w:val="bg-BG" w:eastAsia="bg-BG"/>
          <w14:textOutline w14:w="0" w14:cap="flat" w14:cmpd="sng" w14:algn="ctr">
            <w14:noFill/>
            <w14:prstDash w14:val="solid"/>
            <w14:bevel/>
          </w14:textOutline>
        </w:rPr>
        <w:t xml:space="preserve"> </w:t>
      </w:r>
      <w:r w:rsidR="0085126D" w:rsidRPr="00D44F89">
        <w:rPr>
          <w:rFonts w:eastAsia="Arial Unicode MS"/>
          <w:snapToGrid/>
          <w:bdr w:val="nil"/>
          <w:lang w:val="bg-BG" w:eastAsia="bg-BG"/>
          <w14:textOutline w14:w="0" w14:cap="flat" w14:cmpd="sng" w14:algn="ctr">
            <w14:noFill/>
            <w14:prstDash w14:val="solid"/>
            <w14:bevel/>
          </w14:textOutline>
        </w:rPr>
        <w:t>работодателя-партньор</w:t>
      </w:r>
      <w:r w:rsidRPr="00D44F89">
        <w:rPr>
          <w:rFonts w:eastAsia="Arial Unicode MS"/>
          <w:snapToGrid/>
          <w:bdr w:val="nil"/>
          <w:lang w:val="bg-BG" w:eastAsia="bg-BG"/>
          <w14:textOutline w14:w="0" w14:cap="flat" w14:cmpd="sng" w14:algn="ctr">
            <w14:noFill/>
            <w14:prstDash w14:val="solid"/>
            <w14:bevel/>
          </w14:textOutline>
        </w:rPr>
        <w:t xml:space="preserve">. Към заявлението се прилага </w:t>
      </w:r>
      <w:r w:rsidR="00E17E09" w:rsidRPr="00D44F89">
        <w:rPr>
          <w:rFonts w:eastAsia="Arial Unicode MS"/>
          <w:snapToGrid/>
          <w:bdr w:val="nil"/>
          <w:lang w:val="bg-BG" w:eastAsia="bg-BG"/>
          <w14:textOutline w14:w="0" w14:cap="flat" w14:cmpd="sng" w14:algn="ctr">
            <w14:noFill/>
            <w14:prstDash w14:val="solid"/>
            <w14:bevel/>
          </w14:textOutline>
        </w:rPr>
        <w:t>сканирано копие на С</w:t>
      </w:r>
      <w:r w:rsidRPr="00D44F89">
        <w:rPr>
          <w:rFonts w:eastAsia="Arial Unicode MS"/>
          <w:snapToGrid/>
          <w:bdr w:val="nil"/>
          <w:lang w:val="bg-BG" w:eastAsia="bg-BG"/>
          <w14:textOutline w14:w="0" w14:cap="flat" w14:cmpd="sng" w14:algn="ctr">
            <w14:noFill/>
            <w14:prstDash w14:val="solid"/>
            <w14:bevel/>
          </w14:textOutline>
        </w:rPr>
        <w:t xml:space="preserve">поразумението/ята за партньорство </w:t>
      </w:r>
      <w:r w:rsidR="00E17E09" w:rsidRPr="00D44F89">
        <w:rPr>
          <w:rFonts w:eastAsia="Arial Unicode MS"/>
          <w:snapToGrid/>
          <w:bdr w:val="nil"/>
          <w:lang w:val="bg-BG" w:eastAsia="bg-BG"/>
          <w14:textOutline w14:w="0" w14:cap="flat" w14:cmpd="sng" w14:algn="ctr">
            <w14:noFill/>
            <w14:prstDash w14:val="solid"/>
            <w14:bevel/>
          </w14:textOutline>
        </w:rPr>
        <w:t xml:space="preserve">- </w:t>
      </w:r>
      <w:r w:rsidR="007C29F5" w:rsidRPr="00D44F89">
        <w:rPr>
          <w:rFonts w:eastAsia="Arial Unicode MS"/>
          <w:snapToGrid/>
          <w:bdr w:val="nil"/>
          <w:lang w:val="bg-BG" w:eastAsia="bg-BG"/>
          <w14:textOutline w14:w="0" w14:cap="flat" w14:cmpd="sng" w14:algn="ctr">
            <w14:noFill/>
            <w14:prstDash w14:val="solid"/>
            <w14:bevel/>
          </w14:textOutline>
        </w:rPr>
        <w:t>Приложение №</w:t>
      </w:r>
      <w:r w:rsidR="00753223" w:rsidRPr="00D44F89">
        <w:rPr>
          <w:rFonts w:eastAsia="Arial Unicode MS"/>
          <w:snapToGrid/>
          <w:bdr w:val="nil"/>
          <w:lang w:val="bg-BG" w:eastAsia="bg-BG"/>
          <w14:textOutline w14:w="0" w14:cap="flat" w14:cmpd="sng" w14:algn="ctr">
            <w14:noFill/>
            <w14:prstDash w14:val="solid"/>
            <w14:bevel/>
          </w14:textOutline>
        </w:rPr>
        <w:t xml:space="preserve"> </w:t>
      </w:r>
      <w:r w:rsidR="00CB58CC" w:rsidRPr="00D44F89">
        <w:rPr>
          <w:rFonts w:eastAsia="Arial Unicode MS"/>
          <w:snapToGrid/>
          <w:bdr w:val="nil"/>
          <w:lang w:val="bg-BG" w:eastAsia="bg-BG"/>
          <w14:textOutline w14:w="0" w14:cap="flat" w14:cmpd="sng" w14:algn="ctr">
            <w14:noFill/>
            <w14:prstDash w14:val="solid"/>
            <w14:bevel/>
          </w14:textOutline>
        </w:rPr>
        <w:t>3</w:t>
      </w:r>
      <w:r w:rsidRPr="00D44F89">
        <w:rPr>
          <w:rFonts w:eastAsia="Arial Unicode MS"/>
          <w:snapToGrid/>
          <w:bdr w:val="nil"/>
          <w:lang w:val="bg-BG" w:eastAsia="bg-BG"/>
          <w14:textOutline w14:w="0" w14:cap="flat" w14:cmpd="sng" w14:algn="ctr">
            <w14:noFill/>
            <w14:prstDash w14:val="solid"/>
            <w14:bevel/>
          </w14:textOutline>
        </w:rPr>
        <w:t>. На базата на подаденото заявление се изчислява прогнозен бюджет.</w:t>
      </w:r>
    </w:p>
    <w:p w14:paraId="05C864DB" w14:textId="2A8A1412" w:rsidR="00F85B98" w:rsidRPr="00D44F89"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2. В Модул „Обучения на преподаватели“ се вписва информация за обучения за повишаване на квалификацията и компетентностите на учители</w:t>
      </w:r>
      <w:r w:rsidR="00FF6D24" w:rsidRPr="00D44F89">
        <w:rPr>
          <w:rFonts w:eastAsia="Arial Unicode MS"/>
          <w:snapToGrid/>
          <w:szCs w:val="24"/>
          <w:u w:color="000000"/>
          <w:bdr w:val="nil"/>
          <w:lang w:val="bg-BG" w:eastAsia="bg-BG"/>
          <w14:textOutline w14:w="0" w14:cap="flat" w14:cmpd="sng" w14:algn="ctr">
            <w14:noFill/>
            <w14:prstDash w14:val="solid"/>
            <w14:bevel/>
          </w14:textOutline>
        </w:rPr>
        <w:t xml:space="preserve"> по професионална подготовка </w:t>
      </w:r>
      <w:r w:rsidR="00C40F5C" w:rsidRPr="00D44F89">
        <w:rPr>
          <w:rFonts w:eastAsia="Arial Unicode MS"/>
          <w:snapToGrid/>
          <w:szCs w:val="24"/>
          <w:u w:color="000000"/>
          <w:bdr w:val="nil"/>
          <w:lang w:val="bg-BG" w:eastAsia="bg-BG"/>
          <w14:textOutline w14:w="0" w14:cap="flat" w14:cmpd="sng" w14:algn="ctr">
            <w14:noFill/>
            <w14:prstDash w14:val="solid"/>
            <w14:bevel/>
          </w14:textOutline>
        </w:rPr>
        <w:t xml:space="preserve">и </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учители-методици, проведени в рамките на проекта. </w:t>
      </w:r>
    </w:p>
    <w:p w14:paraId="73D1E804" w14:textId="77777777" w:rsidR="00F85B98" w:rsidRPr="00D44F89"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3. В модул „Пробно стажуване“ се събират данни за работодателите – партньори, при които учениците могат да проведат пробно стажуване, и за учениците, включени в такова стажуване, както и за графиците на пробните стажувания.</w:t>
      </w:r>
    </w:p>
    <w:p w14:paraId="56BEE613" w14:textId="77777777" w:rsidR="00F85B98" w:rsidRPr="00D44F89"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4. Модулът „Обучения на наставници“ обобщава информация за проведените обучения на наставници в педагогически и методически умения. </w:t>
      </w:r>
    </w:p>
    <w:p w14:paraId="748D5438" w14:textId="70A038B7" w:rsidR="00F85B98" w:rsidRPr="00D44F89" w:rsidRDefault="00F85B98" w:rsidP="25D86DB2">
      <w:pPr>
        <w:pBdr>
          <w:top w:val="nil"/>
          <w:left w:val="nil"/>
          <w:bottom w:val="nil"/>
          <w:right w:val="nil"/>
          <w:between w:val="nil"/>
          <w:bar w:val="nil"/>
        </w:pBdr>
        <w:spacing w:line="360" w:lineRule="auto"/>
        <w:ind w:firstLine="709"/>
        <w:jc w:val="both"/>
        <w:rPr>
          <w:rFonts w:eastAsia="Arial Unicode MS"/>
          <w:snapToGrid/>
          <w:bdr w:val="nil"/>
          <w:lang w:val="bg-BG" w:eastAsia="bg-BG"/>
          <w14:textOutline w14:w="0" w14:cap="flat" w14:cmpd="sng" w14:algn="ctr">
            <w14:noFill/>
            <w14:prstDash w14:val="solid"/>
            <w14:bevel/>
          </w14:textOutline>
        </w:rPr>
      </w:pPr>
      <w:r w:rsidRPr="00D44F89">
        <w:rPr>
          <w:rFonts w:eastAsia="Arial Unicode MS"/>
          <w:snapToGrid/>
          <w:bdr w:val="nil"/>
          <w:lang w:val="bg-BG" w:eastAsia="bg-BG"/>
          <w14:textOutline w14:w="0" w14:cap="flat" w14:cmpd="sng" w14:algn="ctr">
            <w14:noFill/>
            <w14:prstDash w14:val="solid"/>
            <w14:bevel/>
          </w14:textOutline>
        </w:rPr>
        <w:t xml:space="preserve">5. Модул „Справки“ предоставя </w:t>
      </w:r>
      <w:r w:rsidRPr="00D44F89">
        <w:rPr>
          <w:rFonts w:eastAsia="Arial Unicode MS"/>
          <w:lang w:val="bg-BG" w:eastAsia="bg-BG"/>
        </w:rPr>
        <w:t>структурирани</w:t>
      </w:r>
      <w:r w:rsidRPr="00D44F89">
        <w:rPr>
          <w:rFonts w:eastAsia="Arial Unicode MS"/>
          <w:snapToGrid/>
          <w:bdr w:val="nil"/>
          <w:lang w:val="bg-BG" w:eastAsia="bg-BG"/>
          <w14:textOutline w14:w="0" w14:cap="flat" w14:cmpd="sng" w14:algn="ctr">
            <w14:noFill/>
            <w14:prstDash w14:val="solid"/>
            <w14:bevel/>
          </w14:textOutline>
        </w:rPr>
        <w:t xml:space="preserve"> справки с оперативна информация на екипа </w:t>
      </w:r>
      <w:r w:rsidR="00724107" w:rsidRPr="00D44F89">
        <w:rPr>
          <w:rFonts w:eastAsia="Arial Unicode MS"/>
          <w:snapToGrid/>
          <w:bdr w:val="nil"/>
          <w:lang w:val="bg-BG" w:eastAsia="bg-BG"/>
          <w14:textOutline w14:w="0" w14:cap="flat" w14:cmpd="sng" w14:algn="ctr">
            <w14:noFill/>
            <w14:prstDash w14:val="solid"/>
            <w14:bevel/>
          </w14:textOutline>
        </w:rPr>
        <w:t xml:space="preserve">за организация и изпълнение </w:t>
      </w:r>
      <w:r w:rsidRPr="00D44F89">
        <w:rPr>
          <w:rFonts w:eastAsia="Arial Unicode MS"/>
          <w:snapToGrid/>
          <w:bdr w:val="nil"/>
          <w:lang w:val="bg-BG" w:eastAsia="bg-BG"/>
          <w14:textOutline w14:w="0" w14:cap="flat" w14:cmpd="sng" w14:algn="ctr">
            <w14:noFill/>
            <w14:prstDash w14:val="solid"/>
            <w14:bevel/>
          </w14:textOutline>
        </w:rPr>
        <w:t>на проекта по отношение на изпълнението на индикаторите по проекта: брой участващи институции, ученици, персонал, постигнат напредък; справки з</w:t>
      </w:r>
      <w:r w:rsidR="0016632E" w:rsidRPr="00D44F89">
        <w:rPr>
          <w:rFonts w:eastAsia="Arial Unicode MS"/>
          <w:snapToGrid/>
          <w:bdr w:val="nil"/>
          <w:lang w:val="bg-BG" w:eastAsia="bg-BG"/>
          <w14:textOutline w14:w="0" w14:cap="flat" w14:cmpd="sng" w14:algn="ctr">
            <w14:noFill/>
            <w14:prstDash w14:val="solid"/>
            <w14:bevel/>
          </w14:textOutline>
        </w:rPr>
        <w:t>а отчитане на индикаторите и</w:t>
      </w:r>
      <w:r w:rsidRPr="00D44F89">
        <w:rPr>
          <w:rFonts w:eastAsia="Arial Unicode MS"/>
          <w:snapToGrid/>
          <w:bdr w:val="nil"/>
          <w:lang w:val="bg-BG" w:eastAsia="bg-BG"/>
          <w14:textOutline w14:w="0" w14:cap="flat" w14:cmpd="sng" w14:algn="ctr">
            <w14:noFill/>
            <w14:prstDash w14:val="solid"/>
            <w14:bevel/>
          </w14:textOutline>
        </w:rPr>
        <w:t xml:space="preserve"> други справки, необходими на екипа на проекта.</w:t>
      </w:r>
    </w:p>
    <w:p w14:paraId="6CE4E911" w14:textId="35DB4E5E" w:rsidR="00F85B98" w:rsidRPr="00D44F89"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6. В модул „Отчетни документи“ се извършва верифициране от екипа </w:t>
      </w:r>
      <w:r w:rsidR="00724107" w:rsidRPr="00D44F89">
        <w:rPr>
          <w:rFonts w:eastAsia="Arial Unicode MS"/>
          <w:snapToGrid/>
          <w:szCs w:val="24"/>
          <w:u w:color="000000"/>
          <w:bdr w:val="nil"/>
          <w:lang w:val="bg-BG" w:eastAsia="bg-BG"/>
          <w14:textOutline w14:w="0" w14:cap="flat" w14:cmpd="sng" w14:algn="ctr">
            <w14:noFill/>
            <w14:prstDash w14:val="solid"/>
            <w14:bevel/>
          </w14:textOutline>
        </w:rPr>
        <w:t xml:space="preserve">за организация и управление </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на проекта на всички </w:t>
      </w:r>
      <w:proofErr w:type="spellStart"/>
      <w:r w:rsidRPr="00D44F89">
        <w:rPr>
          <w:rFonts w:eastAsia="Arial Unicode MS"/>
          <w:snapToGrid/>
          <w:szCs w:val="24"/>
          <w:u w:color="000000"/>
          <w:bdr w:val="nil"/>
          <w:lang w:val="bg-BG" w:eastAsia="bg-BG"/>
          <w14:textOutline w14:w="0" w14:cap="flat" w14:cmpd="sng" w14:algn="ctr">
            <w14:noFill/>
            <w14:prstDash w14:val="solid"/>
            <w14:bevel/>
          </w14:textOutline>
        </w:rPr>
        <w:t>разходооправдателни</w:t>
      </w:r>
      <w:proofErr w:type="spellEnd"/>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документи на училищата за възникнали разходи в изпълнение на дейностите.</w:t>
      </w:r>
    </w:p>
    <w:p w14:paraId="24CE33C7" w14:textId="77777777" w:rsidR="00C47D32" w:rsidRPr="00D44F89" w:rsidRDefault="00554082"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7. В модул „Учебни планове и програми“ се обобщава информация за възложените </w:t>
      </w:r>
      <w:r w:rsidR="00C47D32" w:rsidRPr="00D44F89">
        <w:rPr>
          <w:rFonts w:eastAsia="Arial Unicode MS"/>
          <w:snapToGrid/>
          <w:szCs w:val="24"/>
          <w:u w:color="000000"/>
          <w:bdr w:val="nil"/>
          <w:lang w:val="bg-BG" w:eastAsia="bg-BG"/>
          <w14:textOutline w14:w="0" w14:cap="flat" w14:cmpd="sng" w14:algn="ctr">
            <w14:noFill/>
            <w14:prstDash w14:val="solid"/>
            <w14:bevel/>
          </w14:textOutline>
        </w:rPr>
        <w:t>и разработените учебни планове, програми и национални изпитни програми.</w:t>
      </w:r>
    </w:p>
    <w:p w14:paraId="15A523D9" w14:textId="77777777" w:rsidR="00554082" w:rsidRPr="00D44F89" w:rsidRDefault="00C47D32"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8. В модул „Разработване на учебни помагала“ се обобщава информация за възложените и разработените учебни помагала.</w:t>
      </w:r>
    </w:p>
    <w:p w14:paraId="7B5D0B67" w14:textId="2BBB6981" w:rsidR="00F85B98" w:rsidRDefault="00F85B98"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Към информационна система се разработва техническа документация, включваща необходимата информация за последващото експлоатиране на системата и експ</w:t>
      </w:r>
      <w:r w:rsidR="00875445" w:rsidRPr="00D44F89">
        <w:rPr>
          <w:rFonts w:eastAsia="Arial Unicode MS"/>
          <w:snapToGrid/>
          <w:szCs w:val="24"/>
          <w:u w:color="000000"/>
          <w:bdr w:val="nil"/>
          <w:lang w:val="bg-BG" w:eastAsia="bg-BG"/>
          <w14:textOutline w14:w="0" w14:cap="flat" w14:cmpd="sng" w14:algn="ctr">
            <w14:noFill/>
            <w14:prstDash w14:val="solid"/>
            <w14:bevel/>
          </w14:textOutline>
        </w:rPr>
        <w:t>лоатационна документация, съдърж</w:t>
      </w:r>
      <w:r w:rsidRPr="00D44F89">
        <w:rPr>
          <w:rFonts w:eastAsia="Arial Unicode MS"/>
          <w:snapToGrid/>
          <w:szCs w:val="24"/>
          <w:u w:color="000000"/>
          <w:bdr w:val="nil"/>
          <w:lang w:val="bg-BG" w:eastAsia="bg-BG"/>
          <w14:textOutline w14:w="0" w14:cap="flat" w14:cmpd="sng" w14:algn="ctr">
            <w14:noFill/>
            <w14:prstDash w14:val="solid"/>
            <w14:bevel/>
          </w14:textOutline>
        </w:rPr>
        <w:t>аща кратки насоки за работа със системата на различните групи потребители.</w:t>
      </w:r>
    </w:p>
    <w:p w14:paraId="4FCB3581" w14:textId="41D0862E" w:rsidR="006A2954" w:rsidRDefault="006A2954"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p>
    <w:p w14:paraId="77B87743" w14:textId="77777777" w:rsidR="006A2954" w:rsidRPr="00D44F89" w:rsidRDefault="006A2954" w:rsidP="00AC307E">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p>
    <w:p w14:paraId="3B8B6AE0" w14:textId="77777777" w:rsidR="00F85B98" w:rsidRPr="00D44F89" w:rsidRDefault="002279E4" w:rsidP="00AC307E">
      <w:pPr>
        <w:widowControl w:val="0"/>
        <w:spacing w:line="360" w:lineRule="auto"/>
        <w:ind w:firstLine="709"/>
        <w:jc w:val="both"/>
        <w:rPr>
          <w:b/>
          <w:bCs/>
          <w:snapToGrid/>
          <w:szCs w:val="24"/>
          <w:lang w:val="bg-BG" w:eastAsia="bg-BG"/>
        </w:rPr>
      </w:pPr>
      <w:r w:rsidRPr="00D44F89">
        <w:rPr>
          <w:b/>
          <w:bCs/>
          <w:snapToGrid/>
          <w:szCs w:val="24"/>
          <w:lang w:val="bg-BG" w:eastAsia="bg-BG"/>
        </w:rPr>
        <w:lastRenderedPageBreak/>
        <w:t>Чл.</w:t>
      </w:r>
      <w:r w:rsidR="00C003FF" w:rsidRPr="00D44F89">
        <w:rPr>
          <w:b/>
          <w:bCs/>
          <w:snapToGrid/>
          <w:szCs w:val="24"/>
          <w:lang w:val="bg-BG" w:eastAsia="bg-BG"/>
        </w:rPr>
        <w:t xml:space="preserve"> </w:t>
      </w:r>
      <w:r w:rsidRPr="00D44F89">
        <w:rPr>
          <w:b/>
          <w:bCs/>
          <w:snapToGrid/>
          <w:szCs w:val="24"/>
          <w:lang w:val="bg-BG" w:eastAsia="bg-BG"/>
        </w:rPr>
        <w:t>1</w:t>
      </w:r>
      <w:r w:rsidR="007D037D" w:rsidRPr="00D44F89">
        <w:rPr>
          <w:b/>
          <w:bCs/>
          <w:snapToGrid/>
          <w:szCs w:val="24"/>
          <w:lang w:val="bg-BG" w:eastAsia="bg-BG"/>
        </w:rPr>
        <w:t>5</w:t>
      </w:r>
      <w:r w:rsidRPr="00D44F89">
        <w:rPr>
          <w:b/>
          <w:bCs/>
          <w:snapToGrid/>
          <w:szCs w:val="24"/>
          <w:lang w:val="bg-BG" w:eastAsia="bg-BG"/>
        </w:rPr>
        <w:t xml:space="preserve">. </w:t>
      </w:r>
      <w:r w:rsidR="00F85B98" w:rsidRPr="00D44F89">
        <w:rPr>
          <w:b/>
          <w:bCs/>
          <w:snapToGrid/>
          <w:szCs w:val="24"/>
          <w:lang w:val="bg-BG" w:eastAsia="bg-BG"/>
        </w:rPr>
        <w:t>Кандидатстване:</w:t>
      </w:r>
    </w:p>
    <w:p w14:paraId="6E8FE1F9" w14:textId="5BB961A4" w:rsidR="00F85B98" w:rsidRPr="00D44F89" w:rsidRDefault="00F85B98" w:rsidP="00AC7683">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1. </w:t>
      </w:r>
      <w:r w:rsidR="00FC5A12" w:rsidRPr="00D44F89">
        <w:rPr>
          <w:rFonts w:eastAsia="Arial Unicode MS"/>
          <w:snapToGrid/>
          <w:szCs w:val="24"/>
          <w:u w:color="000000"/>
          <w:bdr w:val="nil"/>
          <w:lang w:val="bg-BG" w:eastAsia="bg-BG"/>
          <w14:textOutline w14:w="0" w14:cap="flat" w14:cmpd="sng" w14:algn="ctr">
            <w14:noFill/>
            <w14:prstDash w14:val="solid"/>
            <w14:bevel/>
          </w14:textOutline>
        </w:rPr>
        <w:t>За всяка учебна година</w:t>
      </w:r>
      <w:r w:rsidR="00185523" w:rsidRPr="00D44F89">
        <w:rPr>
          <w:rFonts w:eastAsia="Arial Unicode MS"/>
          <w:snapToGrid/>
          <w:szCs w:val="24"/>
          <w:u w:color="000000"/>
          <w:bdr w:val="nil"/>
          <w:lang w:val="bg-BG" w:eastAsia="bg-BG"/>
          <w14:textOutline w14:w="0" w14:cap="flat" w14:cmpd="sng" w14:algn="ctr">
            <w14:noFill/>
            <w14:prstDash w14:val="solid"/>
            <w14:bevel/>
          </w14:textOutline>
        </w:rPr>
        <w:t>, до достигане на определените индикатори,</w:t>
      </w:r>
      <w:r w:rsidR="00FC5A12" w:rsidRPr="00D44F89">
        <w:rPr>
          <w:rFonts w:eastAsia="Arial Unicode MS"/>
          <w:snapToGrid/>
          <w:szCs w:val="24"/>
          <w:u w:color="000000"/>
          <w:bdr w:val="nil"/>
          <w:lang w:val="bg-BG" w:eastAsia="bg-BG"/>
          <w14:textOutline w14:w="0" w14:cap="flat" w14:cmpd="sng" w14:algn="ctr">
            <w14:noFill/>
            <w14:prstDash w14:val="solid"/>
            <w14:bevel/>
          </w14:textOutline>
        </w:rPr>
        <w:t xml:space="preserve"> МОН чрез </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РУО отправя покана до професионалните гимназии и средни училища с паралелки за професионална подготовка за участие в проекта „Подкрепа за </w:t>
      </w:r>
      <w:proofErr w:type="spellStart"/>
      <w:r w:rsidRPr="00D44F89">
        <w:rPr>
          <w:rFonts w:eastAsia="Arial Unicode MS"/>
          <w:snapToGrid/>
          <w:szCs w:val="24"/>
          <w:u w:color="000000"/>
          <w:bdr w:val="nil"/>
          <w:lang w:val="bg-BG" w:eastAsia="bg-BG"/>
          <w14:textOutline w14:w="0" w14:cap="flat" w14:cmpd="sng" w14:algn="ctr">
            <w14:noFill/>
            <w14:prstDash w14:val="solid"/>
            <w14:bevel/>
          </w14:textOutline>
        </w:rPr>
        <w:t>дуалната</w:t>
      </w:r>
      <w:proofErr w:type="spellEnd"/>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система на обучение“. Поканата съдържа кратка информация за планираните основни дейности и изисквания за подаване на заявлението (срок, адрес, придружителни документи и др.);</w:t>
      </w:r>
    </w:p>
    <w:p w14:paraId="20DCFC0E" w14:textId="3B2503D5" w:rsidR="00F85B98" w:rsidRPr="00D44F89" w:rsidRDefault="00F85B98" w:rsidP="00AC7683">
      <w:pPr>
        <w:pBdr>
          <w:top w:val="nil"/>
          <w:left w:val="nil"/>
          <w:bottom w:val="nil"/>
          <w:right w:val="nil"/>
          <w:between w:val="nil"/>
          <w:bar w:val="nil"/>
        </w:pBdr>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2. Училището подава Заявление, съдържащо информация, свързана с </w:t>
      </w:r>
      <w:proofErr w:type="spellStart"/>
      <w:r w:rsidRPr="00D44F89">
        <w:rPr>
          <w:rFonts w:eastAsia="Arial Unicode MS"/>
          <w:snapToGrid/>
          <w:szCs w:val="24"/>
          <w:u w:color="000000"/>
          <w:bdr w:val="nil"/>
          <w:lang w:val="bg-BG" w:eastAsia="bg-BG"/>
          <w14:textOutline w14:w="0" w14:cap="flat" w14:cmpd="sng" w14:algn="ctr">
            <w14:noFill/>
            <w14:prstDash w14:val="solid"/>
            <w14:bevel/>
          </w14:textOutline>
        </w:rPr>
        <w:t>д</w:t>
      </w:r>
      <w:r w:rsidR="00795B1A" w:rsidRPr="00D44F89">
        <w:rPr>
          <w:rFonts w:eastAsia="Arial Unicode MS"/>
          <w:snapToGrid/>
          <w:szCs w:val="24"/>
          <w:u w:color="000000"/>
          <w:bdr w:val="nil"/>
          <w:lang w:val="bg-BG" w:eastAsia="bg-BG"/>
          <w14:textOutline w14:w="0" w14:cap="flat" w14:cmpd="sng" w14:algn="ctr">
            <w14:noFill/>
            <w14:prstDash w14:val="solid"/>
            <w14:bevel/>
          </w14:textOutline>
        </w:rPr>
        <w:t>уалната</w:t>
      </w:r>
      <w:proofErr w:type="spellEnd"/>
      <w:r w:rsidR="00795B1A" w:rsidRPr="00D44F89">
        <w:rPr>
          <w:rFonts w:eastAsia="Arial Unicode MS"/>
          <w:snapToGrid/>
          <w:szCs w:val="24"/>
          <w:u w:color="000000"/>
          <w:bdr w:val="nil"/>
          <w:lang w:val="bg-BG" w:eastAsia="bg-BG"/>
          <w14:textOutline w14:w="0" w14:cap="flat" w14:cmpd="sng" w14:algn="ctr">
            <w14:noFill/>
            <w14:prstDash w14:val="solid"/>
            <w14:bevel/>
          </w14:textOutline>
        </w:rPr>
        <w:t xml:space="preserve"> система на обучение в</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училището; брой ученици по класове, по професии и специалности от професии; информация за </w:t>
      </w:r>
      <w:r w:rsidR="00795B1A" w:rsidRPr="00D44F89">
        <w:rPr>
          <w:rFonts w:eastAsia="Arial Unicode MS"/>
          <w:snapToGrid/>
          <w:szCs w:val="24"/>
          <w:u w:color="000000"/>
          <w:bdr w:val="nil"/>
          <w:lang w:val="bg-BG" w:eastAsia="bg-BG"/>
          <w14:textOutline w14:w="0" w14:cap="flat" w14:cmpd="sng" w14:algn="ctr">
            <w14:noFill/>
            <w14:prstDash w14:val="solid"/>
            <w14:bevel/>
          </w14:textOutline>
        </w:rPr>
        <w:t xml:space="preserve">работодателите – </w:t>
      </w:r>
      <w:r w:rsidRPr="00D44F89">
        <w:rPr>
          <w:rFonts w:eastAsia="Arial Unicode MS"/>
          <w:snapToGrid/>
          <w:szCs w:val="24"/>
          <w:u w:color="000000"/>
          <w:bdr w:val="nil"/>
          <w:lang w:val="bg-BG" w:eastAsia="bg-BG"/>
          <w14:textOutline w14:w="0" w14:cap="flat" w14:cmpd="sng" w14:algn="ctr">
            <w14:noFill/>
            <w14:prstDash w14:val="solid"/>
            <w14:bevel/>
          </w14:textOutline>
        </w:rPr>
        <w:t>партньори - прилагат споразумението/ята за партньорство</w:t>
      </w:r>
      <w:r w:rsidR="00B410C7" w:rsidRPr="00D44F89">
        <w:rPr>
          <w:rFonts w:eastAsia="Arial Unicode MS"/>
          <w:snapToGrid/>
          <w:szCs w:val="24"/>
          <w:u w:color="000000"/>
          <w:bdr w:val="nil"/>
          <w:lang w:val="bg-BG" w:eastAsia="bg-BG"/>
          <w14:textOutline w14:w="0" w14:cap="flat" w14:cmpd="sng" w14:algn="ctr">
            <w14:noFill/>
            <w14:prstDash w14:val="solid"/>
            <w14:bevel/>
          </w14:textOutline>
        </w:rPr>
        <w:t xml:space="preserve"> (сканирано копие). По образци,</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разработени по проекта, като приложения към заявлението се прилагат споразумението/ята за партньорство между училището и партниращия му работодател</w:t>
      </w:r>
      <w:r w:rsidR="00C47D32"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Pr="00D44F89">
        <w:rPr>
          <w:rFonts w:eastAsia="Arial Unicode MS"/>
          <w:snapToGrid/>
          <w:szCs w:val="24"/>
          <w:u w:color="000000"/>
          <w:bdr w:val="nil"/>
          <w:lang w:val="bg-BG" w:eastAsia="bg-BG"/>
          <w14:textOutline w14:w="0" w14:cap="flat" w14:cmpd="sng" w14:algn="ctr">
            <w14:noFill/>
            <w14:prstDash w14:val="solid"/>
            <w14:bevel/>
          </w14:textOutline>
        </w:rPr>
        <w:t>Прогнозният бюджет се определя след подадени и одобрени брой ученици</w:t>
      </w:r>
      <w:r w:rsidR="00F167E1" w:rsidRPr="00D44F89">
        <w:rPr>
          <w:rFonts w:eastAsia="Arial Unicode MS"/>
          <w:snapToGrid/>
          <w:szCs w:val="24"/>
          <w:u w:color="000000"/>
          <w:bdr w:val="nil"/>
          <w:lang w:val="bg-BG" w:eastAsia="bg-BG"/>
          <w14:textOutline w14:w="0" w14:cap="flat" w14:cmpd="sng" w14:algn="ctr">
            <w14:noFill/>
            <w14:prstDash w14:val="solid"/>
            <w14:bevel/>
          </w14:textOutline>
        </w:rPr>
        <w:t xml:space="preserve"> и професионални направления</w:t>
      </w:r>
      <w:r w:rsidR="00C47D32" w:rsidRPr="00D44F89">
        <w:rPr>
          <w:rFonts w:eastAsia="Arial Unicode MS"/>
          <w:snapToGrid/>
          <w:szCs w:val="24"/>
          <w:u w:color="000000"/>
          <w:bdr w:val="nil"/>
          <w:lang w:val="bg-BG" w:eastAsia="bg-BG"/>
          <w14:textOutline w14:w="0" w14:cap="flat" w14:cmpd="sng" w14:algn="ctr">
            <w14:noFill/>
            <w14:prstDash w14:val="solid"/>
            <w14:bevel/>
          </w14:textOutline>
        </w:rPr>
        <w:t xml:space="preserve"> в </w:t>
      </w:r>
      <w:r w:rsidR="00B410C7" w:rsidRPr="00D44F89">
        <w:rPr>
          <w:rFonts w:eastAsia="Arial Unicode MS"/>
          <w:snapToGrid/>
          <w:szCs w:val="24"/>
          <w:u w:color="000000"/>
          <w:bdr w:val="nil"/>
          <w:lang w:val="bg-BG" w:eastAsia="bg-BG"/>
          <w14:textOutline w14:w="0" w14:cap="flat" w14:cmpd="sng" w14:algn="ctr">
            <w14:noFill/>
            <w14:prstDash w14:val="solid"/>
            <w14:bevel/>
          </w14:textOutline>
        </w:rPr>
        <w:t>ИСУП</w:t>
      </w:r>
      <w:r w:rsidR="00C47D32" w:rsidRPr="00D44F89">
        <w:rPr>
          <w:rFonts w:eastAsia="Arial Unicode MS"/>
          <w:snapToGrid/>
          <w:szCs w:val="24"/>
          <w:u w:color="000000"/>
          <w:bdr w:val="nil"/>
          <w:lang w:val="bg-BG" w:eastAsia="bg-BG"/>
          <w14:textOutline w14:w="0" w14:cap="flat" w14:cmpd="sng" w14:algn="ctr">
            <w14:noFill/>
            <w14:prstDash w14:val="solid"/>
            <w14:bevel/>
          </w14:textOutline>
        </w:rPr>
        <w:t>.</w:t>
      </w:r>
    </w:p>
    <w:p w14:paraId="49462C9B" w14:textId="013B0F96" w:rsidR="009D139A" w:rsidRPr="00D44F89" w:rsidRDefault="00F85B98" w:rsidP="009D139A">
      <w:pPr>
        <w:widowControl w:val="0"/>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ascii="Roboto" w:hAnsi="Roboto" w:cs="Courier New"/>
          <w:bCs/>
          <w:snapToGrid/>
          <w:sz w:val="23"/>
          <w:szCs w:val="23"/>
          <w:lang w:val="bg-BG" w:eastAsia="bg-BG"/>
        </w:rPr>
        <w:t xml:space="preserve">3. </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Заявленията се проверяват и одобряват на регионално ниво от лицето, определено за координатор РУО по проекта, по критериите за подбор. </w:t>
      </w:r>
      <w:r w:rsidR="009D139A" w:rsidRPr="00D44F89">
        <w:rPr>
          <w:rFonts w:eastAsia="Arial Unicode MS"/>
          <w:snapToGrid/>
          <w:szCs w:val="24"/>
          <w:u w:color="000000"/>
          <w:bdr w:val="nil"/>
          <w:lang w:val="bg-BG" w:eastAsia="bg-BG"/>
          <w14:textOutline w14:w="0" w14:cap="flat" w14:cmpd="sng" w14:algn="ctr">
            <w14:noFill/>
            <w14:prstDash w14:val="solid"/>
            <w14:bevel/>
          </w14:textOutline>
        </w:rPr>
        <w:t>Координаторът РУО от съответното регионално управление на образованието прави проверка за наличието на всички изискуеми документи и п</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ри констатиране на пропуски, неточности, включени недопустими разходи и дейности в подадените документи, същите се връщат в училището за допълнение и за корекции. </w:t>
      </w:r>
    </w:p>
    <w:p w14:paraId="58BE5C75" w14:textId="33FC14B0" w:rsidR="00F85B98" w:rsidRPr="00D44F89" w:rsidRDefault="00F85B98" w:rsidP="00AC307E">
      <w:pPr>
        <w:widowControl w:val="0"/>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След отстраняване на пропуските </w:t>
      </w:r>
      <w:r w:rsidR="00B410C7" w:rsidRPr="00D44F89">
        <w:rPr>
          <w:rFonts w:eastAsia="Arial Unicode MS"/>
          <w:snapToGrid/>
          <w:szCs w:val="24"/>
          <w:u w:color="000000"/>
          <w:bdr w:val="nil"/>
          <w:lang w:val="bg-BG" w:eastAsia="bg-BG"/>
          <w14:textOutline w14:w="0" w14:cap="flat" w14:cmpd="sng" w14:algn="ctr">
            <w14:noFill/>
            <w14:prstDash w14:val="solid"/>
            <w14:bevel/>
          </w14:textOutline>
        </w:rPr>
        <w:t xml:space="preserve">координаторът РУО </w:t>
      </w:r>
      <w:r w:rsidRPr="00D44F89">
        <w:rPr>
          <w:rFonts w:eastAsia="Arial Unicode MS"/>
          <w:snapToGrid/>
          <w:szCs w:val="24"/>
          <w:u w:color="000000"/>
          <w:bdr w:val="nil"/>
          <w:lang w:val="bg-BG" w:eastAsia="bg-BG"/>
          <w14:textOutline w14:w="0" w14:cap="flat" w14:cmpd="sng" w14:algn="ctr">
            <w14:noFill/>
            <w14:prstDash w14:val="solid"/>
            <w14:bevel/>
          </w14:textOutline>
        </w:rPr>
        <w:t>одобрява заявленията</w:t>
      </w:r>
      <w:r w:rsidR="00D44E83" w:rsidRPr="00D44F89">
        <w:rPr>
          <w:rFonts w:eastAsia="Arial Unicode MS"/>
          <w:snapToGrid/>
          <w:szCs w:val="24"/>
          <w:u w:color="000000"/>
          <w:bdr w:val="nil"/>
          <w:lang w:val="bg-BG" w:eastAsia="bg-BG"/>
          <w14:textOutline w14:w="0" w14:cap="flat" w14:cmpd="sng" w14:algn="ctr">
            <w14:noFill/>
            <w14:prstDash w14:val="solid"/>
            <w14:bevel/>
          </w14:textOutline>
        </w:rPr>
        <w:t xml:space="preserve"> и ги п</w:t>
      </w:r>
      <w:r w:rsidR="009D139A" w:rsidRPr="00D44F89">
        <w:rPr>
          <w:rFonts w:eastAsia="Arial Unicode MS"/>
          <w:snapToGrid/>
          <w:szCs w:val="24"/>
          <w:u w:color="000000"/>
          <w:bdr w:val="nil"/>
          <w:lang w:val="bg-BG" w:eastAsia="bg-BG"/>
          <w14:textOutline w14:w="0" w14:cap="flat" w14:cmpd="sng" w14:algn="ctr">
            <w14:noFill/>
            <w14:prstDash w14:val="solid"/>
            <w14:bevel/>
          </w14:textOutline>
        </w:rPr>
        <w:t xml:space="preserve">редлага чрез ИСУП за последваща проверка </w:t>
      </w:r>
      <w:r w:rsidR="00D44E83" w:rsidRPr="00D44F89">
        <w:rPr>
          <w:rFonts w:eastAsia="Arial Unicode MS"/>
          <w:snapToGrid/>
          <w:szCs w:val="24"/>
          <w:u w:color="000000"/>
          <w:bdr w:val="nil"/>
          <w:lang w:val="bg-BG" w:eastAsia="bg-BG"/>
          <w14:textOutline w14:w="0" w14:cap="flat" w14:cmpd="sng" w14:algn="ctr">
            <w14:noFill/>
            <w14:prstDash w14:val="solid"/>
            <w14:bevel/>
          </w14:textOutline>
        </w:rPr>
        <w:t>от ЕОУП.</w:t>
      </w:r>
    </w:p>
    <w:p w14:paraId="5467E840" w14:textId="1CB73456" w:rsidR="00F85B98" w:rsidRPr="00D44F89" w:rsidRDefault="00F85B98" w:rsidP="00AC307E">
      <w:pPr>
        <w:widowControl w:val="0"/>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4. Екипът за </w:t>
      </w:r>
      <w:r w:rsidR="00916179" w:rsidRPr="00D44F89">
        <w:rPr>
          <w:rFonts w:eastAsia="Arial Unicode MS"/>
          <w:snapToGrid/>
          <w:szCs w:val="24"/>
          <w:u w:color="000000"/>
          <w:bdr w:val="nil"/>
          <w:lang w:val="bg-BG" w:eastAsia="bg-BG"/>
          <w14:textOutline w14:w="0" w14:cap="flat" w14:cmpd="sng" w14:algn="ctr">
            <w14:noFill/>
            <w14:prstDash w14:val="solid"/>
            <w14:bevel/>
          </w14:textOutline>
        </w:rPr>
        <w:t xml:space="preserve">организация и </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управление на проекта в МОН разглежда одобрените предложения от </w:t>
      </w:r>
      <w:r w:rsidR="00DB151D" w:rsidRPr="00D44F89">
        <w:rPr>
          <w:rFonts w:eastAsia="Arial Unicode MS"/>
          <w:snapToGrid/>
          <w:szCs w:val="24"/>
          <w:u w:color="000000"/>
          <w:bdr w:val="nil"/>
          <w:lang w:val="bg-BG" w:eastAsia="bg-BG"/>
          <w14:textOutline w14:w="0" w14:cap="flat" w14:cmpd="sng" w14:algn="ctr">
            <w14:noFill/>
            <w14:prstDash w14:val="solid"/>
            <w14:bevel/>
          </w14:textOutline>
        </w:rPr>
        <w:t>координаторите РУО</w:t>
      </w:r>
      <w:r w:rsidR="00A96440" w:rsidRPr="00D44F89">
        <w:rPr>
          <w:rFonts w:eastAsia="Arial Unicode MS"/>
          <w:snapToGrid/>
          <w:szCs w:val="24"/>
          <w:u w:color="000000"/>
          <w:bdr w:val="nil"/>
          <w:lang w:val="bg-BG" w:eastAsia="bg-BG"/>
          <w14:textOutline w14:w="0" w14:cap="flat" w14:cmpd="sng" w14:algn="ctr">
            <w14:noFill/>
            <w14:prstDash w14:val="solid"/>
            <w14:bevel/>
          </w14:textOutline>
        </w:rPr>
        <w:t xml:space="preserve"> от</w:t>
      </w:r>
      <w:r w:rsidR="00DB151D"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Pr="00D44F89">
        <w:rPr>
          <w:rFonts w:eastAsia="Arial Unicode MS"/>
          <w:snapToGrid/>
          <w:szCs w:val="24"/>
          <w:u w:color="000000"/>
          <w:bdr w:val="nil"/>
          <w:lang w:val="bg-BG" w:eastAsia="bg-BG"/>
          <w14:textOutline w14:w="0" w14:cap="flat" w14:cmpd="sng" w14:algn="ctr">
            <w14:noFill/>
            <w14:prstDash w14:val="solid"/>
            <w14:bevel/>
          </w14:textOutline>
        </w:rPr>
        <w:t>регионалните управления</w:t>
      </w:r>
      <w:r w:rsidR="00C47D32" w:rsidRPr="00D44F89">
        <w:rPr>
          <w:rFonts w:eastAsia="Arial Unicode MS"/>
          <w:snapToGrid/>
          <w:szCs w:val="24"/>
          <w:u w:color="000000"/>
          <w:bdr w:val="nil"/>
          <w:lang w:val="bg-BG" w:eastAsia="bg-BG"/>
          <w14:textOutline w14:w="0" w14:cap="flat" w14:cmpd="sng" w14:algn="ctr">
            <w14:noFill/>
            <w14:prstDash w14:val="solid"/>
            <w14:bevel/>
          </w14:textOutline>
        </w:rPr>
        <w:t xml:space="preserve"> на образованието и потвърждава</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и изготвя окончателен списък на училищата за финансиране, който предлага за одобрение на министъра на образованието и науката.</w:t>
      </w:r>
    </w:p>
    <w:p w14:paraId="3145C0F5" w14:textId="77777777" w:rsidR="00F85B98" w:rsidRPr="00D44F89" w:rsidRDefault="00F85B98" w:rsidP="00AC307E">
      <w:pPr>
        <w:widowControl w:val="0"/>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5. Министърът със своя заповед определя училищата, които ще се включат в изпълнението на дейностите по проекта и ще получат финансиране за реализиране на дейностите по проекта.</w:t>
      </w:r>
    </w:p>
    <w:p w14:paraId="5C084B72" w14:textId="40760140" w:rsidR="00F85B98" w:rsidRPr="00D44F89" w:rsidRDefault="00F85B98" w:rsidP="00AC307E">
      <w:pPr>
        <w:widowControl w:val="0"/>
        <w:spacing w:line="360" w:lineRule="auto"/>
        <w:ind w:firstLine="709"/>
        <w:jc w:val="both"/>
        <w:rPr>
          <w:rFonts w:eastAsia="Arial Unicode MS"/>
          <w:snapToGrid/>
          <w:szCs w:val="24"/>
          <w:u w:color="000000"/>
          <w:bdr w:val="nil"/>
          <w:lang w:val="bg-BG" w:eastAsia="bg-BG"/>
          <w14:textOutline w14:w="0" w14:cap="flat" w14:cmpd="sng" w14:algn="ctr">
            <w14:noFill/>
            <w14:prstDash w14:val="solid"/>
            <w14:bevel/>
          </w14:textOutline>
        </w:rPr>
      </w:pPr>
      <w:r w:rsidRPr="00D44F89">
        <w:rPr>
          <w:rFonts w:eastAsia="Arial Unicode MS"/>
          <w:snapToGrid/>
          <w:szCs w:val="24"/>
          <w:u w:color="000000"/>
          <w:bdr w:val="nil"/>
          <w:lang w:val="bg-BG" w:eastAsia="bg-BG"/>
          <w14:textOutline w14:w="0" w14:cap="flat" w14:cmpd="sng" w14:algn="ctr">
            <w14:noFill/>
            <w14:prstDash w14:val="solid"/>
            <w14:bevel/>
          </w14:textOutline>
        </w:rPr>
        <w:t>6. Екипът за организация и управление на проекта в МОН информира регионалните управления на образованието</w:t>
      </w:r>
      <w:r w:rsidR="003A6811"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Pr="00D44F89">
        <w:rPr>
          <w:rFonts w:eastAsia="Arial Unicode MS"/>
          <w:snapToGrid/>
          <w:szCs w:val="24"/>
          <w:u w:color="000000"/>
          <w:bdr w:val="nil"/>
          <w:lang w:val="bg-BG" w:eastAsia="bg-BG"/>
          <w14:textOutline w14:w="0" w14:cap="flat" w14:cmpd="sng" w14:algn="ctr">
            <w14:noFill/>
            <w14:prstDash w14:val="solid"/>
            <w14:bevel/>
          </w14:textOutline>
        </w:rPr>
        <w:t>одобрени</w:t>
      </w:r>
      <w:r w:rsidR="00DB151D" w:rsidRPr="00D44F89">
        <w:rPr>
          <w:rFonts w:eastAsia="Arial Unicode MS"/>
          <w:snapToGrid/>
          <w:szCs w:val="24"/>
          <w:u w:color="000000"/>
          <w:bdr w:val="nil"/>
          <w:lang w:val="bg-BG" w:eastAsia="bg-BG"/>
          <w14:textOutline w14:w="0" w14:cap="flat" w14:cmpd="sng" w14:algn="ctr">
            <w14:noFill/>
            <w14:prstDash w14:val="solid"/>
            <w14:bevel/>
          </w14:textOutline>
        </w:rPr>
        <w:t>те</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00DB151D" w:rsidRPr="00D44F89">
        <w:rPr>
          <w:rFonts w:eastAsia="Arial Unicode MS"/>
          <w:snapToGrid/>
          <w:szCs w:val="24"/>
          <w:u w:color="000000"/>
          <w:bdr w:val="nil"/>
          <w:lang w:val="bg-BG" w:eastAsia="bg-BG"/>
          <w14:textOutline w14:w="0" w14:cap="flat" w14:cmpd="sng" w14:algn="ctr">
            <w14:noFill/>
            <w14:prstDash w14:val="solid"/>
            <w14:bevel/>
          </w14:textOutline>
        </w:rPr>
        <w:t>училища</w:t>
      </w:r>
      <w:r w:rsidRPr="00D44F89">
        <w:rPr>
          <w:rFonts w:eastAsia="Arial Unicode MS"/>
          <w:snapToGrid/>
          <w:szCs w:val="24"/>
          <w:u w:color="000000"/>
          <w:bdr w:val="nil"/>
          <w:lang w:val="bg-BG" w:eastAsia="bg-BG"/>
          <w14:textOutline w14:w="0" w14:cap="flat" w14:cmpd="sng" w14:algn="ctr">
            <w14:noFill/>
            <w14:prstDash w14:val="solid"/>
            <w14:bevel/>
          </w14:textOutline>
        </w:rPr>
        <w:t xml:space="preserve">, като изпраща копие от заповедта. </w:t>
      </w:r>
      <w:r w:rsidR="00D04A2A" w:rsidRPr="00D44F89">
        <w:rPr>
          <w:rFonts w:eastAsia="Arial Unicode MS"/>
          <w:snapToGrid/>
          <w:szCs w:val="24"/>
          <w:u w:color="000000"/>
          <w:bdr w:val="nil"/>
          <w:lang w:val="bg-BG" w:eastAsia="bg-BG"/>
          <w14:textOutline w14:w="0" w14:cap="flat" w14:cmpd="sng" w14:algn="ctr">
            <w14:noFill/>
            <w14:prstDash w14:val="solid"/>
            <w14:bevel/>
          </w14:textOutline>
        </w:rPr>
        <w:t xml:space="preserve">Координаторът </w:t>
      </w:r>
      <w:r w:rsidRPr="00D44F89">
        <w:rPr>
          <w:rFonts w:eastAsia="Arial Unicode MS"/>
          <w:snapToGrid/>
          <w:szCs w:val="24"/>
          <w:u w:color="000000"/>
          <w:bdr w:val="nil"/>
          <w:lang w:val="bg-BG" w:eastAsia="bg-BG"/>
          <w14:textOutline w14:w="0" w14:cap="flat" w14:cmpd="sng" w14:algn="ctr">
            <w14:noFill/>
            <w14:prstDash w14:val="solid"/>
            <w14:bevel/>
          </w14:textOutline>
        </w:rPr>
        <w:t>РУО</w:t>
      </w:r>
      <w:r w:rsidR="003A6811" w:rsidRPr="00D44F89">
        <w:rPr>
          <w:rFonts w:eastAsia="Arial Unicode MS"/>
          <w:snapToGrid/>
          <w:szCs w:val="24"/>
          <w:u w:color="000000"/>
          <w:bdr w:val="nil"/>
          <w:lang w:val="bg-BG" w:eastAsia="bg-BG"/>
          <w14:textOutline w14:w="0" w14:cap="flat" w14:cmpd="sng" w14:algn="ctr">
            <w14:noFill/>
            <w14:prstDash w14:val="solid"/>
            <w14:bevel/>
          </w14:textOutline>
        </w:rPr>
        <w:t xml:space="preserve"> </w:t>
      </w:r>
      <w:r w:rsidRPr="00D44F89">
        <w:rPr>
          <w:rFonts w:eastAsia="Arial Unicode MS"/>
          <w:snapToGrid/>
          <w:szCs w:val="24"/>
          <w:u w:color="000000"/>
          <w:bdr w:val="nil"/>
          <w:lang w:val="bg-BG" w:eastAsia="bg-BG"/>
          <w14:textOutline w14:w="0" w14:cap="flat" w14:cmpd="sng" w14:algn="ctr">
            <w14:noFill/>
            <w14:prstDash w14:val="solid"/>
            <w14:bevel/>
          </w14:textOutline>
        </w:rPr>
        <w:t>предоставя копие от заповедта на всяко училище.</w:t>
      </w:r>
    </w:p>
    <w:p w14:paraId="45434974" w14:textId="77777777" w:rsidR="00F85B98" w:rsidRPr="00D44F89" w:rsidRDefault="00F85B98" w:rsidP="00392260">
      <w:pPr>
        <w:pStyle w:val="Heading1"/>
        <w:rPr>
          <w:lang w:val="bg-BG"/>
        </w:rPr>
      </w:pPr>
      <w:r w:rsidRPr="00D44F89">
        <w:rPr>
          <w:lang w:val="bg-BG"/>
        </w:rPr>
        <w:lastRenderedPageBreak/>
        <w:t xml:space="preserve"> </w:t>
      </w:r>
      <w:bookmarkStart w:id="8" w:name="_Toc63953774"/>
      <w:bookmarkStart w:id="9" w:name="_Toc116635057"/>
      <w:r w:rsidRPr="00D44F89">
        <w:rPr>
          <w:lang w:val="bg-BG"/>
        </w:rPr>
        <w:t>ОРГАНИЗАЦИЯ, ИЗПЪЛНЕНИЕ И УПРАВЛЕНИЕ НА ДЕЙНОСТИТЕ</w:t>
      </w:r>
      <w:bookmarkEnd w:id="8"/>
      <w:bookmarkEnd w:id="9"/>
    </w:p>
    <w:p w14:paraId="4165B657" w14:textId="77777777" w:rsidR="007E0659" w:rsidRPr="00D44F89" w:rsidRDefault="007E0659" w:rsidP="003C185E">
      <w:pPr>
        <w:pStyle w:val="Heading2"/>
        <w:rPr>
          <w:rFonts w:eastAsia="Calibri"/>
          <w:szCs w:val="24"/>
          <w:lang w:val="bg-BG"/>
        </w:rPr>
      </w:pPr>
      <w:bookmarkStart w:id="10" w:name="_Toc63953775"/>
      <w:bookmarkStart w:id="11" w:name="_Toc116635058"/>
      <w:r w:rsidRPr="00D44F89">
        <w:rPr>
          <w:rFonts w:eastAsia="Calibri"/>
          <w:lang w:val="bg-BG"/>
        </w:rPr>
        <w:t>Дейност</w:t>
      </w:r>
      <w:r w:rsidR="0097493A" w:rsidRPr="00D44F89">
        <w:rPr>
          <w:rFonts w:eastAsia="Calibri"/>
          <w:lang w:val="bg-BG"/>
        </w:rPr>
        <w:t xml:space="preserve"> I</w:t>
      </w:r>
      <w:r w:rsidRPr="00D44F89">
        <w:rPr>
          <w:rFonts w:eastAsia="Calibri"/>
          <w:lang w:val="bg-BG"/>
        </w:rPr>
        <w:t xml:space="preserve"> </w:t>
      </w:r>
      <w:r w:rsidR="00995EF5" w:rsidRPr="00D44F89">
        <w:rPr>
          <w:rFonts w:eastAsia="Calibri"/>
          <w:lang w:val="bg-BG"/>
        </w:rPr>
        <w:br/>
      </w:r>
      <w:r w:rsidR="0097493A" w:rsidRPr="00D44F89">
        <w:rPr>
          <w:rFonts w:eastAsia="Calibri"/>
          <w:lang w:val="bg-BG"/>
        </w:rPr>
        <w:t>Дейности в подкрепа на училищата, осигу</w:t>
      </w:r>
      <w:r w:rsidR="0097493A" w:rsidRPr="00D44F89">
        <w:rPr>
          <w:rFonts w:eastAsia="Calibri"/>
          <w:szCs w:val="24"/>
          <w:lang w:val="bg-BG"/>
        </w:rPr>
        <w:t xml:space="preserve">ряващи </w:t>
      </w:r>
      <w:proofErr w:type="spellStart"/>
      <w:r w:rsidR="0097493A" w:rsidRPr="00D44F89">
        <w:rPr>
          <w:rFonts w:eastAsia="Calibri"/>
          <w:szCs w:val="24"/>
          <w:lang w:val="bg-BG"/>
        </w:rPr>
        <w:t>дуална</w:t>
      </w:r>
      <w:proofErr w:type="spellEnd"/>
      <w:r w:rsidR="0097493A" w:rsidRPr="00D44F89">
        <w:rPr>
          <w:rFonts w:eastAsia="Calibri"/>
          <w:szCs w:val="24"/>
          <w:lang w:val="bg-BG"/>
        </w:rPr>
        <w:t xml:space="preserve"> система на обучение</w:t>
      </w:r>
      <w:bookmarkEnd w:id="10"/>
      <w:bookmarkEnd w:id="11"/>
    </w:p>
    <w:p w14:paraId="76110137" w14:textId="7256ADBC" w:rsidR="00065CC9" w:rsidRPr="00D44F89" w:rsidRDefault="002279E4" w:rsidP="00AC307E">
      <w:pPr>
        <w:spacing w:line="360" w:lineRule="auto"/>
        <w:ind w:firstLine="709"/>
        <w:rPr>
          <w:rFonts w:eastAsia="Calibri"/>
          <w:b/>
          <w:snapToGrid/>
          <w:szCs w:val="24"/>
          <w:lang w:val="bg-BG"/>
        </w:rPr>
      </w:pPr>
      <w:r w:rsidRPr="00D44F89">
        <w:rPr>
          <w:rFonts w:eastAsia="Calibri"/>
          <w:b/>
          <w:snapToGrid/>
          <w:szCs w:val="24"/>
          <w:lang w:val="bg-BG"/>
        </w:rPr>
        <w:t>Чл. 1</w:t>
      </w:r>
      <w:r w:rsidR="007D037D" w:rsidRPr="00D44F89">
        <w:rPr>
          <w:rFonts w:eastAsia="Calibri"/>
          <w:b/>
          <w:snapToGrid/>
          <w:szCs w:val="24"/>
          <w:lang w:val="bg-BG"/>
        </w:rPr>
        <w:t>6</w:t>
      </w:r>
      <w:r w:rsidRPr="00D44F89">
        <w:rPr>
          <w:rFonts w:eastAsia="Calibri"/>
          <w:b/>
          <w:snapToGrid/>
          <w:szCs w:val="24"/>
          <w:lang w:val="bg-BG"/>
        </w:rPr>
        <w:t xml:space="preserve">. </w:t>
      </w:r>
      <w:r w:rsidR="00B325F1" w:rsidRPr="00D44F89">
        <w:rPr>
          <w:rFonts w:eastAsia="Calibri"/>
          <w:b/>
          <w:snapToGrid/>
          <w:szCs w:val="24"/>
          <w:lang w:val="bg-BG"/>
        </w:rPr>
        <w:t>Дейности</w:t>
      </w:r>
      <w:r w:rsidR="000E4B88" w:rsidRPr="00D44F89">
        <w:rPr>
          <w:rFonts w:eastAsia="Calibri"/>
          <w:b/>
          <w:snapToGrid/>
          <w:szCs w:val="24"/>
          <w:lang w:val="bg-BG"/>
        </w:rPr>
        <w:t>те</w:t>
      </w:r>
      <w:r w:rsidR="00B325F1" w:rsidRPr="00D44F89">
        <w:rPr>
          <w:rFonts w:eastAsia="Calibri"/>
          <w:b/>
          <w:snapToGrid/>
          <w:szCs w:val="24"/>
          <w:lang w:val="bg-BG"/>
        </w:rPr>
        <w:t xml:space="preserve"> в подкрепа на училищата, осигуряващи </w:t>
      </w:r>
      <w:proofErr w:type="spellStart"/>
      <w:r w:rsidR="00B325F1" w:rsidRPr="00D44F89">
        <w:rPr>
          <w:rFonts w:eastAsia="Calibri"/>
          <w:b/>
          <w:snapToGrid/>
          <w:szCs w:val="24"/>
          <w:lang w:val="bg-BG"/>
        </w:rPr>
        <w:t>дуална</w:t>
      </w:r>
      <w:proofErr w:type="spellEnd"/>
      <w:r w:rsidR="00B325F1" w:rsidRPr="00D44F89">
        <w:rPr>
          <w:rFonts w:eastAsia="Calibri"/>
          <w:b/>
          <w:snapToGrid/>
          <w:szCs w:val="24"/>
          <w:lang w:val="bg-BG"/>
        </w:rPr>
        <w:t xml:space="preserve"> система на обучение</w:t>
      </w:r>
      <w:r w:rsidR="000E4B88" w:rsidRPr="00D44F89">
        <w:rPr>
          <w:rFonts w:eastAsia="Calibri"/>
          <w:b/>
          <w:snapToGrid/>
          <w:szCs w:val="24"/>
          <w:lang w:val="bg-BG"/>
        </w:rPr>
        <w:t xml:space="preserve"> включват следните </w:t>
      </w:r>
      <w:proofErr w:type="spellStart"/>
      <w:r w:rsidR="000E4B88" w:rsidRPr="00D44F89">
        <w:rPr>
          <w:rFonts w:eastAsia="Calibri"/>
          <w:b/>
          <w:snapToGrid/>
          <w:szCs w:val="24"/>
          <w:lang w:val="bg-BG"/>
        </w:rPr>
        <w:t>поддейности</w:t>
      </w:r>
      <w:proofErr w:type="spellEnd"/>
      <w:r w:rsidR="0097493A" w:rsidRPr="00D44F89">
        <w:rPr>
          <w:rFonts w:eastAsia="Calibri"/>
          <w:b/>
          <w:snapToGrid/>
          <w:szCs w:val="24"/>
          <w:lang w:val="bg-BG"/>
        </w:rPr>
        <w:t>:</w:t>
      </w:r>
    </w:p>
    <w:p w14:paraId="0568A47A" w14:textId="3ECEAF5F" w:rsidR="00921E91" w:rsidRPr="00D44F89" w:rsidRDefault="00BC1770" w:rsidP="25D86DB2">
      <w:pPr>
        <w:spacing w:line="360" w:lineRule="auto"/>
        <w:ind w:firstLine="709"/>
        <w:jc w:val="both"/>
        <w:rPr>
          <w:rFonts w:eastAsia="Calibri"/>
          <w:snapToGrid/>
          <w:lang w:val="bg-BG"/>
        </w:rPr>
      </w:pPr>
      <w:r w:rsidRPr="00D44F89">
        <w:rPr>
          <w:rFonts w:eastAsia="Calibri"/>
          <w:snapToGrid/>
          <w:lang w:val="bg-BG"/>
        </w:rPr>
        <w:t>(1</w:t>
      </w:r>
      <w:r w:rsidR="0097493A" w:rsidRPr="00D44F89">
        <w:rPr>
          <w:rFonts w:eastAsia="Calibri"/>
          <w:snapToGrid/>
          <w:lang w:val="bg-BG"/>
        </w:rPr>
        <w:t xml:space="preserve">) </w:t>
      </w:r>
      <w:proofErr w:type="spellStart"/>
      <w:r w:rsidR="00B325F1" w:rsidRPr="00D44F89">
        <w:rPr>
          <w:rFonts w:eastAsia="Calibri"/>
          <w:b/>
          <w:bCs/>
          <w:snapToGrid/>
          <w:lang w:val="bg-BG"/>
        </w:rPr>
        <w:t>Поддейност</w:t>
      </w:r>
      <w:proofErr w:type="spellEnd"/>
      <w:r w:rsidR="00B325F1" w:rsidRPr="00D44F89">
        <w:rPr>
          <w:rFonts w:eastAsia="Calibri"/>
          <w:b/>
          <w:bCs/>
          <w:snapToGrid/>
          <w:lang w:val="bg-BG"/>
        </w:rPr>
        <w:t xml:space="preserve"> 1.1.</w:t>
      </w:r>
      <w:r w:rsidR="00B325F1" w:rsidRPr="00D44F89">
        <w:rPr>
          <w:rFonts w:eastAsia="Calibri"/>
          <w:snapToGrid/>
          <w:lang w:val="bg-BG"/>
        </w:rPr>
        <w:t xml:space="preserve"> 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p>
    <w:p w14:paraId="1A7A9BCA" w14:textId="6665A4BF" w:rsidR="00921E91" w:rsidRPr="00D44F89" w:rsidRDefault="00B325F1" w:rsidP="00FE364C">
      <w:pPr>
        <w:pStyle w:val="ListParagraph"/>
        <w:numPr>
          <w:ilvl w:val="0"/>
          <w:numId w:val="23"/>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Обученията се о</w:t>
      </w:r>
      <w:r w:rsidR="00FC4DF6" w:rsidRPr="00D44F89">
        <w:rPr>
          <w:rFonts w:eastAsia="Calibri"/>
          <w:snapToGrid/>
          <w:szCs w:val="24"/>
          <w:lang w:val="bg-BG"/>
        </w:rPr>
        <w:t>рганизират</w:t>
      </w:r>
      <w:r w:rsidR="00921E91" w:rsidRPr="00D44F89">
        <w:rPr>
          <w:rFonts w:eastAsia="Calibri"/>
          <w:snapToGrid/>
          <w:szCs w:val="24"/>
          <w:lang w:val="bg-BG"/>
        </w:rPr>
        <w:t xml:space="preserve"> от професионалните гимназии и училищата с </w:t>
      </w:r>
      <w:r w:rsidR="003D5F4C" w:rsidRPr="00D44F89">
        <w:rPr>
          <w:rFonts w:eastAsia="Calibri"/>
          <w:snapToGrid/>
          <w:szCs w:val="24"/>
          <w:lang w:val="bg-BG"/>
        </w:rPr>
        <w:t xml:space="preserve">паралелки за </w:t>
      </w:r>
      <w:r w:rsidR="00921E91" w:rsidRPr="00D44F89">
        <w:rPr>
          <w:rFonts w:eastAsia="Calibri"/>
          <w:snapToGrid/>
          <w:szCs w:val="24"/>
          <w:lang w:val="bg-BG"/>
        </w:rPr>
        <w:t>професионалн</w:t>
      </w:r>
      <w:r w:rsidR="003D5F4C" w:rsidRPr="00D44F89">
        <w:rPr>
          <w:rFonts w:eastAsia="Calibri"/>
          <w:snapToGrid/>
          <w:szCs w:val="24"/>
          <w:lang w:val="bg-BG"/>
        </w:rPr>
        <w:t>а подготовка</w:t>
      </w:r>
      <w:r w:rsidR="00921E91" w:rsidRPr="00D44F89">
        <w:rPr>
          <w:rFonts w:eastAsia="Calibri"/>
          <w:snapToGrid/>
          <w:szCs w:val="24"/>
          <w:lang w:val="bg-BG"/>
        </w:rPr>
        <w:t xml:space="preserve"> (ПГ/УППП).</w:t>
      </w:r>
    </w:p>
    <w:p w14:paraId="6CB74216" w14:textId="7B49CFAF" w:rsidR="00DF122C" w:rsidRPr="00D44F89" w:rsidRDefault="00065CC9" w:rsidP="25D86DB2">
      <w:pPr>
        <w:pStyle w:val="ListParagraph"/>
        <w:numPr>
          <w:ilvl w:val="0"/>
          <w:numId w:val="23"/>
        </w:numPr>
        <w:tabs>
          <w:tab w:val="left" w:pos="1077"/>
        </w:tabs>
        <w:spacing w:line="360" w:lineRule="auto"/>
        <w:ind w:left="0" w:firstLine="709"/>
        <w:jc w:val="both"/>
        <w:rPr>
          <w:rFonts w:eastAsia="Calibri"/>
          <w:snapToGrid/>
          <w:lang w:val="bg-BG"/>
        </w:rPr>
      </w:pPr>
      <w:r w:rsidRPr="00D44F89">
        <w:rPr>
          <w:rFonts w:eastAsia="Calibri"/>
          <w:snapToGrid/>
          <w:lang w:val="bg-BG"/>
        </w:rPr>
        <w:t xml:space="preserve">Училището </w:t>
      </w:r>
      <w:r w:rsidR="00921E91" w:rsidRPr="00D44F89">
        <w:rPr>
          <w:rFonts w:eastAsia="Calibri"/>
          <w:snapToGrid/>
          <w:lang w:val="bg-BG"/>
        </w:rPr>
        <w:t xml:space="preserve">обявява публично списък с обученията. Учителите </w:t>
      </w:r>
      <w:r w:rsidR="0086777E" w:rsidRPr="00D44F89">
        <w:rPr>
          <w:rFonts w:eastAsia="Calibri"/>
          <w:snapToGrid/>
          <w:lang w:val="bg-BG"/>
        </w:rPr>
        <w:t>по професионална подготовка и учителите</w:t>
      </w:r>
      <w:r w:rsidR="0086777E" w:rsidRPr="00D44F89">
        <w:rPr>
          <w:rFonts w:eastAsia="Calibri"/>
          <w:lang w:val="bg-BG"/>
        </w:rPr>
        <w:t>-</w:t>
      </w:r>
      <w:r w:rsidR="0086777E" w:rsidRPr="00D44F89">
        <w:rPr>
          <w:rFonts w:eastAsia="Calibri"/>
          <w:snapToGrid/>
          <w:lang w:val="bg-BG"/>
        </w:rPr>
        <w:t xml:space="preserve">методици </w:t>
      </w:r>
      <w:r w:rsidR="00921E91" w:rsidRPr="00D44F89">
        <w:rPr>
          <w:rFonts w:eastAsia="Calibri"/>
          <w:snapToGrid/>
          <w:lang w:val="bg-BG"/>
        </w:rPr>
        <w:t xml:space="preserve">подават </w:t>
      </w:r>
      <w:r w:rsidR="00726098" w:rsidRPr="00D44F89">
        <w:rPr>
          <w:rFonts w:eastAsia="Calibri"/>
          <w:snapToGrid/>
          <w:lang w:val="bg-BG"/>
        </w:rPr>
        <w:t>З</w:t>
      </w:r>
      <w:r w:rsidR="00921E91" w:rsidRPr="00D44F89">
        <w:rPr>
          <w:rFonts w:eastAsia="Calibri"/>
          <w:snapToGrid/>
          <w:lang w:val="bg-BG"/>
        </w:rPr>
        <w:t>аявление</w:t>
      </w:r>
      <w:r w:rsidR="000E192F" w:rsidRPr="00D44F89">
        <w:rPr>
          <w:rFonts w:eastAsia="Calibri"/>
          <w:snapToGrid/>
          <w:lang w:val="bg-BG"/>
        </w:rPr>
        <w:t xml:space="preserve"> </w:t>
      </w:r>
      <w:r w:rsidR="00C62CCB" w:rsidRPr="00D44F89">
        <w:rPr>
          <w:rFonts w:eastAsia="Calibri"/>
          <w:snapToGrid/>
          <w:lang w:val="bg-BG"/>
        </w:rPr>
        <w:t xml:space="preserve">– Приложение </w:t>
      </w:r>
      <w:r w:rsidR="000E192F" w:rsidRPr="00D44F89">
        <w:rPr>
          <w:rFonts w:eastAsia="Calibri"/>
          <w:snapToGrid/>
          <w:lang w:val="bg-BG"/>
        </w:rPr>
        <w:t>№</w:t>
      </w:r>
      <w:r w:rsidR="00726098" w:rsidRPr="00D44F89">
        <w:rPr>
          <w:rFonts w:eastAsia="Calibri"/>
          <w:snapToGrid/>
          <w:lang w:val="bg-BG"/>
        </w:rPr>
        <w:t xml:space="preserve"> </w:t>
      </w:r>
      <w:r w:rsidR="00FE364C" w:rsidRPr="00D44F89">
        <w:rPr>
          <w:rFonts w:eastAsia="Calibri"/>
          <w:snapToGrid/>
          <w:lang w:val="bg-BG"/>
        </w:rPr>
        <w:t>1</w:t>
      </w:r>
      <w:r w:rsidR="000E192F" w:rsidRPr="00D44F89">
        <w:rPr>
          <w:rFonts w:eastAsia="Calibri"/>
          <w:snapToGrid/>
          <w:lang w:val="bg-BG"/>
        </w:rPr>
        <w:t>А</w:t>
      </w:r>
      <w:r w:rsidR="00C62CCB" w:rsidRPr="00D44F89">
        <w:rPr>
          <w:rFonts w:eastAsia="Calibri"/>
          <w:snapToGrid/>
          <w:lang w:val="bg-BG"/>
        </w:rPr>
        <w:t>,</w:t>
      </w:r>
      <w:r w:rsidR="000E192F" w:rsidRPr="00D44F89">
        <w:rPr>
          <w:rFonts w:eastAsia="Calibri"/>
          <w:snapToGrid/>
          <w:lang w:val="bg-BG"/>
        </w:rPr>
        <w:t xml:space="preserve"> </w:t>
      </w:r>
      <w:r w:rsidR="0086777E" w:rsidRPr="00D44F89">
        <w:rPr>
          <w:rFonts w:eastAsia="Calibri"/>
          <w:snapToGrid/>
          <w:lang w:val="bg-BG"/>
        </w:rPr>
        <w:t>до директора за участие в дадено обучение</w:t>
      </w:r>
      <w:r w:rsidR="00921E91" w:rsidRPr="00D44F89">
        <w:rPr>
          <w:rFonts w:eastAsia="Calibri"/>
          <w:snapToGrid/>
          <w:lang w:val="bg-BG"/>
        </w:rPr>
        <w:t xml:space="preserve">. </w:t>
      </w:r>
      <w:r w:rsidR="0086777E" w:rsidRPr="00D44F89">
        <w:rPr>
          <w:rFonts w:eastAsia="Calibri"/>
          <w:snapToGrid/>
          <w:lang w:val="bg-BG"/>
        </w:rPr>
        <w:t xml:space="preserve">В </w:t>
      </w:r>
      <w:r w:rsidR="0086777E" w:rsidRPr="00D44F89">
        <w:rPr>
          <w:rStyle w:val="Bodytext2"/>
          <w:color w:val="auto"/>
          <w:sz w:val="24"/>
          <w:szCs w:val="24"/>
        </w:rPr>
        <w:t xml:space="preserve">обученията </w:t>
      </w:r>
      <w:r w:rsidR="000B41C6" w:rsidRPr="00D44F89">
        <w:rPr>
          <w:rStyle w:val="Bodytext2"/>
          <w:color w:val="auto"/>
          <w:sz w:val="24"/>
          <w:szCs w:val="24"/>
        </w:rPr>
        <w:t>ще</w:t>
      </w:r>
      <w:r w:rsidR="0086777E" w:rsidRPr="00D44F89">
        <w:rPr>
          <w:rStyle w:val="Bodytext2"/>
          <w:color w:val="auto"/>
          <w:sz w:val="24"/>
          <w:szCs w:val="24"/>
        </w:rPr>
        <w:t xml:space="preserve"> бъдат включвани само учители от съответн</w:t>
      </w:r>
      <w:r w:rsidR="000B41C6" w:rsidRPr="00D44F89">
        <w:rPr>
          <w:rStyle w:val="Bodytext2"/>
          <w:color w:val="auto"/>
          <w:sz w:val="24"/>
          <w:szCs w:val="24"/>
        </w:rPr>
        <w:t>ото училище</w:t>
      </w:r>
      <w:r w:rsidR="0086777E" w:rsidRPr="00D44F89">
        <w:rPr>
          <w:rStyle w:val="Bodytext2"/>
          <w:color w:val="auto"/>
          <w:sz w:val="24"/>
          <w:szCs w:val="24"/>
        </w:rPr>
        <w:t>, участващ</w:t>
      </w:r>
      <w:r w:rsidR="000B41C6" w:rsidRPr="00D44F89">
        <w:rPr>
          <w:rStyle w:val="Bodytext2"/>
          <w:color w:val="auto"/>
          <w:sz w:val="24"/>
          <w:szCs w:val="24"/>
        </w:rPr>
        <w:t>о</w:t>
      </w:r>
      <w:r w:rsidR="0086777E" w:rsidRPr="00D44F89">
        <w:rPr>
          <w:rStyle w:val="Bodytext2"/>
          <w:color w:val="auto"/>
          <w:sz w:val="24"/>
          <w:szCs w:val="24"/>
        </w:rPr>
        <w:t xml:space="preserve"> в проекта</w:t>
      </w:r>
      <w:r w:rsidR="00995A90" w:rsidRPr="00D44F89">
        <w:rPr>
          <w:rStyle w:val="Bodytext2"/>
          <w:color w:val="auto"/>
          <w:sz w:val="24"/>
          <w:szCs w:val="24"/>
        </w:rPr>
        <w:t>.</w:t>
      </w:r>
      <w:r w:rsidR="000B41C6" w:rsidRPr="00D44F89">
        <w:rPr>
          <w:rStyle w:val="Bodytext2"/>
          <w:color w:val="auto"/>
          <w:sz w:val="24"/>
          <w:szCs w:val="24"/>
        </w:rPr>
        <w:t xml:space="preserve"> Приоритетно се включват учителите, преподаващи в паралелките с </w:t>
      </w:r>
      <w:proofErr w:type="spellStart"/>
      <w:r w:rsidR="000B41C6" w:rsidRPr="00D44F89">
        <w:rPr>
          <w:rStyle w:val="Bodytext2"/>
          <w:color w:val="auto"/>
          <w:sz w:val="24"/>
          <w:szCs w:val="24"/>
        </w:rPr>
        <w:t>дуална</w:t>
      </w:r>
      <w:proofErr w:type="spellEnd"/>
      <w:r w:rsidR="000B41C6" w:rsidRPr="00D44F89">
        <w:rPr>
          <w:rStyle w:val="Bodytext2"/>
          <w:color w:val="auto"/>
          <w:sz w:val="24"/>
          <w:szCs w:val="24"/>
        </w:rPr>
        <w:t xml:space="preserve"> форма на обучение</w:t>
      </w:r>
      <w:r w:rsidR="00C62CCB" w:rsidRPr="00D44F89">
        <w:rPr>
          <w:rStyle w:val="Bodytext2"/>
          <w:color w:val="auto"/>
          <w:sz w:val="24"/>
          <w:szCs w:val="24"/>
        </w:rPr>
        <w:t>.</w:t>
      </w:r>
      <w:r w:rsidR="0086777E" w:rsidRPr="00D44F89">
        <w:rPr>
          <w:rFonts w:eastAsia="Calibri"/>
          <w:snapToGrid/>
          <w:lang w:val="bg-BG"/>
        </w:rPr>
        <w:t xml:space="preserve"> </w:t>
      </w:r>
      <w:r w:rsidR="00921E91" w:rsidRPr="00D44F89">
        <w:rPr>
          <w:rFonts w:eastAsia="Calibri"/>
          <w:snapToGrid/>
          <w:lang w:val="bg-BG"/>
        </w:rPr>
        <w:t>За периода на изпълнение на проекта ПГ/УППП възлагат и сключват договори за обучения</w:t>
      </w:r>
      <w:r w:rsidR="000E192F" w:rsidRPr="00D44F89">
        <w:rPr>
          <w:rFonts w:eastAsia="Calibri"/>
          <w:snapToGrid/>
          <w:lang w:val="bg-BG"/>
        </w:rPr>
        <w:t xml:space="preserve"> по </w:t>
      </w:r>
      <w:r w:rsidR="002E571E" w:rsidRPr="00D44F89">
        <w:rPr>
          <w:rFonts w:eastAsia="Calibri"/>
          <w:snapToGrid/>
          <w:lang w:val="bg-BG"/>
        </w:rPr>
        <w:t xml:space="preserve">реда </w:t>
      </w:r>
      <w:r w:rsidR="000E192F" w:rsidRPr="00D44F89">
        <w:rPr>
          <w:rFonts w:eastAsia="Calibri"/>
          <w:snapToGrid/>
          <w:lang w:val="bg-BG"/>
        </w:rPr>
        <w:t xml:space="preserve">на </w:t>
      </w:r>
      <w:r w:rsidR="00FC4DF6" w:rsidRPr="00D44F89">
        <w:rPr>
          <w:rFonts w:eastAsia="Calibri"/>
          <w:snapToGrid/>
          <w:lang w:val="bg-BG"/>
        </w:rPr>
        <w:t xml:space="preserve">Закона за обществените поръчки </w:t>
      </w:r>
      <w:r w:rsidR="002E571E" w:rsidRPr="00D44F89">
        <w:rPr>
          <w:rFonts w:eastAsia="Calibri"/>
          <w:snapToGrid/>
          <w:lang w:val="bg-BG"/>
        </w:rPr>
        <w:t>(</w:t>
      </w:r>
      <w:r w:rsidR="000E192F" w:rsidRPr="00D44F89">
        <w:rPr>
          <w:rFonts w:eastAsia="Calibri"/>
          <w:snapToGrid/>
          <w:lang w:val="bg-BG"/>
        </w:rPr>
        <w:t>ЗОП</w:t>
      </w:r>
      <w:r w:rsidR="002E571E" w:rsidRPr="00D44F89">
        <w:rPr>
          <w:rFonts w:eastAsia="Calibri"/>
          <w:snapToGrid/>
          <w:lang w:val="bg-BG"/>
        </w:rPr>
        <w:t>)</w:t>
      </w:r>
      <w:r w:rsidR="00921E91" w:rsidRPr="00D44F89">
        <w:rPr>
          <w:rFonts w:eastAsia="Calibri"/>
          <w:snapToGrid/>
          <w:lang w:val="bg-BG"/>
        </w:rPr>
        <w:t xml:space="preserve">. </w:t>
      </w:r>
      <w:r w:rsidR="000E192F" w:rsidRPr="00D44F89">
        <w:rPr>
          <w:rFonts w:eastAsia="Calibri"/>
          <w:snapToGrid/>
          <w:lang w:val="bg-BG"/>
        </w:rPr>
        <w:t>Във връзка с това училище</w:t>
      </w:r>
      <w:r w:rsidR="00FC4DF6" w:rsidRPr="00D44F89">
        <w:rPr>
          <w:rFonts w:eastAsia="Calibri"/>
          <w:snapToGrid/>
          <w:lang w:val="bg-BG"/>
        </w:rPr>
        <w:t>то</w:t>
      </w:r>
      <w:r w:rsidR="002E571E" w:rsidRPr="00D44F89">
        <w:rPr>
          <w:rFonts w:eastAsia="Calibri"/>
          <w:snapToGrid/>
          <w:lang w:val="bg-BG"/>
        </w:rPr>
        <w:t xml:space="preserve"> възлага обществените поръчки</w:t>
      </w:r>
      <w:r w:rsidR="000E192F" w:rsidRPr="00D44F89">
        <w:rPr>
          <w:rFonts w:eastAsia="Calibri"/>
          <w:snapToGrid/>
          <w:lang w:val="bg-BG"/>
        </w:rPr>
        <w:t xml:space="preserve"> при спазване изискванията на чл. 20 от ЗОП и съобразно стойността на планираните за възлагане дейности от същия вид. </w:t>
      </w:r>
      <w:r w:rsidR="00921E91" w:rsidRPr="00D44F89">
        <w:rPr>
          <w:rFonts w:eastAsia="Calibri"/>
          <w:snapToGrid/>
          <w:lang w:val="bg-BG"/>
        </w:rPr>
        <w:t>Всеки учител</w:t>
      </w:r>
      <w:r w:rsidR="00FC4DF6" w:rsidRPr="00D44F89">
        <w:rPr>
          <w:rFonts w:eastAsia="Calibri"/>
          <w:snapToGrid/>
          <w:lang w:val="bg-BG"/>
        </w:rPr>
        <w:t xml:space="preserve"> по професионална подготовка</w:t>
      </w:r>
      <w:r w:rsidR="00921E91" w:rsidRPr="00D44F89">
        <w:rPr>
          <w:rFonts w:eastAsia="Calibri"/>
          <w:snapToGrid/>
          <w:lang w:val="bg-BG"/>
        </w:rPr>
        <w:t xml:space="preserve">/учител-методик за периода на изпълнение на проекта </w:t>
      </w:r>
      <w:r w:rsidR="00E240F9" w:rsidRPr="00D44F89">
        <w:rPr>
          <w:rFonts w:eastAsia="Calibri"/>
          <w:snapToGrid/>
          <w:lang w:val="bg-BG"/>
        </w:rPr>
        <w:t>може</w:t>
      </w:r>
      <w:r w:rsidR="00BE4336" w:rsidRPr="00D44F89">
        <w:rPr>
          <w:rFonts w:eastAsia="Calibri"/>
          <w:snapToGrid/>
          <w:lang w:val="bg-BG"/>
        </w:rPr>
        <w:t xml:space="preserve"> да </w:t>
      </w:r>
      <w:r w:rsidR="00921E91" w:rsidRPr="00D44F89">
        <w:rPr>
          <w:rFonts w:eastAsia="Calibri"/>
          <w:snapToGrid/>
          <w:lang w:val="bg-BG"/>
        </w:rPr>
        <w:t xml:space="preserve">премине </w:t>
      </w:r>
      <w:r w:rsidR="00BD17C5" w:rsidRPr="00D44F89">
        <w:rPr>
          <w:rFonts w:eastAsia="Calibri"/>
          <w:snapToGrid/>
          <w:lang w:val="bg-BG"/>
        </w:rPr>
        <w:t xml:space="preserve">средно </w:t>
      </w:r>
      <w:r w:rsidR="00921E91" w:rsidRPr="00D44F89">
        <w:rPr>
          <w:rFonts w:eastAsia="Calibri"/>
          <w:snapToGrid/>
          <w:lang w:val="bg-BG"/>
        </w:rPr>
        <w:t>2 обучения за учебна година</w:t>
      </w:r>
      <w:r w:rsidR="00BE4336" w:rsidRPr="00D44F89">
        <w:rPr>
          <w:rFonts w:eastAsia="Calibri"/>
          <w:snapToGrid/>
          <w:lang w:val="bg-BG"/>
        </w:rPr>
        <w:t>. Обученията</w:t>
      </w:r>
      <w:r w:rsidR="00921E91" w:rsidRPr="00D44F89">
        <w:rPr>
          <w:rFonts w:eastAsia="Calibri"/>
          <w:snapToGrid/>
          <w:lang w:val="bg-BG"/>
        </w:rPr>
        <w:t xml:space="preserve"> не </w:t>
      </w:r>
      <w:r w:rsidR="00BD17C5" w:rsidRPr="00D44F89">
        <w:rPr>
          <w:rFonts w:eastAsia="Calibri"/>
          <w:snapToGrid/>
          <w:lang w:val="bg-BG"/>
        </w:rPr>
        <w:t xml:space="preserve">трябва да се </w:t>
      </w:r>
      <w:r w:rsidR="00921E91" w:rsidRPr="00D44F89">
        <w:rPr>
          <w:rFonts w:eastAsia="Calibri"/>
          <w:snapToGrid/>
          <w:lang w:val="bg-BG"/>
        </w:rPr>
        <w:t xml:space="preserve">дублират </w:t>
      </w:r>
      <w:r w:rsidR="00921E91" w:rsidRPr="00D44F89">
        <w:rPr>
          <w:rFonts w:eastAsia="Calibri"/>
          <w:lang w:val="bg-BG"/>
        </w:rPr>
        <w:t xml:space="preserve">по тематика и </w:t>
      </w:r>
      <w:r w:rsidR="00921E91" w:rsidRPr="00D44F89">
        <w:rPr>
          <w:rFonts w:eastAsia="Calibri"/>
          <w:snapToGrid/>
          <w:lang w:val="bg-BG"/>
        </w:rPr>
        <w:t>съдържание</w:t>
      </w:r>
      <w:r w:rsidR="00BD17C5" w:rsidRPr="00D44F89">
        <w:rPr>
          <w:rFonts w:eastAsia="Calibri"/>
          <w:lang w:val="bg-BG"/>
        </w:rPr>
        <w:t>.</w:t>
      </w:r>
    </w:p>
    <w:p w14:paraId="4D6F3E8D" w14:textId="19430FD7" w:rsidR="00DF122C" w:rsidRPr="00D44F89" w:rsidRDefault="00BE4336" w:rsidP="00FE364C">
      <w:pPr>
        <w:pStyle w:val="ListParagraph"/>
        <w:numPr>
          <w:ilvl w:val="0"/>
          <w:numId w:val="23"/>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П</w:t>
      </w:r>
      <w:r w:rsidR="00921E91" w:rsidRPr="00D44F89">
        <w:rPr>
          <w:rFonts w:eastAsia="Calibri"/>
          <w:snapToGrid/>
          <w:szCs w:val="24"/>
          <w:lang w:val="bg-BG"/>
        </w:rPr>
        <w:t>родължителност</w:t>
      </w:r>
      <w:r w:rsidRPr="00D44F89">
        <w:rPr>
          <w:rFonts w:eastAsia="Calibri"/>
          <w:snapToGrid/>
          <w:szCs w:val="24"/>
          <w:lang w:val="bg-BG"/>
        </w:rPr>
        <w:t>та на обученията е в рамките на 3 дни за 24 академични часа</w:t>
      </w:r>
      <w:r w:rsidR="00921E91" w:rsidRPr="00D44F89">
        <w:rPr>
          <w:rFonts w:eastAsia="Calibri"/>
          <w:snapToGrid/>
          <w:szCs w:val="24"/>
          <w:lang w:val="bg-BG"/>
        </w:rPr>
        <w:t>, от които поне 8</w:t>
      </w:r>
      <w:r w:rsidR="00065CC9" w:rsidRPr="00D44F89">
        <w:rPr>
          <w:rFonts w:eastAsia="Calibri"/>
          <w:snapToGrid/>
          <w:szCs w:val="24"/>
          <w:lang w:val="bg-BG"/>
        </w:rPr>
        <w:t xml:space="preserve"> академични часа</w:t>
      </w:r>
      <w:r w:rsidR="00921E91" w:rsidRPr="00D44F89">
        <w:rPr>
          <w:rFonts w:eastAsia="Calibri"/>
          <w:snapToGrid/>
          <w:szCs w:val="24"/>
          <w:lang w:val="bg-BG"/>
        </w:rPr>
        <w:t xml:space="preserve"> </w:t>
      </w:r>
      <w:r w:rsidR="002E571E" w:rsidRPr="00D44F89">
        <w:rPr>
          <w:rFonts w:eastAsia="Calibri"/>
          <w:snapToGrid/>
          <w:szCs w:val="24"/>
          <w:lang w:val="bg-BG"/>
        </w:rPr>
        <w:t xml:space="preserve">са </w:t>
      </w:r>
      <w:r w:rsidR="00921E91" w:rsidRPr="00D44F89">
        <w:rPr>
          <w:rFonts w:eastAsia="Calibri"/>
          <w:snapToGrid/>
          <w:szCs w:val="24"/>
          <w:lang w:val="bg-BG"/>
        </w:rPr>
        <w:t xml:space="preserve">за практическо обучение в партниращото предприятие. </w:t>
      </w:r>
    </w:p>
    <w:p w14:paraId="3FBF8B1A" w14:textId="77777777" w:rsidR="00DF122C" w:rsidRPr="00D44F89" w:rsidRDefault="00BE4336" w:rsidP="00FE364C">
      <w:pPr>
        <w:pStyle w:val="ListParagraph"/>
        <w:numPr>
          <w:ilvl w:val="0"/>
          <w:numId w:val="23"/>
        </w:numPr>
        <w:tabs>
          <w:tab w:val="left" w:pos="1077"/>
        </w:tabs>
        <w:spacing w:line="360" w:lineRule="auto"/>
        <w:ind w:left="0" w:firstLine="709"/>
        <w:jc w:val="both"/>
        <w:rPr>
          <w:rStyle w:val="Bodytext2"/>
          <w:color w:val="auto"/>
          <w:sz w:val="24"/>
          <w:szCs w:val="24"/>
        </w:rPr>
      </w:pPr>
      <w:r w:rsidRPr="00D44F89">
        <w:rPr>
          <w:rFonts w:eastAsia="Calibri"/>
          <w:snapToGrid/>
          <w:szCs w:val="24"/>
          <w:lang w:val="bg-BG"/>
        </w:rPr>
        <w:t>О</w:t>
      </w:r>
      <w:r w:rsidR="00921E91" w:rsidRPr="00D44F89">
        <w:rPr>
          <w:rFonts w:eastAsia="Calibri"/>
          <w:snapToGrid/>
          <w:szCs w:val="24"/>
          <w:lang w:val="bg-BG"/>
        </w:rPr>
        <w:t>бученията се прове</w:t>
      </w:r>
      <w:r w:rsidRPr="00D44F89">
        <w:rPr>
          <w:rFonts w:eastAsia="Calibri"/>
          <w:snapToGrid/>
          <w:szCs w:val="24"/>
          <w:lang w:val="bg-BG"/>
        </w:rPr>
        <w:t>ждат</w:t>
      </w:r>
      <w:r w:rsidR="00921E91" w:rsidRPr="00D44F89">
        <w:rPr>
          <w:rFonts w:eastAsia="Calibri"/>
          <w:snapToGrid/>
          <w:szCs w:val="24"/>
          <w:lang w:val="bg-BG"/>
        </w:rPr>
        <w:t xml:space="preserve"> в групи до 8 учители (средно 5). </w:t>
      </w:r>
      <w:r w:rsidR="000B41C6" w:rsidRPr="00D44F89">
        <w:rPr>
          <w:rStyle w:val="Bodytext2"/>
          <w:color w:val="auto"/>
          <w:sz w:val="24"/>
          <w:szCs w:val="24"/>
        </w:rPr>
        <w:t>Начинът и редът за включване в обученията</w:t>
      </w:r>
      <w:r w:rsidR="00C62CCB" w:rsidRPr="00D44F89">
        <w:rPr>
          <w:rStyle w:val="Bodytext2"/>
          <w:color w:val="auto"/>
          <w:sz w:val="24"/>
          <w:szCs w:val="24"/>
        </w:rPr>
        <w:t>,</w:t>
      </w:r>
      <w:r w:rsidR="000B41C6" w:rsidRPr="00D44F89">
        <w:rPr>
          <w:rStyle w:val="Bodytext2"/>
          <w:color w:val="auto"/>
          <w:sz w:val="24"/>
          <w:szCs w:val="24"/>
        </w:rPr>
        <w:t xml:space="preserve"> както и график на провеждането</w:t>
      </w:r>
      <w:r w:rsidR="00C62CCB" w:rsidRPr="00D44F89">
        <w:rPr>
          <w:rStyle w:val="Bodytext2"/>
          <w:color w:val="auto"/>
          <w:sz w:val="24"/>
          <w:szCs w:val="24"/>
        </w:rPr>
        <w:t>,</w:t>
      </w:r>
      <w:r w:rsidR="000B41C6" w:rsidRPr="00D44F89">
        <w:rPr>
          <w:rStyle w:val="Bodytext2"/>
          <w:color w:val="auto"/>
          <w:sz w:val="24"/>
          <w:szCs w:val="24"/>
        </w:rPr>
        <w:t xml:space="preserve"> се определя от директора на училището.</w:t>
      </w:r>
    </w:p>
    <w:p w14:paraId="32484328" w14:textId="4FCE17F4" w:rsidR="00680FFA" w:rsidRPr="00D44F89" w:rsidRDefault="00680FFA" w:rsidP="00AF51B8">
      <w:pPr>
        <w:pStyle w:val="ListParagraph"/>
        <w:numPr>
          <w:ilvl w:val="0"/>
          <w:numId w:val="23"/>
        </w:numPr>
        <w:tabs>
          <w:tab w:val="left" w:pos="1077"/>
        </w:tabs>
        <w:spacing w:line="360" w:lineRule="auto"/>
        <w:ind w:left="0" w:firstLine="709"/>
        <w:jc w:val="both"/>
        <w:rPr>
          <w:rStyle w:val="Bodytext2"/>
          <w:color w:val="auto"/>
          <w:sz w:val="24"/>
          <w:szCs w:val="24"/>
        </w:rPr>
      </w:pPr>
      <w:r w:rsidRPr="00D44F89">
        <w:rPr>
          <w:rStyle w:val="Bodytext2"/>
          <w:color w:val="auto"/>
          <w:sz w:val="24"/>
          <w:szCs w:val="24"/>
        </w:rPr>
        <w:t>Всеки успешно обучен учител/преподавател по</w:t>
      </w:r>
      <w:r w:rsidR="0033651A" w:rsidRPr="00D44F89">
        <w:rPr>
          <w:rStyle w:val="Bodytext2"/>
          <w:color w:val="auto"/>
          <w:sz w:val="24"/>
          <w:szCs w:val="24"/>
        </w:rPr>
        <w:t xml:space="preserve"> </w:t>
      </w:r>
      <w:r w:rsidR="002E571E" w:rsidRPr="00D44F89">
        <w:rPr>
          <w:rStyle w:val="Bodytext2"/>
          <w:color w:val="auto"/>
          <w:sz w:val="24"/>
          <w:szCs w:val="24"/>
        </w:rPr>
        <w:t xml:space="preserve">професионална подготовка и учител </w:t>
      </w:r>
      <w:r w:rsidRPr="00D44F89">
        <w:rPr>
          <w:rStyle w:val="Bodytext2"/>
          <w:color w:val="auto"/>
          <w:sz w:val="24"/>
          <w:szCs w:val="24"/>
        </w:rPr>
        <w:t xml:space="preserve">методик следва да получи </w:t>
      </w:r>
      <w:r w:rsidR="00AF51B8" w:rsidRPr="00D44F89">
        <w:rPr>
          <w:rStyle w:val="Bodytext2"/>
          <w:color w:val="auto"/>
          <w:sz w:val="24"/>
          <w:szCs w:val="24"/>
        </w:rPr>
        <w:t>Удостоверение за проведено обучение на учителя/учителя-методик за повишаване на квалификацията и компетентностите</w:t>
      </w:r>
      <w:r w:rsidR="00887A8E" w:rsidRPr="00D44F89">
        <w:rPr>
          <w:rStyle w:val="Bodytext2"/>
          <w:color w:val="auto"/>
          <w:sz w:val="24"/>
          <w:szCs w:val="24"/>
        </w:rPr>
        <w:t xml:space="preserve"> </w:t>
      </w:r>
      <w:r w:rsidR="000C11EF" w:rsidRPr="00D44F89">
        <w:rPr>
          <w:rStyle w:val="Bodytext2"/>
          <w:color w:val="auto"/>
          <w:sz w:val="24"/>
          <w:szCs w:val="24"/>
        </w:rPr>
        <w:t xml:space="preserve">- </w:t>
      </w:r>
      <w:r w:rsidR="00887A8E" w:rsidRPr="00D44F89">
        <w:rPr>
          <w:rStyle w:val="Bodytext2"/>
          <w:color w:val="auto"/>
          <w:sz w:val="24"/>
          <w:szCs w:val="24"/>
        </w:rPr>
        <w:t>Приложение №</w:t>
      </w:r>
      <w:r w:rsidR="002972FD" w:rsidRPr="00D44F89">
        <w:rPr>
          <w:rStyle w:val="Bodytext2"/>
          <w:color w:val="auto"/>
          <w:sz w:val="24"/>
          <w:szCs w:val="24"/>
        </w:rPr>
        <w:t xml:space="preserve"> </w:t>
      </w:r>
      <w:r w:rsidR="00BC1770" w:rsidRPr="00D44F89">
        <w:rPr>
          <w:rStyle w:val="Bodytext2"/>
          <w:color w:val="auto"/>
          <w:sz w:val="24"/>
          <w:szCs w:val="24"/>
        </w:rPr>
        <w:t>4</w:t>
      </w:r>
    </w:p>
    <w:p w14:paraId="19451FCA" w14:textId="4B07E70D" w:rsidR="00680FFA" w:rsidRPr="00D44F89" w:rsidRDefault="00680FFA" w:rsidP="00FE364C">
      <w:pPr>
        <w:pStyle w:val="ListParagraph"/>
        <w:numPr>
          <w:ilvl w:val="0"/>
          <w:numId w:val="23"/>
        </w:numPr>
        <w:tabs>
          <w:tab w:val="left" w:pos="1077"/>
        </w:tabs>
        <w:spacing w:line="360" w:lineRule="auto"/>
        <w:ind w:left="0" w:firstLine="709"/>
        <w:jc w:val="both"/>
        <w:rPr>
          <w:rStyle w:val="Bodytext2"/>
          <w:color w:val="auto"/>
          <w:sz w:val="24"/>
          <w:szCs w:val="24"/>
        </w:rPr>
      </w:pPr>
      <w:r w:rsidRPr="00D44F89">
        <w:rPr>
          <w:rStyle w:val="Bodytext2"/>
          <w:color w:val="auto"/>
          <w:sz w:val="24"/>
          <w:szCs w:val="24"/>
        </w:rPr>
        <w:t>При стартиране на обучението се изг</w:t>
      </w:r>
      <w:r w:rsidR="002E571E" w:rsidRPr="00D44F89">
        <w:rPr>
          <w:rStyle w:val="Bodytext2"/>
          <w:color w:val="auto"/>
          <w:sz w:val="24"/>
          <w:szCs w:val="24"/>
        </w:rPr>
        <w:t>отвя учебен график, съгласно кой</w:t>
      </w:r>
      <w:r w:rsidRPr="00D44F89">
        <w:rPr>
          <w:rStyle w:val="Bodytext2"/>
          <w:color w:val="auto"/>
          <w:sz w:val="24"/>
          <w:szCs w:val="24"/>
        </w:rPr>
        <w:t>то се провеждат теоретична и практическа част, като практическата част не е задължително да се проведе непосредствено след теоретичната.</w:t>
      </w:r>
    </w:p>
    <w:p w14:paraId="0BE13C16" w14:textId="77777777" w:rsidR="002355A0" w:rsidRPr="00D44F89" w:rsidRDefault="002355A0" w:rsidP="00FE364C">
      <w:pPr>
        <w:pStyle w:val="ListParagraph"/>
        <w:numPr>
          <w:ilvl w:val="0"/>
          <w:numId w:val="23"/>
        </w:numPr>
        <w:tabs>
          <w:tab w:val="left" w:pos="1077"/>
        </w:tabs>
        <w:autoSpaceDE w:val="0"/>
        <w:autoSpaceDN w:val="0"/>
        <w:adjustRightInd w:val="0"/>
        <w:spacing w:line="360" w:lineRule="auto"/>
        <w:ind w:left="0" w:firstLine="709"/>
        <w:jc w:val="both"/>
        <w:rPr>
          <w:szCs w:val="24"/>
          <w:lang w:val="bg-BG"/>
        </w:rPr>
      </w:pPr>
      <w:r w:rsidRPr="00D44F89">
        <w:rPr>
          <w:szCs w:val="24"/>
          <w:lang w:val="bg-BG"/>
        </w:rPr>
        <w:lastRenderedPageBreak/>
        <w:t>В рамките на периода на изпълнение на дейностите по проекта учителите по професионална подготовка/учители-методици ще преминат обучения по следните теми:</w:t>
      </w:r>
    </w:p>
    <w:p w14:paraId="5ACAD834" w14:textId="77777777" w:rsidR="002355A0" w:rsidRPr="00D44F89" w:rsidRDefault="002355A0" w:rsidP="00AC307E">
      <w:pPr>
        <w:autoSpaceDE w:val="0"/>
        <w:autoSpaceDN w:val="0"/>
        <w:adjustRightInd w:val="0"/>
        <w:spacing w:line="360" w:lineRule="auto"/>
        <w:ind w:firstLine="709"/>
        <w:jc w:val="both"/>
        <w:rPr>
          <w:szCs w:val="24"/>
          <w:lang w:val="bg-BG"/>
        </w:rPr>
      </w:pPr>
      <w:r w:rsidRPr="00D44F89">
        <w:rPr>
          <w:szCs w:val="24"/>
          <w:lang w:val="bg-BG"/>
        </w:rPr>
        <w:t>- Нови техники и технологии – 3 обучения;</w:t>
      </w:r>
    </w:p>
    <w:p w14:paraId="32D53648" w14:textId="77777777" w:rsidR="002355A0" w:rsidRPr="00D44F89" w:rsidRDefault="002355A0" w:rsidP="00AC307E">
      <w:pPr>
        <w:autoSpaceDE w:val="0"/>
        <w:autoSpaceDN w:val="0"/>
        <w:adjustRightInd w:val="0"/>
        <w:spacing w:line="360" w:lineRule="auto"/>
        <w:ind w:firstLine="709"/>
        <w:jc w:val="both"/>
        <w:rPr>
          <w:szCs w:val="24"/>
          <w:lang w:val="bg-BG"/>
        </w:rPr>
      </w:pPr>
      <w:r w:rsidRPr="00D44F89">
        <w:rPr>
          <w:szCs w:val="24"/>
          <w:lang w:val="bg-BG"/>
        </w:rPr>
        <w:t>- Нови методи на преподаване – 1 обучение;</w:t>
      </w:r>
    </w:p>
    <w:p w14:paraId="38903782" w14:textId="77777777" w:rsidR="002355A0" w:rsidRPr="00D44F89" w:rsidRDefault="002355A0" w:rsidP="00AC307E">
      <w:pPr>
        <w:autoSpaceDE w:val="0"/>
        <w:autoSpaceDN w:val="0"/>
        <w:adjustRightInd w:val="0"/>
        <w:spacing w:line="360" w:lineRule="auto"/>
        <w:ind w:firstLine="709"/>
        <w:jc w:val="both"/>
        <w:rPr>
          <w:szCs w:val="24"/>
          <w:lang w:val="bg-BG"/>
        </w:rPr>
      </w:pPr>
      <w:r w:rsidRPr="00D44F89">
        <w:rPr>
          <w:szCs w:val="24"/>
          <w:lang w:val="bg-BG"/>
        </w:rPr>
        <w:t>- Нови методи за оценяване – 1 обучение;</w:t>
      </w:r>
    </w:p>
    <w:p w14:paraId="0FAE376B" w14:textId="77777777" w:rsidR="002355A0" w:rsidRPr="00D44F89" w:rsidRDefault="002355A0" w:rsidP="00AC307E">
      <w:pPr>
        <w:autoSpaceDE w:val="0"/>
        <w:autoSpaceDN w:val="0"/>
        <w:adjustRightInd w:val="0"/>
        <w:spacing w:line="360" w:lineRule="auto"/>
        <w:ind w:firstLine="709"/>
        <w:jc w:val="both"/>
        <w:rPr>
          <w:szCs w:val="24"/>
          <w:lang w:val="bg-BG"/>
        </w:rPr>
      </w:pPr>
      <w:r w:rsidRPr="00D44F89">
        <w:rPr>
          <w:szCs w:val="24"/>
          <w:lang w:val="bg-BG"/>
        </w:rPr>
        <w:t>- Обучение за разработване на учебна документация – 1 обучение.</w:t>
      </w:r>
    </w:p>
    <w:p w14:paraId="2990B866" w14:textId="4E965A94" w:rsidR="002355A0" w:rsidRPr="00D44F89" w:rsidRDefault="00B67AEC" w:rsidP="00BC1770">
      <w:pPr>
        <w:pStyle w:val="ListParagraph"/>
        <w:numPr>
          <w:ilvl w:val="0"/>
          <w:numId w:val="23"/>
        </w:numPr>
        <w:tabs>
          <w:tab w:val="left" w:pos="1077"/>
        </w:tabs>
        <w:autoSpaceDE w:val="0"/>
        <w:autoSpaceDN w:val="0"/>
        <w:adjustRightInd w:val="0"/>
        <w:spacing w:line="360" w:lineRule="auto"/>
        <w:ind w:left="0" w:firstLine="709"/>
        <w:jc w:val="both"/>
        <w:rPr>
          <w:szCs w:val="24"/>
          <w:lang w:val="bg-BG"/>
        </w:rPr>
      </w:pPr>
      <w:r w:rsidRPr="00D44F89">
        <w:rPr>
          <w:szCs w:val="24"/>
          <w:lang w:val="bg-BG"/>
        </w:rPr>
        <w:t xml:space="preserve">За учителите </w:t>
      </w:r>
      <w:r w:rsidR="002355A0" w:rsidRPr="00D44F89">
        <w:rPr>
          <w:szCs w:val="24"/>
          <w:lang w:val="bg-BG"/>
        </w:rPr>
        <w:t>методици освен горепосочените теми се включват и теми свързани със специфични проблеми на педагогическата, дидактическата и методическата работа с учители и наставници.</w:t>
      </w:r>
    </w:p>
    <w:p w14:paraId="2FFEE132" w14:textId="291D6A02" w:rsidR="00BE4336" w:rsidRPr="00D44F89" w:rsidRDefault="0097493A" w:rsidP="00AC307E">
      <w:pPr>
        <w:spacing w:line="360" w:lineRule="auto"/>
        <w:ind w:firstLine="709"/>
        <w:jc w:val="both"/>
        <w:rPr>
          <w:rFonts w:eastAsia="Calibri"/>
          <w:bCs/>
          <w:iCs/>
          <w:snapToGrid/>
          <w:szCs w:val="24"/>
          <w:lang w:val="bg-BG"/>
        </w:rPr>
      </w:pPr>
      <w:r w:rsidRPr="00D44F89">
        <w:rPr>
          <w:rFonts w:eastAsia="Calibri"/>
          <w:snapToGrid/>
          <w:szCs w:val="24"/>
          <w:lang w:val="bg-BG"/>
        </w:rPr>
        <w:t xml:space="preserve">(2) </w:t>
      </w:r>
      <w:proofErr w:type="spellStart"/>
      <w:r w:rsidR="00B325F1" w:rsidRPr="00D44F89">
        <w:rPr>
          <w:rFonts w:eastAsia="Calibri"/>
          <w:b/>
          <w:snapToGrid/>
          <w:szCs w:val="24"/>
          <w:lang w:val="bg-BG"/>
        </w:rPr>
        <w:t>Поддейност</w:t>
      </w:r>
      <w:proofErr w:type="spellEnd"/>
      <w:r w:rsidR="00B325F1" w:rsidRPr="00D44F89">
        <w:rPr>
          <w:rFonts w:eastAsia="Calibri"/>
          <w:b/>
          <w:snapToGrid/>
          <w:szCs w:val="24"/>
          <w:lang w:val="bg-BG"/>
        </w:rPr>
        <w:t xml:space="preserve"> 1.</w:t>
      </w:r>
      <w:r w:rsidR="00BE4336" w:rsidRPr="00D44F89">
        <w:rPr>
          <w:rFonts w:eastAsia="Calibri"/>
          <w:b/>
          <w:snapToGrid/>
          <w:szCs w:val="24"/>
          <w:lang w:val="bg-BG"/>
        </w:rPr>
        <w:t>2.</w:t>
      </w:r>
      <w:r w:rsidR="00BE4336" w:rsidRPr="00D44F89">
        <w:rPr>
          <w:rFonts w:eastAsia="Calibri"/>
          <w:snapToGrid/>
          <w:szCs w:val="24"/>
          <w:lang w:val="bg-BG"/>
        </w:rPr>
        <w:t xml:space="preserve"> </w:t>
      </w:r>
      <w:r w:rsidR="00B325F1" w:rsidRPr="00D44F89">
        <w:rPr>
          <w:rFonts w:eastAsia="Calibri"/>
          <w:bCs/>
          <w:iCs/>
          <w:snapToGrid/>
          <w:szCs w:val="24"/>
          <w:lang w:val="bg-BG"/>
        </w:rPr>
        <w:t xml:space="preserve">Закупуване на оборудване и материали за целите на </w:t>
      </w:r>
      <w:proofErr w:type="spellStart"/>
      <w:r w:rsidR="00B325F1" w:rsidRPr="00D44F89">
        <w:rPr>
          <w:rFonts w:eastAsia="Calibri"/>
          <w:bCs/>
          <w:iCs/>
          <w:snapToGrid/>
          <w:szCs w:val="24"/>
          <w:lang w:val="bg-BG"/>
        </w:rPr>
        <w:t>дуалното</w:t>
      </w:r>
      <w:proofErr w:type="spellEnd"/>
      <w:r w:rsidR="00B325F1" w:rsidRPr="00D44F89">
        <w:rPr>
          <w:rFonts w:eastAsia="Calibri"/>
          <w:bCs/>
          <w:iCs/>
          <w:snapToGrid/>
          <w:szCs w:val="24"/>
          <w:lang w:val="bg-BG"/>
        </w:rPr>
        <w:t xml:space="preserve"> обучение, вкл.</w:t>
      </w:r>
      <w:r w:rsidR="00B67AEC" w:rsidRPr="00D44F89">
        <w:rPr>
          <w:rFonts w:eastAsia="Calibri"/>
          <w:bCs/>
          <w:iCs/>
          <w:snapToGrid/>
          <w:szCs w:val="24"/>
          <w:lang w:val="bg-BG"/>
        </w:rPr>
        <w:t xml:space="preserve"> на</w:t>
      </w:r>
      <w:r w:rsidR="00B325F1" w:rsidRPr="00D44F89">
        <w:rPr>
          <w:rFonts w:eastAsia="Calibri"/>
          <w:bCs/>
          <w:iCs/>
          <w:snapToGrid/>
          <w:szCs w:val="24"/>
          <w:lang w:val="bg-BG"/>
        </w:rPr>
        <w:t xml:space="preserve"> работни и предпазни обл</w:t>
      </w:r>
      <w:r w:rsidR="00207E37" w:rsidRPr="00D44F89">
        <w:rPr>
          <w:rFonts w:eastAsia="Calibri"/>
          <w:bCs/>
          <w:iCs/>
          <w:snapToGrid/>
          <w:szCs w:val="24"/>
          <w:lang w:val="bg-BG"/>
        </w:rPr>
        <w:t>екла и лични предпазни средства.</w:t>
      </w:r>
    </w:p>
    <w:p w14:paraId="60120138" w14:textId="18558310" w:rsidR="00D26C3F" w:rsidRPr="00D44F89" w:rsidRDefault="00DF122C" w:rsidP="00AC307E">
      <w:pPr>
        <w:spacing w:line="360" w:lineRule="auto"/>
        <w:ind w:firstLine="709"/>
        <w:jc w:val="both"/>
        <w:rPr>
          <w:rFonts w:eastAsia="Calibri"/>
          <w:bCs/>
          <w:iCs/>
          <w:snapToGrid/>
          <w:szCs w:val="24"/>
          <w:lang w:val="bg-BG"/>
        </w:rPr>
      </w:pPr>
      <w:r w:rsidRPr="00D44F89">
        <w:rPr>
          <w:rFonts w:eastAsia="Calibri"/>
          <w:bCs/>
          <w:iCs/>
          <w:snapToGrid/>
          <w:szCs w:val="24"/>
          <w:lang w:val="bg-BG"/>
        </w:rPr>
        <w:t xml:space="preserve">1. </w:t>
      </w:r>
      <w:r w:rsidR="00D26C3F" w:rsidRPr="00D44F89">
        <w:rPr>
          <w:rFonts w:eastAsia="Calibri"/>
          <w:bCs/>
          <w:iCs/>
          <w:snapToGrid/>
          <w:szCs w:val="24"/>
          <w:lang w:val="bg-BG"/>
        </w:rPr>
        <w:t xml:space="preserve">В рамките на дейността на всяко училище в годината на включването му в проекта ще се предоставят </w:t>
      </w:r>
      <w:r w:rsidR="00B67AEC" w:rsidRPr="00D44F89">
        <w:rPr>
          <w:rFonts w:eastAsia="Calibri"/>
          <w:bCs/>
          <w:iCs/>
          <w:snapToGrid/>
          <w:szCs w:val="24"/>
          <w:lang w:val="bg-BG"/>
        </w:rPr>
        <w:t xml:space="preserve">финансови </w:t>
      </w:r>
      <w:r w:rsidR="00D26C3F" w:rsidRPr="00D44F89">
        <w:rPr>
          <w:rFonts w:eastAsia="Calibri"/>
          <w:bCs/>
          <w:iCs/>
          <w:snapToGrid/>
          <w:szCs w:val="24"/>
          <w:lang w:val="bg-BG"/>
        </w:rPr>
        <w:t xml:space="preserve">средства за закупуване на инструменти и оборудване, </w:t>
      </w:r>
      <w:proofErr w:type="spellStart"/>
      <w:r w:rsidR="00D26C3F" w:rsidRPr="00D44F89">
        <w:rPr>
          <w:rFonts w:eastAsia="Calibri"/>
          <w:bCs/>
          <w:iCs/>
          <w:snapToGrid/>
          <w:szCs w:val="24"/>
          <w:lang w:val="bg-BG"/>
        </w:rPr>
        <w:t>симулационни</w:t>
      </w:r>
      <w:proofErr w:type="spellEnd"/>
      <w:r w:rsidR="00D26C3F" w:rsidRPr="00D44F89">
        <w:rPr>
          <w:rFonts w:eastAsia="Calibri"/>
          <w:bCs/>
          <w:iCs/>
          <w:snapToGrid/>
          <w:szCs w:val="24"/>
          <w:lang w:val="bg-BG"/>
        </w:rPr>
        <w:t xml:space="preserve"> системи, приложни софтуерни продукти, консумативи, като в сумата се включват и необходимите средства за инсталиране на оборудването, обучение за работа с него и др. Работни и предпазни облекла и лични предпазни средства, необходими за провеждането на учебната практика в училището, с цел подготовка за преминаване към практическо обучение в реална работна среда ще бъдат закупени за всеки ученик от първи гимназиален етап, включен в </w:t>
      </w:r>
      <w:proofErr w:type="spellStart"/>
      <w:r w:rsidR="00D26C3F" w:rsidRPr="00D44F89">
        <w:rPr>
          <w:rFonts w:eastAsia="Calibri"/>
          <w:bCs/>
          <w:iCs/>
          <w:snapToGrid/>
          <w:szCs w:val="24"/>
          <w:lang w:val="bg-BG"/>
        </w:rPr>
        <w:t>дуална</w:t>
      </w:r>
      <w:proofErr w:type="spellEnd"/>
      <w:r w:rsidR="00D26C3F" w:rsidRPr="00D44F89">
        <w:rPr>
          <w:rFonts w:eastAsia="Calibri"/>
          <w:bCs/>
          <w:iCs/>
          <w:snapToGrid/>
          <w:szCs w:val="24"/>
          <w:lang w:val="bg-BG"/>
        </w:rPr>
        <w:t xml:space="preserve"> форма на обучение, като целта е учениците да придобият знания и умения при употребата му, с цел по-лесно адаптиране към осъществяването на </w:t>
      </w:r>
      <w:proofErr w:type="spellStart"/>
      <w:r w:rsidR="00D26C3F" w:rsidRPr="00D44F89">
        <w:rPr>
          <w:rFonts w:eastAsia="Calibri"/>
          <w:bCs/>
          <w:iCs/>
          <w:snapToGrid/>
          <w:szCs w:val="24"/>
          <w:lang w:val="bg-BG"/>
        </w:rPr>
        <w:t>дуалното</w:t>
      </w:r>
      <w:proofErr w:type="spellEnd"/>
      <w:r w:rsidR="00D26C3F" w:rsidRPr="00D44F89">
        <w:rPr>
          <w:rFonts w:eastAsia="Calibri"/>
          <w:bCs/>
          <w:iCs/>
          <w:snapToGrid/>
          <w:szCs w:val="24"/>
          <w:lang w:val="bg-BG"/>
        </w:rPr>
        <w:t xml:space="preserve"> обучение във втория гимназиален етап. </w:t>
      </w:r>
      <w:r w:rsidR="00887A8E" w:rsidRPr="00D44F89">
        <w:rPr>
          <w:rFonts w:eastAsia="Calibri"/>
          <w:snapToGrid/>
          <w:szCs w:val="24"/>
          <w:lang w:val="bg-BG"/>
        </w:rPr>
        <w:t>Във връзка с това училище</w:t>
      </w:r>
      <w:r w:rsidR="00B67AEC" w:rsidRPr="00D44F89">
        <w:rPr>
          <w:rFonts w:eastAsia="Calibri"/>
          <w:snapToGrid/>
          <w:szCs w:val="24"/>
          <w:lang w:val="bg-BG"/>
        </w:rPr>
        <w:t>то</w:t>
      </w:r>
      <w:r w:rsidR="00887A8E" w:rsidRPr="00D44F89">
        <w:rPr>
          <w:rFonts w:eastAsia="Calibri"/>
          <w:snapToGrid/>
          <w:szCs w:val="24"/>
          <w:lang w:val="bg-BG"/>
        </w:rPr>
        <w:t xml:space="preserve"> възлага обществените поръ</w:t>
      </w:r>
      <w:r w:rsidR="00B67AEC" w:rsidRPr="00D44F89">
        <w:rPr>
          <w:rFonts w:eastAsia="Calibri"/>
          <w:snapToGrid/>
          <w:szCs w:val="24"/>
          <w:lang w:val="bg-BG"/>
        </w:rPr>
        <w:t>чки</w:t>
      </w:r>
      <w:r w:rsidR="00887A8E" w:rsidRPr="00D44F89">
        <w:rPr>
          <w:rFonts w:eastAsia="Calibri"/>
          <w:snapToGrid/>
          <w:szCs w:val="24"/>
          <w:lang w:val="bg-BG"/>
        </w:rPr>
        <w:t xml:space="preserve"> при спазване изискванията на чл. 20 от ЗОП и съобразно стойността на планираните за възлагане дейности от същия вид. </w:t>
      </w:r>
      <w:r w:rsidR="00D26C3F" w:rsidRPr="00D44F89">
        <w:rPr>
          <w:rFonts w:eastAsia="Calibri"/>
          <w:bCs/>
          <w:iCs/>
          <w:snapToGrid/>
          <w:szCs w:val="24"/>
          <w:lang w:val="bg-BG"/>
        </w:rPr>
        <w:t xml:space="preserve"> </w:t>
      </w:r>
    </w:p>
    <w:p w14:paraId="2DC5BB2E" w14:textId="77EB118C" w:rsidR="00BE4336" w:rsidRPr="00D44F89" w:rsidRDefault="00DF122C"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w:t>
      </w:r>
      <w:r w:rsidR="00BE4336" w:rsidRPr="00D44F89">
        <w:rPr>
          <w:rFonts w:eastAsia="Calibri"/>
          <w:snapToGrid/>
          <w:szCs w:val="24"/>
          <w:lang w:val="bg-BG"/>
        </w:rPr>
        <w:t>Учител</w:t>
      </w:r>
      <w:r w:rsidR="00B67AEC" w:rsidRPr="00D44F89">
        <w:rPr>
          <w:rFonts w:eastAsia="Calibri"/>
          <w:snapToGrid/>
          <w:szCs w:val="24"/>
          <w:lang w:val="bg-BG"/>
        </w:rPr>
        <w:t xml:space="preserve">ите по професионална подготовка и учители </w:t>
      </w:r>
      <w:r w:rsidR="00BE4336" w:rsidRPr="00D44F89">
        <w:rPr>
          <w:rFonts w:eastAsia="Calibri"/>
          <w:snapToGrid/>
          <w:szCs w:val="24"/>
          <w:lang w:val="bg-BG"/>
        </w:rPr>
        <w:t xml:space="preserve">методици изготвят списъци с предложения за закупуване на оборудване, учебни помагала, материали, работно и предпазно облекло и лични предпазни средства и др. </w:t>
      </w:r>
      <w:r w:rsidR="004314DF" w:rsidRPr="00D44F89">
        <w:rPr>
          <w:rFonts w:eastAsia="Calibri"/>
          <w:snapToGrid/>
          <w:szCs w:val="24"/>
          <w:lang w:val="bg-BG"/>
        </w:rPr>
        <w:t>на база</w:t>
      </w:r>
      <w:r w:rsidR="00BE4336" w:rsidRPr="00D44F89">
        <w:rPr>
          <w:rFonts w:eastAsia="Calibri"/>
          <w:snapToGrid/>
          <w:szCs w:val="24"/>
          <w:lang w:val="bg-BG"/>
        </w:rPr>
        <w:t xml:space="preserve"> проучване за пазарните цени с минимум 3 оферти или извлечения от каталози на производител/доставчик и/или проучвания в интернет. Директорът на училището утвърждава окончателните списъци.</w:t>
      </w:r>
    </w:p>
    <w:p w14:paraId="15AA9487" w14:textId="77777777" w:rsidR="004314DF" w:rsidRPr="00D44F89" w:rsidRDefault="003622E9" w:rsidP="00AC307E">
      <w:pPr>
        <w:spacing w:line="360" w:lineRule="auto"/>
        <w:ind w:firstLine="709"/>
        <w:jc w:val="both"/>
        <w:rPr>
          <w:rFonts w:eastAsia="Calibri"/>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r w:rsidR="000B41C6" w:rsidRPr="00D44F89">
        <w:rPr>
          <w:rFonts w:eastAsia="Calibri"/>
          <w:snapToGrid/>
          <w:szCs w:val="24"/>
          <w:lang w:val="bg-BG"/>
        </w:rPr>
        <w:t xml:space="preserve">Изисквания към </w:t>
      </w:r>
      <w:r w:rsidR="002324F1" w:rsidRPr="00D44F89">
        <w:rPr>
          <w:rFonts w:eastAsia="Calibri"/>
          <w:snapToGrid/>
          <w:szCs w:val="24"/>
          <w:lang w:val="bg-BG"/>
        </w:rPr>
        <w:t xml:space="preserve">избора на </w:t>
      </w:r>
      <w:r w:rsidR="000B41C6" w:rsidRPr="00D44F89">
        <w:rPr>
          <w:rFonts w:eastAsia="Calibri"/>
          <w:snapToGrid/>
          <w:szCs w:val="24"/>
          <w:lang w:val="bg-BG"/>
        </w:rPr>
        <w:t>оборудването</w:t>
      </w:r>
      <w:r w:rsidR="002324F1" w:rsidRPr="00D44F89">
        <w:rPr>
          <w:rFonts w:eastAsia="Calibri"/>
          <w:snapToGrid/>
          <w:szCs w:val="24"/>
          <w:lang w:val="bg-BG"/>
        </w:rPr>
        <w:t xml:space="preserve"> </w:t>
      </w:r>
      <w:r w:rsidR="004314DF" w:rsidRPr="00D44F89">
        <w:rPr>
          <w:rFonts w:eastAsia="Calibri"/>
          <w:snapToGrid/>
          <w:szCs w:val="24"/>
          <w:lang w:val="bg-BG"/>
        </w:rPr>
        <w:t xml:space="preserve">– гарантиране на </w:t>
      </w:r>
      <w:r w:rsidR="002324F1" w:rsidRPr="00D44F89">
        <w:rPr>
          <w:rFonts w:eastAsia="Calibri"/>
          <w:snapToGrid/>
          <w:szCs w:val="24"/>
          <w:lang w:val="bg-BG"/>
        </w:rPr>
        <w:t>устойчивост</w:t>
      </w:r>
      <w:r w:rsidR="004314DF" w:rsidRPr="00D44F89">
        <w:rPr>
          <w:rFonts w:eastAsia="Calibri"/>
          <w:snapToGrid/>
          <w:szCs w:val="24"/>
          <w:lang w:val="bg-BG"/>
        </w:rPr>
        <w:t xml:space="preserve">. </w:t>
      </w:r>
    </w:p>
    <w:p w14:paraId="4C10B717" w14:textId="77B52493" w:rsidR="00887A8E" w:rsidRPr="00D44F89" w:rsidRDefault="004314DF" w:rsidP="25D86DB2">
      <w:pPr>
        <w:spacing w:line="360" w:lineRule="auto"/>
        <w:ind w:firstLine="709"/>
        <w:jc w:val="both"/>
        <w:rPr>
          <w:rFonts w:eastAsia="Calibri"/>
          <w:snapToGrid/>
          <w:lang w:val="bg-BG"/>
        </w:rPr>
      </w:pPr>
      <w:r w:rsidRPr="00D44F89">
        <w:rPr>
          <w:rFonts w:eastAsia="Calibri"/>
          <w:snapToGrid/>
          <w:lang w:val="bg-BG"/>
        </w:rPr>
        <w:t xml:space="preserve">Не се допуска </w:t>
      </w:r>
      <w:r w:rsidR="00B67AEC" w:rsidRPr="00D44F89">
        <w:rPr>
          <w:rFonts w:eastAsia="Calibri"/>
          <w:snapToGrid/>
          <w:lang w:val="bg-BG"/>
        </w:rPr>
        <w:t xml:space="preserve">закупуване на оборудване –  </w:t>
      </w:r>
      <w:r w:rsidRPr="00D44F89">
        <w:rPr>
          <w:rFonts w:eastAsia="Calibri"/>
          <w:snapToGrid/>
          <w:lang w:val="bg-BG"/>
        </w:rPr>
        <w:t>втора употреба или</w:t>
      </w:r>
      <w:r w:rsidR="002324F1" w:rsidRPr="00D44F89">
        <w:rPr>
          <w:rFonts w:eastAsia="Calibri"/>
          <w:snapToGrid/>
          <w:lang w:val="bg-BG"/>
        </w:rPr>
        <w:t xml:space="preserve"> </w:t>
      </w:r>
      <w:r w:rsidRPr="00D44F89">
        <w:rPr>
          <w:rFonts w:eastAsia="Calibri"/>
          <w:snapToGrid/>
          <w:lang w:val="bg-BG"/>
        </w:rPr>
        <w:t>дублиран</w:t>
      </w:r>
      <w:r w:rsidR="00B67AEC" w:rsidRPr="00D44F89">
        <w:rPr>
          <w:rFonts w:eastAsia="Calibri"/>
          <w:snapToGrid/>
          <w:lang w:val="bg-BG"/>
        </w:rPr>
        <w:t>е с идентично</w:t>
      </w:r>
      <w:r w:rsidR="002324F1" w:rsidRPr="00D44F89">
        <w:rPr>
          <w:rFonts w:eastAsia="Calibri"/>
          <w:snapToGrid/>
          <w:lang w:val="bg-BG"/>
        </w:rPr>
        <w:t xml:space="preserve"> </w:t>
      </w:r>
      <w:r w:rsidR="00B67AEC" w:rsidRPr="00D44F89">
        <w:rPr>
          <w:rFonts w:eastAsia="Calibri"/>
          <w:snapToGrid/>
          <w:lang w:val="bg-BG"/>
        </w:rPr>
        <w:t xml:space="preserve">оборудване, закупено </w:t>
      </w:r>
      <w:r w:rsidR="002324F1" w:rsidRPr="00D44F89">
        <w:rPr>
          <w:rFonts w:eastAsia="Calibri"/>
          <w:snapToGrid/>
          <w:lang w:val="bg-BG"/>
        </w:rPr>
        <w:t>по други проекти и национални програми</w:t>
      </w:r>
      <w:r w:rsidR="00E51BF2" w:rsidRPr="00D44F89">
        <w:rPr>
          <w:rFonts w:eastAsia="Calibri"/>
          <w:snapToGrid/>
          <w:lang w:val="bg-BG"/>
        </w:rPr>
        <w:t>.</w:t>
      </w:r>
      <w:r w:rsidR="002355A0" w:rsidRPr="00D44F89">
        <w:rPr>
          <w:rFonts w:eastAsia="Calibri"/>
          <w:i/>
          <w:iCs/>
          <w:snapToGrid/>
          <w:lang w:val="bg-BG"/>
        </w:rPr>
        <w:t xml:space="preserve"> </w:t>
      </w:r>
      <w:r w:rsidR="00B67AEC" w:rsidRPr="00D44F89">
        <w:rPr>
          <w:rFonts w:eastAsia="Calibri"/>
          <w:snapToGrid/>
          <w:lang w:val="bg-BG"/>
        </w:rPr>
        <w:t>При изпълнението на дейността</w:t>
      </w:r>
      <w:r w:rsidR="002355A0" w:rsidRPr="00D44F89">
        <w:rPr>
          <w:rFonts w:eastAsia="Calibri"/>
          <w:snapToGrid/>
          <w:lang w:val="bg-BG"/>
        </w:rPr>
        <w:t xml:space="preserve"> следва да бъде осигурена </w:t>
      </w:r>
      <w:proofErr w:type="spellStart"/>
      <w:r w:rsidR="002355A0" w:rsidRPr="00D44F89">
        <w:rPr>
          <w:rFonts w:eastAsia="Calibri"/>
          <w:snapToGrid/>
          <w:lang w:val="bg-BG"/>
        </w:rPr>
        <w:t>демаркация</w:t>
      </w:r>
      <w:proofErr w:type="spellEnd"/>
      <w:r w:rsidR="002355A0" w:rsidRPr="00D44F89">
        <w:rPr>
          <w:rFonts w:eastAsia="Calibri"/>
          <w:snapToGrid/>
          <w:lang w:val="bg-BG"/>
        </w:rPr>
        <w:t xml:space="preserve"> с Националн</w:t>
      </w:r>
      <w:r w:rsidR="00296EFE" w:rsidRPr="00D44F89">
        <w:rPr>
          <w:rFonts w:eastAsia="Calibri"/>
          <w:snapToGrid/>
          <w:lang w:val="bg-BG"/>
        </w:rPr>
        <w:t xml:space="preserve">ите програми, като например </w:t>
      </w:r>
      <w:r w:rsidR="002355A0" w:rsidRPr="00D44F89">
        <w:rPr>
          <w:rFonts w:eastAsia="Calibri"/>
          <w:snapToGrid/>
          <w:lang w:val="bg-BG"/>
        </w:rPr>
        <w:t>програма „Осигуряване на съвременна,</w:t>
      </w:r>
      <w:r w:rsidR="25D86DB2" w:rsidRPr="00D44F89">
        <w:rPr>
          <w:rFonts w:eastAsia="Calibri"/>
          <w:lang w:val="bg-BG"/>
        </w:rPr>
        <w:t xml:space="preserve"> сигурна и достъпна</w:t>
      </w:r>
      <w:r w:rsidR="002355A0" w:rsidRPr="00D44F89">
        <w:rPr>
          <w:rFonts w:eastAsia="Calibri"/>
          <w:snapToGrid/>
          <w:lang w:val="bg-BG"/>
        </w:rPr>
        <w:t xml:space="preserve"> образователна среда“, модул „Модернизиране </w:t>
      </w:r>
      <w:r w:rsidR="002355A0" w:rsidRPr="00D44F89">
        <w:rPr>
          <w:rFonts w:eastAsia="Calibri"/>
          <w:snapToGrid/>
          <w:lang w:val="bg-BG"/>
        </w:rPr>
        <w:lastRenderedPageBreak/>
        <w:t>на системата на професионалното образование“</w:t>
      </w:r>
      <w:r w:rsidR="00976388" w:rsidRPr="00D44F89">
        <w:rPr>
          <w:rFonts w:eastAsia="Calibri"/>
          <w:snapToGrid/>
          <w:lang w:val="bg-BG"/>
        </w:rPr>
        <w:t xml:space="preserve">, </w:t>
      </w:r>
      <w:r w:rsidR="002355A0" w:rsidRPr="00D44F89">
        <w:rPr>
          <w:rFonts w:eastAsia="Calibri"/>
          <w:snapToGrid/>
          <w:lang w:val="bg-BG"/>
        </w:rPr>
        <w:t xml:space="preserve"> </w:t>
      </w:r>
      <w:r w:rsidR="00976388" w:rsidRPr="00D44F89">
        <w:rPr>
          <w:lang w:val="bg-BG"/>
        </w:rPr>
        <w:t xml:space="preserve"> </w:t>
      </w:r>
      <w:r w:rsidR="00976388" w:rsidRPr="00D44F89">
        <w:rPr>
          <w:rFonts w:eastAsia="Calibri"/>
          <w:snapToGrid/>
          <w:lang w:val="bg-BG"/>
        </w:rPr>
        <w:t xml:space="preserve">Национална програма „Професионално образование и обучение“, модул </w:t>
      </w:r>
      <w:proofErr w:type="spellStart"/>
      <w:r w:rsidR="00976388" w:rsidRPr="00D44F89">
        <w:rPr>
          <w:rFonts w:eastAsia="Calibri"/>
          <w:snapToGrid/>
          <w:lang w:val="bg-BG"/>
        </w:rPr>
        <w:t>Модул</w:t>
      </w:r>
      <w:proofErr w:type="spellEnd"/>
      <w:r w:rsidR="00976388" w:rsidRPr="00D44F89">
        <w:rPr>
          <w:rFonts w:eastAsia="Calibri"/>
          <w:snapToGrid/>
          <w:lang w:val="bg-BG"/>
        </w:rPr>
        <w:t xml:space="preserve"> 1 „Модернизиране на материално-техническата база“ 2021 и 2022 </w:t>
      </w:r>
      <w:r w:rsidR="002355A0" w:rsidRPr="00D44F89">
        <w:rPr>
          <w:rFonts w:eastAsia="Calibri"/>
          <w:snapToGrid/>
          <w:lang w:val="bg-BG"/>
        </w:rPr>
        <w:t>или по други програми и проекти със сходни дейности, с цел спазване на правилата за избягване на двойно финансиране.</w:t>
      </w:r>
      <w:r w:rsidR="00887A8E" w:rsidRPr="00D44F89">
        <w:rPr>
          <w:rFonts w:eastAsia="Calibri"/>
          <w:snapToGrid/>
          <w:lang w:val="bg-BG"/>
        </w:rPr>
        <w:t xml:space="preserve"> Всяко училище попълва </w:t>
      </w:r>
      <w:r w:rsidR="00E51BF2" w:rsidRPr="00D44F89">
        <w:rPr>
          <w:rFonts w:eastAsia="Calibri"/>
          <w:snapToGrid/>
          <w:lang w:val="bg-BG"/>
        </w:rPr>
        <w:t>Д</w:t>
      </w:r>
      <w:r w:rsidR="00887A8E" w:rsidRPr="00D44F89">
        <w:rPr>
          <w:rFonts w:eastAsia="Calibri"/>
          <w:snapToGrid/>
          <w:lang w:val="bg-BG"/>
        </w:rPr>
        <w:t xml:space="preserve">екларация </w:t>
      </w:r>
      <w:r w:rsidR="00E51BF2" w:rsidRPr="00D44F89">
        <w:rPr>
          <w:rFonts w:eastAsia="Calibri"/>
          <w:snapToGrid/>
          <w:lang w:val="bg-BG"/>
        </w:rPr>
        <w:t xml:space="preserve">- </w:t>
      </w:r>
      <w:r w:rsidR="00887A8E" w:rsidRPr="00D44F89">
        <w:rPr>
          <w:rFonts w:eastAsia="Calibri"/>
          <w:snapToGrid/>
          <w:lang w:val="bg-BG"/>
        </w:rPr>
        <w:t xml:space="preserve">Приложение № </w:t>
      </w:r>
      <w:r w:rsidR="00BC1770" w:rsidRPr="00D44F89">
        <w:rPr>
          <w:rFonts w:eastAsia="Calibri"/>
          <w:snapToGrid/>
          <w:lang w:val="bg-BG"/>
        </w:rPr>
        <w:t>5</w:t>
      </w:r>
      <w:r w:rsidR="000E60C6" w:rsidRPr="00D44F89">
        <w:rPr>
          <w:rFonts w:eastAsia="Calibri"/>
          <w:snapToGrid/>
          <w:lang w:val="bg-BG"/>
        </w:rPr>
        <w:t>.</w:t>
      </w:r>
    </w:p>
    <w:p w14:paraId="384CC21A" w14:textId="77777777" w:rsidR="00B325F1" w:rsidRPr="00D44F89" w:rsidRDefault="0097493A" w:rsidP="00AC307E">
      <w:pPr>
        <w:spacing w:line="360" w:lineRule="auto"/>
        <w:ind w:firstLine="709"/>
        <w:jc w:val="both"/>
        <w:rPr>
          <w:rFonts w:eastAsia="Calibri"/>
          <w:snapToGrid/>
          <w:szCs w:val="24"/>
          <w:lang w:val="bg-BG"/>
        </w:rPr>
      </w:pPr>
      <w:r w:rsidRPr="00D44F89">
        <w:rPr>
          <w:rFonts w:eastAsia="Calibri"/>
          <w:snapToGrid/>
          <w:szCs w:val="24"/>
          <w:lang w:val="bg-BG"/>
        </w:rPr>
        <w:t xml:space="preserve">(3) </w:t>
      </w:r>
      <w:proofErr w:type="spellStart"/>
      <w:r w:rsidR="00B325F1" w:rsidRPr="00D44F89">
        <w:rPr>
          <w:rFonts w:eastAsia="Calibri"/>
          <w:b/>
          <w:snapToGrid/>
          <w:szCs w:val="24"/>
          <w:lang w:val="bg-BG"/>
        </w:rPr>
        <w:t>Поддейност</w:t>
      </w:r>
      <w:proofErr w:type="spellEnd"/>
      <w:r w:rsidR="00B325F1" w:rsidRPr="00D44F89">
        <w:rPr>
          <w:rFonts w:eastAsia="Calibri"/>
          <w:b/>
          <w:snapToGrid/>
          <w:szCs w:val="24"/>
          <w:lang w:val="bg-BG"/>
        </w:rPr>
        <w:t xml:space="preserve"> 1.3.</w:t>
      </w:r>
      <w:r w:rsidR="00B325F1" w:rsidRPr="00D44F89">
        <w:rPr>
          <w:rFonts w:eastAsia="Calibri"/>
          <w:snapToGrid/>
          <w:szCs w:val="24"/>
          <w:lang w:val="bg-BG"/>
        </w:rPr>
        <w:t xml:space="preserve"> Разработване/закупуване на учебни помагала и материали за специфична професионална подготовка и ключови компетентности на ниво училище.</w:t>
      </w:r>
    </w:p>
    <w:p w14:paraId="73BF23A1" w14:textId="77777777" w:rsidR="00BE4336" w:rsidRPr="00D44F89" w:rsidRDefault="003622E9"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BE4336" w:rsidRPr="00D44F89">
        <w:rPr>
          <w:rFonts w:eastAsia="Calibri"/>
          <w:snapToGrid/>
          <w:szCs w:val="24"/>
          <w:lang w:val="bg-BG"/>
        </w:rPr>
        <w:t xml:space="preserve">Учебните помагала и материали за специфична професионална подготовка и ключови компетентности могат да бъдат разработени от екип, определен със заповед на директора. Дейността може да бъде възложена от </w:t>
      </w:r>
      <w:r w:rsidR="002324F1" w:rsidRPr="00D44F89">
        <w:rPr>
          <w:rFonts w:eastAsia="Calibri"/>
          <w:snapToGrid/>
          <w:szCs w:val="24"/>
          <w:lang w:val="bg-BG"/>
        </w:rPr>
        <w:t xml:space="preserve">директора на </w:t>
      </w:r>
      <w:r w:rsidR="00BE4336" w:rsidRPr="00D44F89">
        <w:rPr>
          <w:rFonts w:eastAsia="Calibri"/>
          <w:snapToGrid/>
          <w:szCs w:val="24"/>
          <w:lang w:val="bg-BG"/>
        </w:rPr>
        <w:t>училището на изпълнител по реда на ЗОП.</w:t>
      </w:r>
    </w:p>
    <w:p w14:paraId="06C6BC92" w14:textId="0FD71D09" w:rsidR="002355A0" w:rsidRPr="00D44F89" w:rsidRDefault="003622E9" w:rsidP="00AC307E">
      <w:pPr>
        <w:spacing w:line="360" w:lineRule="auto"/>
        <w:ind w:firstLine="709"/>
        <w:jc w:val="both"/>
        <w:rPr>
          <w:rFonts w:eastAsia="Calibri"/>
          <w:b/>
          <w:snapToGrid/>
          <w:szCs w:val="24"/>
          <w:lang w:val="bg-BG"/>
        </w:rPr>
      </w:pPr>
      <w:r w:rsidRPr="00D44F89">
        <w:rPr>
          <w:szCs w:val="24"/>
          <w:lang w:val="bg-BG"/>
        </w:rPr>
        <w:t xml:space="preserve">2. Училището може да закупи </w:t>
      </w:r>
      <w:r w:rsidR="002355A0" w:rsidRPr="00D44F89">
        <w:rPr>
          <w:szCs w:val="24"/>
          <w:lang w:val="bg-BG"/>
        </w:rPr>
        <w:t>учебни помагала и пособия, материали, софтуерни програми, програми за практика в реална работна среда за конкретната специалност, литература за обучение по професията (като напр. речници, справочници и др.), продукти и други, които са необходими за изпълнението на целите на проекта и ще допринесат за постигане на по-голяма ефективност и ефикасност на придобитите знания и умения от учениците</w:t>
      </w:r>
      <w:r w:rsidR="00D36AA0" w:rsidRPr="00D44F89">
        <w:rPr>
          <w:szCs w:val="24"/>
          <w:lang w:val="bg-BG"/>
        </w:rPr>
        <w:t xml:space="preserve"> в </w:t>
      </w:r>
      <w:proofErr w:type="spellStart"/>
      <w:r w:rsidR="00D36AA0" w:rsidRPr="00D44F89">
        <w:rPr>
          <w:szCs w:val="24"/>
          <w:lang w:val="bg-BG"/>
        </w:rPr>
        <w:t>дуалната</w:t>
      </w:r>
      <w:proofErr w:type="spellEnd"/>
      <w:r w:rsidR="00D36AA0" w:rsidRPr="00D44F89">
        <w:rPr>
          <w:szCs w:val="24"/>
          <w:lang w:val="bg-BG"/>
        </w:rPr>
        <w:t xml:space="preserve"> система на обучен</w:t>
      </w:r>
      <w:r w:rsidRPr="00D44F89">
        <w:rPr>
          <w:szCs w:val="24"/>
          <w:lang w:val="bg-BG"/>
        </w:rPr>
        <w:t>ие. За целта училище</w:t>
      </w:r>
      <w:r w:rsidR="00863024" w:rsidRPr="00D44F89">
        <w:rPr>
          <w:szCs w:val="24"/>
          <w:lang w:val="bg-BG"/>
        </w:rPr>
        <w:t>то</w:t>
      </w:r>
      <w:r w:rsidRPr="00D44F89">
        <w:rPr>
          <w:szCs w:val="24"/>
          <w:lang w:val="bg-BG"/>
        </w:rPr>
        <w:t xml:space="preserve"> представя </w:t>
      </w:r>
      <w:r w:rsidRPr="00D44F89">
        <w:rPr>
          <w:rFonts w:eastAsia="Calibri"/>
          <w:snapToGrid/>
          <w:szCs w:val="24"/>
          <w:lang w:val="bg-BG"/>
        </w:rPr>
        <w:t>минимум 3 оферти или извлечения от каталози.</w:t>
      </w:r>
      <w:r w:rsidR="00887A8E" w:rsidRPr="00D44F89">
        <w:rPr>
          <w:rFonts w:eastAsia="Calibri"/>
          <w:snapToGrid/>
          <w:szCs w:val="24"/>
          <w:lang w:val="bg-BG"/>
        </w:rPr>
        <w:t xml:space="preserve"> Във връзка с това училище</w:t>
      </w:r>
      <w:r w:rsidR="00863024" w:rsidRPr="00D44F89">
        <w:rPr>
          <w:rFonts w:eastAsia="Calibri"/>
          <w:snapToGrid/>
          <w:szCs w:val="24"/>
          <w:lang w:val="bg-BG"/>
        </w:rPr>
        <w:t>то възлага обществените поръчки</w:t>
      </w:r>
      <w:r w:rsidR="00887A8E" w:rsidRPr="00D44F89">
        <w:rPr>
          <w:rFonts w:eastAsia="Calibri"/>
          <w:snapToGrid/>
          <w:szCs w:val="24"/>
          <w:lang w:val="bg-BG"/>
        </w:rPr>
        <w:t xml:space="preserve"> при спазване изискванията на чл. 20 от ЗОП и съобразно стойността на планираните за възлагане дейности от същия вид.</w:t>
      </w:r>
    </w:p>
    <w:p w14:paraId="113CE1DE" w14:textId="77777777" w:rsidR="002324F1" w:rsidRPr="00D44F89" w:rsidRDefault="003622E9" w:rsidP="00AC307E">
      <w:pPr>
        <w:spacing w:line="360" w:lineRule="auto"/>
        <w:ind w:firstLine="709"/>
        <w:jc w:val="both"/>
        <w:rPr>
          <w:rFonts w:eastAsia="Calibri"/>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r w:rsidR="002324F1" w:rsidRPr="00D44F89">
        <w:rPr>
          <w:rFonts w:eastAsia="Calibri"/>
          <w:snapToGrid/>
          <w:szCs w:val="24"/>
          <w:lang w:val="bg-BG"/>
        </w:rPr>
        <w:t>Изисквания към учебните помагала – да не са разработвани по проекти и национални програми.</w:t>
      </w:r>
    </w:p>
    <w:p w14:paraId="67B1B74C" w14:textId="77777777" w:rsidR="004314DF" w:rsidRPr="00D44F89" w:rsidRDefault="000B41C6" w:rsidP="00AC307E">
      <w:pPr>
        <w:spacing w:line="360" w:lineRule="auto"/>
        <w:ind w:firstLine="709"/>
        <w:jc w:val="both"/>
        <w:rPr>
          <w:rFonts w:eastAsia="Calibri"/>
          <w:snapToGrid/>
          <w:szCs w:val="24"/>
          <w:lang w:val="bg-BG"/>
        </w:rPr>
      </w:pPr>
      <w:r w:rsidRPr="00D44F89">
        <w:rPr>
          <w:rFonts w:eastAsia="Calibri"/>
          <w:snapToGrid/>
          <w:szCs w:val="24"/>
          <w:lang w:val="bg-BG"/>
        </w:rPr>
        <w:t>Закупуването</w:t>
      </w:r>
      <w:r w:rsidR="000C3C4F" w:rsidRPr="00D44F89">
        <w:rPr>
          <w:rFonts w:eastAsia="Calibri"/>
          <w:snapToGrid/>
          <w:szCs w:val="24"/>
          <w:lang w:val="bg-BG"/>
        </w:rPr>
        <w:t xml:space="preserve"> на оборудване и материали, включително</w:t>
      </w:r>
      <w:r w:rsidRPr="00D44F89">
        <w:rPr>
          <w:rFonts w:eastAsia="Calibri"/>
          <w:snapToGrid/>
          <w:szCs w:val="24"/>
          <w:lang w:val="bg-BG"/>
        </w:rPr>
        <w:t xml:space="preserve"> работни и предпазни облекла и лични предпазни средства, както и на учебни помагала и материали за специфична професионална подготовка и ключови компетентности ще се и</w:t>
      </w:r>
      <w:r w:rsidR="004314DF" w:rsidRPr="00D44F89">
        <w:rPr>
          <w:rFonts w:eastAsia="Calibri"/>
          <w:snapToGrid/>
          <w:szCs w:val="24"/>
          <w:lang w:val="bg-BG"/>
        </w:rPr>
        <w:t>звърши от училищата</w:t>
      </w:r>
      <w:r w:rsidRPr="00D44F89">
        <w:rPr>
          <w:rFonts w:eastAsia="Calibri"/>
          <w:snapToGrid/>
          <w:szCs w:val="24"/>
          <w:lang w:val="bg-BG"/>
        </w:rPr>
        <w:t>.</w:t>
      </w:r>
      <w:r w:rsidR="002324F1" w:rsidRPr="00D44F89">
        <w:rPr>
          <w:rFonts w:eastAsia="Calibri"/>
          <w:snapToGrid/>
          <w:szCs w:val="24"/>
          <w:lang w:val="bg-BG"/>
        </w:rPr>
        <w:t xml:space="preserve"> </w:t>
      </w:r>
    </w:p>
    <w:p w14:paraId="27D1BA8C" w14:textId="7FA3F530" w:rsidR="000B41C6" w:rsidRPr="00D44F89" w:rsidRDefault="000B41C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На всяко училище ще се предоставят </w:t>
      </w:r>
      <w:r w:rsidR="00863024" w:rsidRPr="00D44F89">
        <w:rPr>
          <w:rFonts w:eastAsia="Calibri"/>
          <w:snapToGrid/>
          <w:szCs w:val="24"/>
          <w:lang w:val="bg-BG"/>
        </w:rPr>
        <w:t xml:space="preserve">финансови </w:t>
      </w:r>
      <w:r w:rsidRPr="00D44F89">
        <w:rPr>
          <w:rFonts w:eastAsia="Calibri"/>
          <w:snapToGrid/>
          <w:szCs w:val="24"/>
          <w:lang w:val="bg-BG"/>
        </w:rPr>
        <w:t>средства за</w:t>
      </w:r>
      <w:r w:rsidR="0033651A" w:rsidRPr="00D44F89">
        <w:rPr>
          <w:rFonts w:eastAsia="Calibri"/>
          <w:snapToGrid/>
          <w:szCs w:val="24"/>
          <w:lang w:val="bg-BG"/>
        </w:rPr>
        <w:t xml:space="preserve"> всяко </w:t>
      </w:r>
      <w:r w:rsidR="00863024" w:rsidRPr="00D44F89">
        <w:rPr>
          <w:rFonts w:eastAsia="Calibri"/>
          <w:snapToGrid/>
          <w:szCs w:val="24"/>
          <w:lang w:val="bg-BG"/>
        </w:rPr>
        <w:t xml:space="preserve">професионално </w:t>
      </w:r>
      <w:r w:rsidR="0033651A" w:rsidRPr="00D44F89">
        <w:rPr>
          <w:rFonts w:eastAsia="Calibri"/>
          <w:snapToGrid/>
          <w:szCs w:val="24"/>
          <w:lang w:val="bg-BG"/>
        </w:rPr>
        <w:t xml:space="preserve">направление, по което се провежда </w:t>
      </w:r>
      <w:proofErr w:type="spellStart"/>
      <w:r w:rsidR="0033651A" w:rsidRPr="00D44F89">
        <w:rPr>
          <w:rFonts w:eastAsia="Calibri"/>
          <w:snapToGrid/>
          <w:szCs w:val="24"/>
          <w:lang w:val="bg-BG"/>
        </w:rPr>
        <w:t>дуална</w:t>
      </w:r>
      <w:proofErr w:type="spellEnd"/>
      <w:r w:rsidR="0033651A" w:rsidRPr="00D44F89">
        <w:rPr>
          <w:rFonts w:eastAsia="Calibri"/>
          <w:snapToGrid/>
          <w:szCs w:val="24"/>
          <w:lang w:val="bg-BG"/>
        </w:rPr>
        <w:t xml:space="preserve"> форма на обучение</w:t>
      </w:r>
      <w:r w:rsidR="003622E9" w:rsidRPr="00D44F89">
        <w:rPr>
          <w:rFonts w:eastAsia="Calibri"/>
          <w:snapToGrid/>
          <w:szCs w:val="24"/>
          <w:lang w:val="bg-BG"/>
        </w:rPr>
        <w:t xml:space="preserve"> за </w:t>
      </w:r>
      <w:r w:rsidRPr="00D44F89">
        <w:rPr>
          <w:rFonts w:eastAsia="Calibri"/>
          <w:snapToGrid/>
          <w:szCs w:val="24"/>
          <w:lang w:val="bg-BG"/>
        </w:rPr>
        <w:t>закупуване/разработване на учебни помагала и материали за специфична професионална подготовка и ключови компетентности на ниво училище.</w:t>
      </w:r>
    </w:p>
    <w:p w14:paraId="33EE61D4" w14:textId="58BE62FD" w:rsidR="002355A0" w:rsidRPr="00D44F89" w:rsidRDefault="002355A0" w:rsidP="00AC307E">
      <w:pPr>
        <w:spacing w:line="360" w:lineRule="auto"/>
        <w:ind w:firstLine="709"/>
        <w:jc w:val="both"/>
        <w:rPr>
          <w:rFonts w:eastAsia="Calibri"/>
          <w:i/>
          <w:snapToGrid/>
          <w:szCs w:val="24"/>
          <w:lang w:val="bg-BG"/>
        </w:rPr>
      </w:pPr>
      <w:r w:rsidRPr="00D44F89">
        <w:rPr>
          <w:rFonts w:eastAsia="Calibri"/>
          <w:i/>
          <w:snapToGrid/>
          <w:szCs w:val="24"/>
          <w:lang w:val="bg-BG"/>
        </w:rPr>
        <w:t>Важно! В случай на закупуване/разработване на софтуерни програми и продукти за целите</w:t>
      </w:r>
      <w:r w:rsidR="00770194" w:rsidRPr="00D44F89">
        <w:rPr>
          <w:rFonts w:eastAsia="Calibri"/>
          <w:i/>
          <w:snapToGrid/>
          <w:szCs w:val="24"/>
          <w:lang w:val="bg-BG"/>
        </w:rPr>
        <w:t xml:space="preserve"> </w:t>
      </w:r>
      <w:r w:rsidRPr="00D44F89">
        <w:rPr>
          <w:rFonts w:eastAsia="Calibri"/>
          <w:i/>
          <w:snapToGrid/>
          <w:szCs w:val="24"/>
          <w:lang w:val="bg-BG"/>
        </w:rPr>
        <w:t xml:space="preserve">на </w:t>
      </w:r>
      <w:proofErr w:type="spellStart"/>
      <w:r w:rsidRPr="00D44F89">
        <w:rPr>
          <w:rFonts w:eastAsia="Calibri"/>
          <w:i/>
          <w:snapToGrid/>
          <w:szCs w:val="24"/>
          <w:lang w:val="bg-BG"/>
        </w:rPr>
        <w:t>дуалната</w:t>
      </w:r>
      <w:proofErr w:type="spellEnd"/>
      <w:r w:rsidRPr="00D44F89">
        <w:rPr>
          <w:rFonts w:eastAsia="Calibri"/>
          <w:i/>
          <w:snapToGrid/>
          <w:szCs w:val="24"/>
          <w:lang w:val="bg-BG"/>
        </w:rPr>
        <w:t xml:space="preserve"> система на обучение, кандидатът следва да осигури </w:t>
      </w:r>
      <w:proofErr w:type="spellStart"/>
      <w:r w:rsidRPr="00D44F89">
        <w:rPr>
          <w:rFonts w:eastAsia="Calibri"/>
          <w:i/>
          <w:snapToGrid/>
          <w:szCs w:val="24"/>
          <w:lang w:val="bg-BG"/>
        </w:rPr>
        <w:t>демаркация</w:t>
      </w:r>
      <w:proofErr w:type="spellEnd"/>
      <w:r w:rsidRPr="00D44F89">
        <w:rPr>
          <w:rFonts w:eastAsia="Calibri"/>
          <w:i/>
          <w:snapToGrid/>
          <w:szCs w:val="24"/>
          <w:lang w:val="bg-BG"/>
        </w:rPr>
        <w:t xml:space="preserve"> с процедура</w:t>
      </w:r>
      <w:r w:rsidR="00770194" w:rsidRPr="00D44F89">
        <w:rPr>
          <w:rFonts w:eastAsia="Calibri"/>
          <w:i/>
          <w:snapToGrid/>
          <w:szCs w:val="24"/>
          <w:lang w:val="bg-BG"/>
        </w:rPr>
        <w:t xml:space="preserve"> </w:t>
      </w:r>
      <w:r w:rsidRPr="00D44F89">
        <w:rPr>
          <w:rFonts w:eastAsia="Calibri"/>
          <w:i/>
          <w:snapToGrid/>
          <w:szCs w:val="24"/>
          <w:lang w:val="bg-BG"/>
        </w:rPr>
        <w:t>„Образование за утрешния ден“ по ОП</w:t>
      </w:r>
      <w:r w:rsidR="00863024" w:rsidRPr="00D44F89">
        <w:rPr>
          <w:rFonts w:eastAsia="Calibri"/>
          <w:i/>
          <w:snapToGrid/>
          <w:szCs w:val="24"/>
          <w:lang w:val="bg-BG"/>
        </w:rPr>
        <w:t xml:space="preserve"> </w:t>
      </w:r>
      <w:r w:rsidRPr="00D44F89">
        <w:rPr>
          <w:rFonts w:eastAsia="Calibri"/>
          <w:i/>
          <w:snapToGrid/>
          <w:szCs w:val="24"/>
          <w:lang w:val="bg-BG"/>
        </w:rPr>
        <w:t>НОИР или по други програми и проекти със сходни</w:t>
      </w:r>
      <w:r w:rsidR="00770194" w:rsidRPr="00D44F89">
        <w:rPr>
          <w:rFonts w:eastAsia="Calibri"/>
          <w:i/>
          <w:snapToGrid/>
          <w:szCs w:val="24"/>
          <w:lang w:val="bg-BG"/>
        </w:rPr>
        <w:t xml:space="preserve"> </w:t>
      </w:r>
      <w:r w:rsidRPr="00D44F89">
        <w:rPr>
          <w:rFonts w:eastAsia="Calibri"/>
          <w:i/>
          <w:snapToGrid/>
          <w:szCs w:val="24"/>
          <w:lang w:val="bg-BG"/>
        </w:rPr>
        <w:t>дейности, с цел спазване на правилата за избягване на двойно финансиране.</w:t>
      </w:r>
    </w:p>
    <w:p w14:paraId="5B2BDB1B" w14:textId="77777777" w:rsidR="00F2682D" w:rsidRPr="00D44F89" w:rsidRDefault="00F2682D" w:rsidP="00AC307E">
      <w:pPr>
        <w:spacing w:line="360" w:lineRule="auto"/>
        <w:ind w:firstLine="709"/>
        <w:jc w:val="center"/>
        <w:rPr>
          <w:rFonts w:eastAsia="Calibri"/>
          <w:b/>
          <w:snapToGrid/>
          <w:szCs w:val="24"/>
          <w:lang w:val="bg-BG"/>
        </w:rPr>
      </w:pPr>
    </w:p>
    <w:p w14:paraId="3C817386" w14:textId="77777777" w:rsidR="0097493A" w:rsidRPr="00D44F89" w:rsidRDefault="0097493A" w:rsidP="003A3669">
      <w:pPr>
        <w:pStyle w:val="Heading2"/>
        <w:rPr>
          <w:rFonts w:eastAsia="Calibri"/>
          <w:szCs w:val="24"/>
          <w:lang w:val="bg-BG"/>
        </w:rPr>
      </w:pPr>
      <w:bookmarkStart w:id="12" w:name="_Toc63953776"/>
      <w:bookmarkStart w:id="13" w:name="_Toc116635059"/>
      <w:r w:rsidRPr="00D44F89">
        <w:rPr>
          <w:rFonts w:eastAsia="Calibri"/>
          <w:lang w:val="bg-BG"/>
        </w:rPr>
        <w:lastRenderedPageBreak/>
        <w:t>Дейност II</w:t>
      </w:r>
      <w:r w:rsidR="00995EF5" w:rsidRPr="00D44F89">
        <w:rPr>
          <w:rFonts w:eastAsia="Calibri"/>
          <w:lang w:val="bg-BG"/>
        </w:rPr>
        <w:br/>
      </w:r>
      <w:r w:rsidRPr="00D44F89">
        <w:rPr>
          <w:rFonts w:eastAsia="Calibri"/>
          <w:lang w:val="bg-BG"/>
        </w:rPr>
        <w:t>Дейности в подкрепа на образователната</w:t>
      </w:r>
      <w:r w:rsidRPr="00D44F89">
        <w:rPr>
          <w:rFonts w:eastAsia="Calibri"/>
          <w:szCs w:val="24"/>
          <w:lang w:val="bg-BG"/>
        </w:rPr>
        <w:t xml:space="preserve"> система</w:t>
      </w:r>
      <w:bookmarkEnd w:id="12"/>
      <w:bookmarkEnd w:id="13"/>
    </w:p>
    <w:p w14:paraId="4D39B7EA" w14:textId="77777777" w:rsidR="008A2F21" w:rsidRPr="00D44F89" w:rsidRDefault="002279E4" w:rsidP="00AC307E">
      <w:pPr>
        <w:spacing w:line="360" w:lineRule="auto"/>
        <w:ind w:firstLine="709"/>
        <w:jc w:val="both"/>
        <w:rPr>
          <w:rFonts w:eastAsia="Calibri"/>
          <w:snapToGrid/>
          <w:szCs w:val="24"/>
          <w:lang w:val="bg-BG"/>
        </w:rPr>
      </w:pPr>
      <w:r w:rsidRPr="00D44F89">
        <w:rPr>
          <w:rFonts w:eastAsia="Calibri"/>
          <w:b/>
          <w:snapToGrid/>
          <w:szCs w:val="24"/>
          <w:lang w:val="bg-BG"/>
        </w:rPr>
        <w:t>Чл.</w:t>
      </w:r>
      <w:r w:rsidR="007D26CD" w:rsidRPr="00D44F89">
        <w:rPr>
          <w:rFonts w:eastAsia="Calibri"/>
          <w:b/>
          <w:snapToGrid/>
          <w:szCs w:val="24"/>
          <w:lang w:val="bg-BG"/>
        </w:rPr>
        <w:t xml:space="preserve"> </w:t>
      </w:r>
      <w:r w:rsidRPr="00D44F89">
        <w:rPr>
          <w:rFonts w:eastAsia="Calibri"/>
          <w:b/>
          <w:snapToGrid/>
          <w:szCs w:val="24"/>
          <w:lang w:val="bg-BG"/>
        </w:rPr>
        <w:t>1</w:t>
      </w:r>
      <w:r w:rsidR="007D037D" w:rsidRPr="00D44F89">
        <w:rPr>
          <w:rFonts w:eastAsia="Calibri"/>
          <w:b/>
          <w:snapToGrid/>
          <w:szCs w:val="24"/>
          <w:lang w:val="bg-BG"/>
        </w:rPr>
        <w:t>7</w:t>
      </w:r>
      <w:r w:rsidRPr="00D44F89">
        <w:rPr>
          <w:rFonts w:eastAsia="Calibri"/>
          <w:b/>
          <w:snapToGrid/>
          <w:szCs w:val="24"/>
          <w:lang w:val="bg-BG"/>
        </w:rPr>
        <w:t xml:space="preserve">. </w:t>
      </w:r>
      <w:r w:rsidR="0097493A" w:rsidRPr="00D44F89">
        <w:rPr>
          <w:rFonts w:eastAsia="Calibri"/>
          <w:snapToGrid/>
          <w:szCs w:val="24"/>
          <w:lang w:val="bg-BG"/>
        </w:rPr>
        <w:t>(1)</w:t>
      </w:r>
      <w:r w:rsidR="0097493A" w:rsidRPr="00D44F89">
        <w:rPr>
          <w:rFonts w:eastAsia="Calibri"/>
          <w:b/>
          <w:snapToGrid/>
          <w:szCs w:val="24"/>
          <w:lang w:val="bg-BG"/>
        </w:rPr>
        <w:t xml:space="preserve"> </w:t>
      </w:r>
      <w:r w:rsidR="008A2F21" w:rsidRPr="00D44F89">
        <w:rPr>
          <w:rFonts w:eastAsia="Calibri"/>
          <w:snapToGrid/>
          <w:szCs w:val="24"/>
          <w:lang w:val="bg-BG"/>
        </w:rPr>
        <w:t xml:space="preserve">Дейността включва разработване на учебни планове, учебни програми, национални изпитни програми за </w:t>
      </w:r>
      <w:proofErr w:type="spellStart"/>
      <w:r w:rsidR="008A2F21" w:rsidRPr="00D44F89">
        <w:rPr>
          <w:rFonts w:eastAsia="Calibri"/>
          <w:snapToGrid/>
          <w:szCs w:val="24"/>
          <w:lang w:val="bg-BG"/>
        </w:rPr>
        <w:t>дуална</w:t>
      </w:r>
      <w:proofErr w:type="spellEnd"/>
      <w:r w:rsidR="008A2F21" w:rsidRPr="00D44F89">
        <w:rPr>
          <w:rFonts w:eastAsia="Calibri"/>
          <w:snapToGrid/>
          <w:szCs w:val="24"/>
          <w:lang w:val="bg-BG"/>
        </w:rPr>
        <w:t xml:space="preserve"> система на обучение, инструменти за оценка и помощни и методически материали на национално ниво.</w:t>
      </w:r>
    </w:p>
    <w:p w14:paraId="3A517CDA" w14:textId="77777777" w:rsidR="009729E7" w:rsidRPr="00D44F89" w:rsidRDefault="009729E7" w:rsidP="00AC307E">
      <w:pPr>
        <w:spacing w:line="360" w:lineRule="auto"/>
        <w:ind w:firstLine="709"/>
        <w:jc w:val="both"/>
        <w:rPr>
          <w:rFonts w:eastAsia="Calibri"/>
          <w:snapToGrid/>
          <w:szCs w:val="24"/>
          <w:lang w:val="bg-BG"/>
        </w:rPr>
      </w:pPr>
      <w:r w:rsidRPr="00D44F89">
        <w:rPr>
          <w:rFonts w:eastAsia="Calibri"/>
          <w:snapToGrid/>
          <w:szCs w:val="24"/>
          <w:lang w:val="bg-BG"/>
        </w:rPr>
        <w:t>Съдържанието на учебните програми трябва да е насочено към придобиване на професионални умения, необходими за директно включване на завършилите в условията на работната среда във фирмите. Целта на дейността е улеснен преход от системата на професионалното образование към реалните работни места във фирмите.</w:t>
      </w:r>
    </w:p>
    <w:p w14:paraId="632F7FCD" w14:textId="5C8744A0" w:rsidR="009729E7" w:rsidRPr="00D44F89" w:rsidRDefault="009729E7" w:rsidP="25D86DB2">
      <w:pPr>
        <w:spacing w:line="360" w:lineRule="auto"/>
        <w:ind w:firstLine="709"/>
        <w:jc w:val="both"/>
        <w:rPr>
          <w:rFonts w:eastAsia="Calibri"/>
          <w:snapToGrid/>
          <w:lang w:val="bg-BG"/>
        </w:rPr>
      </w:pPr>
      <w:r w:rsidRPr="00D44F89">
        <w:rPr>
          <w:rFonts w:eastAsia="Calibri"/>
          <w:snapToGrid/>
          <w:lang w:val="bg-BG"/>
        </w:rPr>
        <w:t>Създаване на инструментариум за отчитане на качеството на преподаване въз основа на придобитите знания, умения и компетентности от учениците и тяхната адаптивност към условията на пазара на труда. Инструментариумът за оценяване на работното място ще оцени пригодността на определено работно място за постигане на заложените в държавния образователен стандарт за придобиване на квалификация по професията, единици</w:t>
      </w:r>
      <w:r w:rsidR="00EB4997" w:rsidRPr="00D44F89">
        <w:rPr>
          <w:rFonts w:eastAsia="Calibri"/>
          <w:snapToGrid/>
          <w:lang w:val="bg-BG"/>
        </w:rPr>
        <w:t xml:space="preserve"> резултати</w:t>
      </w:r>
      <w:r w:rsidRPr="00D44F89">
        <w:rPr>
          <w:rFonts w:eastAsia="Calibri"/>
          <w:snapToGrid/>
          <w:lang w:val="bg-BG"/>
        </w:rPr>
        <w:t xml:space="preserve"> от ученето.</w:t>
      </w:r>
      <w:r w:rsidR="0040666D" w:rsidRPr="00D44F89">
        <w:rPr>
          <w:rFonts w:eastAsia="Calibri"/>
          <w:snapToGrid/>
          <w:lang w:val="bg-BG"/>
        </w:rPr>
        <w:t xml:space="preserve"> Изпълнението на дейността ще се осъществи от МОН чрез провеждане на процедура за избор на изпълнител по реда на ЗОП.</w:t>
      </w:r>
    </w:p>
    <w:p w14:paraId="3046B5B0" w14:textId="77777777" w:rsidR="00C22E70" w:rsidRPr="00D44F89" w:rsidRDefault="0097493A" w:rsidP="00AC307E">
      <w:pPr>
        <w:spacing w:line="360" w:lineRule="auto"/>
        <w:ind w:firstLine="709"/>
        <w:jc w:val="both"/>
        <w:rPr>
          <w:rFonts w:eastAsia="Calibri"/>
          <w:b/>
          <w:snapToGrid/>
          <w:szCs w:val="24"/>
          <w:lang w:val="bg-BG"/>
        </w:rPr>
      </w:pPr>
      <w:r w:rsidRPr="00D44F89">
        <w:rPr>
          <w:rFonts w:eastAsia="Calibri"/>
          <w:snapToGrid/>
          <w:szCs w:val="24"/>
          <w:lang w:val="bg-BG"/>
        </w:rPr>
        <w:t>(2)</w:t>
      </w:r>
      <w:r w:rsidRPr="00D44F89">
        <w:rPr>
          <w:rFonts w:eastAsia="Calibri"/>
          <w:b/>
          <w:snapToGrid/>
          <w:szCs w:val="24"/>
          <w:lang w:val="bg-BG"/>
        </w:rPr>
        <w:t xml:space="preserve"> </w:t>
      </w:r>
      <w:r w:rsidR="00C22E70" w:rsidRPr="00D44F89">
        <w:rPr>
          <w:rFonts w:eastAsia="Calibri"/>
          <w:b/>
          <w:snapToGrid/>
          <w:szCs w:val="24"/>
          <w:lang w:val="bg-BG"/>
        </w:rPr>
        <w:t>Начин на изпълнение</w:t>
      </w:r>
    </w:p>
    <w:p w14:paraId="23B4EF17" w14:textId="77777777" w:rsidR="009729E7" w:rsidRPr="00D44F89" w:rsidRDefault="009729E7" w:rsidP="00AC307E">
      <w:pPr>
        <w:spacing w:line="360" w:lineRule="auto"/>
        <w:ind w:firstLine="709"/>
        <w:jc w:val="both"/>
        <w:rPr>
          <w:rFonts w:eastAsia="Calibri"/>
          <w:snapToGrid/>
          <w:szCs w:val="24"/>
          <w:lang w:val="bg-BG"/>
        </w:rPr>
      </w:pPr>
      <w:r w:rsidRPr="00D44F89">
        <w:rPr>
          <w:rFonts w:eastAsia="Calibri"/>
          <w:snapToGrid/>
          <w:szCs w:val="24"/>
          <w:lang w:val="bg-BG"/>
        </w:rPr>
        <w:t>Разработване на учебни планове, учебни програми и национални изпитни програми за обучението чрез работа (</w:t>
      </w:r>
      <w:proofErr w:type="spellStart"/>
      <w:r w:rsidRPr="00D44F89">
        <w:rPr>
          <w:rFonts w:eastAsia="Calibri"/>
          <w:snapToGrid/>
          <w:szCs w:val="24"/>
          <w:lang w:val="bg-BG"/>
        </w:rPr>
        <w:t>дуална</w:t>
      </w:r>
      <w:proofErr w:type="spellEnd"/>
      <w:r w:rsidRPr="00D44F89">
        <w:rPr>
          <w:rFonts w:eastAsia="Calibri"/>
          <w:snapToGrid/>
          <w:szCs w:val="24"/>
          <w:lang w:val="bg-BG"/>
        </w:rPr>
        <w:t xml:space="preserve"> система на обучение).</w:t>
      </w:r>
    </w:p>
    <w:p w14:paraId="6F450A23" w14:textId="61E01020" w:rsidR="00E273C9"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9729E7" w:rsidRPr="00D44F89">
        <w:rPr>
          <w:rFonts w:eastAsia="Calibri"/>
          <w:snapToGrid/>
          <w:szCs w:val="24"/>
          <w:lang w:val="bg-BG"/>
        </w:rPr>
        <w:t xml:space="preserve">Експертите, отговарящи за съответните професионални направления в дирекция „Професионално образование и обучение“ изготвят списък с професиите, по които предстои или се провежда обучение в </w:t>
      </w:r>
      <w:proofErr w:type="spellStart"/>
      <w:r w:rsidR="009729E7" w:rsidRPr="00D44F89">
        <w:rPr>
          <w:rFonts w:eastAsia="Calibri"/>
          <w:snapToGrid/>
          <w:szCs w:val="24"/>
          <w:lang w:val="bg-BG"/>
        </w:rPr>
        <w:t>дуална</w:t>
      </w:r>
      <w:proofErr w:type="spellEnd"/>
      <w:r w:rsidR="009729E7" w:rsidRPr="00D44F89">
        <w:rPr>
          <w:rFonts w:eastAsia="Calibri"/>
          <w:snapToGrid/>
          <w:szCs w:val="24"/>
          <w:lang w:val="bg-BG"/>
        </w:rPr>
        <w:t xml:space="preserve"> форма за разработване и/или актуализиране на типови учебни планове, учебни програми и национални изпитни програми. Списъците се изпращат до професионални гимназии/училища с паралелки за професионална подготовка с цел изготвяне на предложение за разработване на учебна документация, съдържащо кратка обосновка за сформиране на работната група, начина на подбор на участниците в работната група и брой часове необходими за разработване и/или актуализиране на типови учебни планове, учебни програми и национални изпитни програми. </w:t>
      </w:r>
    </w:p>
    <w:p w14:paraId="46A2D72D" w14:textId="5DF1F8C1" w:rsidR="00C22E70" w:rsidRPr="00D44F89" w:rsidRDefault="00382595" w:rsidP="25D86DB2">
      <w:pPr>
        <w:spacing w:line="360" w:lineRule="auto"/>
        <w:ind w:firstLine="709"/>
        <w:jc w:val="both"/>
        <w:rPr>
          <w:rFonts w:eastAsia="Calibri"/>
          <w:snapToGrid/>
          <w:lang w:val="bg-BG"/>
        </w:rPr>
      </w:pPr>
      <w:r w:rsidRPr="00D44F89">
        <w:rPr>
          <w:rFonts w:eastAsia="Calibri"/>
          <w:snapToGrid/>
          <w:lang w:val="bg-BG"/>
        </w:rPr>
        <w:t xml:space="preserve">2. </w:t>
      </w:r>
      <w:r w:rsidR="009729E7" w:rsidRPr="00D44F89">
        <w:rPr>
          <w:rFonts w:eastAsia="Calibri"/>
          <w:snapToGrid/>
          <w:lang w:val="bg-BG"/>
        </w:rPr>
        <w:t>Във Вътрешни</w:t>
      </w:r>
      <w:r w:rsidR="45DE59D4" w:rsidRPr="00D44F89">
        <w:rPr>
          <w:rFonts w:eastAsia="Calibri"/>
          <w:snapToGrid/>
          <w:lang w:val="bg-BG"/>
        </w:rPr>
        <w:t>те</w:t>
      </w:r>
      <w:r w:rsidR="009729E7" w:rsidRPr="00D44F89">
        <w:rPr>
          <w:rFonts w:eastAsia="Calibri"/>
          <w:snapToGrid/>
          <w:lang w:val="bg-BG"/>
        </w:rPr>
        <w:t xml:space="preserve"> правила за условията и реда за разработване и актуализиране на типови учебни планове по специалности от професии за професионална подготовка и на учебни програми за училищното професионално образование и обучение, утвърдени със Заповед № РД09-2484/05.06.2017 г. на министъра на образованието и науката</w:t>
      </w:r>
      <w:r w:rsidR="00C46E88" w:rsidRPr="00D44F89">
        <w:rPr>
          <w:rFonts w:eastAsia="Calibri"/>
          <w:snapToGrid/>
          <w:lang w:val="bg-BG"/>
        </w:rPr>
        <w:t>,</w:t>
      </w:r>
      <w:r w:rsidR="009729E7" w:rsidRPr="00D44F89">
        <w:rPr>
          <w:rFonts w:eastAsia="Calibri"/>
          <w:snapToGrid/>
          <w:lang w:val="bg-BG"/>
        </w:rPr>
        <w:t xml:space="preserve"> са определени изискванията, на които </w:t>
      </w:r>
      <w:r w:rsidR="009729E7" w:rsidRPr="00D44F89">
        <w:rPr>
          <w:rFonts w:eastAsia="Calibri"/>
          <w:snapToGrid/>
          <w:lang w:val="bg-BG"/>
        </w:rPr>
        <w:lastRenderedPageBreak/>
        <w:t>трябва да отговарят лицата, които ще участват в екипите за разработване и актуализиране на учебните планове, учебни програми и национални изпитни програми</w:t>
      </w:r>
      <w:r w:rsidR="00EB4997" w:rsidRPr="00D44F89">
        <w:rPr>
          <w:rFonts w:eastAsia="Calibri"/>
          <w:snapToGrid/>
          <w:lang w:val="bg-BG"/>
        </w:rPr>
        <w:t xml:space="preserve"> (НИП)</w:t>
      </w:r>
      <w:r w:rsidR="009729E7" w:rsidRPr="00D44F89">
        <w:rPr>
          <w:rFonts w:eastAsia="Calibri"/>
          <w:snapToGrid/>
          <w:lang w:val="bg-BG"/>
        </w:rPr>
        <w:t xml:space="preserve">. След получаване на предложенията се извършва подбор </w:t>
      </w:r>
      <w:r w:rsidR="009729E7" w:rsidRPr="00D44F89">
        <w:rPr>
          <w:rFonts w:eastAsia="Calibri"/>
          <w:lang w:val="bg-BG"/>
        </w:rPr>
        <w:t>от</w:t>
      </w:r>
      <w:r w:rsidR="009729E7" w:rsidRPr="00D44F89">
        <w:rPr>
          <w:rFonts w:eastAsia="Calibri"/>
          <w:snapToGrid/>
          <w:lang w:val="bg-BG"/>
        </w:rPr>
        <w:t xml:space="preserve"> училищата</w:t>
      </w:r>
      <w:r w:rsidR="00C22E70" w:rsidRPr="00D44F89">
        <w:rPr>
          <w:rFonts w:eastAsia="Calibri"/>
          <w:snapToGrid/>
          <w:lang w:val="bg-BG"/>
        </w:rPr>
        <w:t>.</w:t>
      </w:r>
    </w:p>
    <w:p w14:paraId="7025B9ED" w14:textId="77777777" w:rsidR="0040666D"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3.</w:t>
      </w:r>
      <w:r w:rsidR="009729E7" w:rsidRPr="00D44F89">
        <w:rPr>
          <w:rFonts w:eastAsia="Calibri"/>
          <w:snapToGrid/>
          <w:szCs w:val="24"/>
          <w:lang w:val="bg-BG"/>
        </w:rPr>
        <w:t xml:space="preserve"> Разработването на учебните планове, учебните програми и НИП за обучение чрез работа в реална работна среда в частта профил на професията с необходимите знания, умения и компетентности за осъществяване на трудовата дейност се извършва от външни експерти - участници в реалния бизнес, учители, преподаватели във висши училища, а в частта за учебно съдържание - от авторски колективи в самото училище.</w:t>
      </w:r>
    </w:p>
    <w:p w14:paraId="725ABE78" w14:textId="77777777" w:rsidR="0040666D"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4.</w:t>
      </w:r>
      <w:r w:rsidR="009729E7" w:rsidRPr="00D44F89">
        <w:rPr>
          <w:rFonts w:eastAsia="Calibri"/>
          <w:snapToGrid/>
          <w:szCs w:val="24"/>
          <w:lang w:val="bg-BG"/>
        </w:rPr>
        <w:t xml:space="preserve"> На избраните училища със заповед на министъра на образованието и науката </w:t>
      </w:r>
      <w:r w:rsidR="00C46E88" w:rsidRPr="00D44F89">
        <w:rPr>
          <w:rFonts w:eastAsia="Calibri"/>
          <w:snapToGrid/>
          <w:szCs w:val="24"/>
          <w:lang w:val="bg-BG"/>
        </w:rPr>
        <w:t xml:space="preserve">се възлага </w:t>
      </w:r>
      <w:r w:rsidR="009729E7" w:rsidRPr="00D44F89">
        <w:rPr>
          <w:rFonts w:eastAsia="Calibri"/>
          <w:snapToGrid/>
          <w:szCs w:val="24"/>
          <w:lang w:val="bg-BG"/>
        </w:rPr>
        <w:t>разработване/актуализиране на учебна документация.</w:t>
      </w:r>
    </w:p>
    <w:p w14:paraId="1E49E7B9" w14:textId="50E81001" w:rsidR="00E273C9"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C22E70" w:rsidRPr="00D44F89">
        <w:rPr>
          <w:rFonts w:eastAsia="Calibri"/>
          <w:snapToGrid/>
          <w:szCs w:val="24"/>
          <w:lang w:val="bg-BG"/>
        </w:rPr>
        <w:t xml:space="preserve">При определяне на възнагражденията на членовете на екипа за разработване на учебни планове, </w:t>
      </w:r>
      <w:r w:rsidR="004A52B8" w:rsidRPr="00D44F89">
        <w:rPr>
          <w:rFonts w:eastAsia="Calibri"/>
          <w:snapToGrid/>
          <w:szCs w:val="24"/>
          <w:lang w:val="bg-BG"/>
        </w:rPr>
        <w:t xml:space="preserve">учебни </w:t>
      </w:r>
      <w:r w:rsidR="00C22E70" w:rsidRPr="00D44F89">
        <w:rPr>
          <w:rFonts w:eastAsia="Calibri"/>
          <w:snapToGrid/>
          <w:szCs w:val="24"/>
          <w:lang w:val="bg-BG"/>
        </w:rPr>
        <w:t xml:space="preserve">програми и национални изпитни програми са заложени часови ставки на вътрешни експерти (учители по професионална подготовка в училищата) и външни експерти (представители на бизнеса и преподаватели във висши училища) съгласно Стандартна таблица за допустимия размер на почасовото възнаграждение на лицата, наети във връзка с изпълнението на проекти. </w:t>
      </w:r>
    </w:p>
    <w:p w14:paraId="144B6DDD" w14:textId="77777777" w:rsidR="0097493A" w:rsidRPr="00D44F89" w:rsidRDefault="0097493A" w:rsidP="00AF33CB">
      <w:pPr>
        <w:pStyle w:val="Heading2"/>
        <w:rPr>
          <w:rFonts w:eastAsia="Calibri"/>
          <w:lang w:val="bg-BG"/>
        </w:rPr>
      </w:pPr>
      <w:bookmarkStart w:id="14" w:name="_Toc63953777"/>
      <w:bookmarkStart w:id="15" w:name="_Toc116635060"/>
      <w:r w:rsidRPr="00D44F89">
        <w:rPr>
          <w:rFonts w:eastAsia="Calibri"/>
          <w:lang w:val="bg-BG"/>
        </w:rPr>
        <w:t>Дейност III</w:t>
      </w:r>
      <w:r w:rsidR="00995EF5" w:rsidRPr="00D44F89">
        <w:rPr>
          <w:rFonts w:eastAsia="Calibri"/>
          <w:lang w:val="bg-BG"/>
        </w:rPr>
        <w:br/>
      </w:r>
      <w:r w:rsidRPr="00D44F89">
        <w:rPr>
          <w:rFonts w:eastAsia="Calibri"/>
          <w:lang w:val="bg-BG"/>
        </w:rPr>
        <w:t xml:space="preserve">Дейности в подкрепа на учениците, участващи в </w:t>
      </w:r>
      <w:proofErr w:type="spellStart"/>
      <w:r w:rsidRPr="00D44F89">
        <w:rPr>
          <w:rFonts w:eastAsia="Calibri"/>
          <w:lang w:val="bg-BG"/>
        </w:rPr>
        <w:t>дуална</w:t>
      </w:r>
      <w:proofErr w:type="spellEnd"/>
      <w:r w:rsidRPr="00D44F89">
        <w:rPr>
          <w:rFonts w:eastAsia="Calibri"/>
          <w:lang w:val="bg-BG"/>
        </w:rPr>
        <w:t xml:space="preserve"> система на обучение</w:t>
      </w:r>
      <w:bookmarkEnd w:id="14"/>
      <w:bookmarkEnd w:id="15"/>
    </w:p>
    <w:p w14:paraId="2CC27FF8" w14:textId="77777777" w:rsidR="000C3C4F" w:rsidRPr="00D44F89" w:rsidRDefault="002279E4" w:rsidP="00AC307E">
      <w:pPr>
        <w:spacing w:line="360" w:lineRule="auto"/>
        <w:ind w:firstLine="709"/>
        <w:rPr>
          <w:rFonts w:eastAsia="Calibri"/>
          <w:b/>
          <w:snapToGrid/>
          <w:szCs w:val="24"/>
          <w:lang w:val="bg-BG"/>
        </w:rPr>
      </w:pPr>
      <w:r w:rsidRPr="00D44F89">
        <w:rPr>
          <w:rFonts w:eastAsia="Calibri"/>
          <w:b/>
          <w:snapToGrid/>
          <w:szCs w:val="24"/>
          <w:lang w:val="bg-BG"/>
        </w:rPr>
        <w:t>Чл. 1</w:t>
      </w:r>
      <w:r w:rsidR="007D037D" w:rsidRPr="00D44F89">
        <w:rPr>
          <w:rFonts w:eastAsia="Calibri"/>
          <w:b/>
          <w:snapToGrid/>
          <w:szCs w:val="24"/>
          <w:lang w:val="bg-BG"/>
        </w:rPr>
        <w:t>8</w:t>
      </w:r>
      <w:r w:rsidRPr="00D44F89">
        <w:rPr>
          <w:rFonts w:eastAsia="Calibri"/>
          <w:b/>
          <w:snapToGrid/>
          <w:szCs w:val="24"/>
          <w:lang w:val="bg-BG"/>
        </w:rPr>
        <w:t xml:space="preserve">. </w:t>
      </w:r>
      <w:r w:rsidR="000C3C4F" w:rsidRPr="00D44F89">
        <w:rPr>
          <w:rFonts w:eastAsia="Calibri"/>
          <w:snapToGrid/>
          <w:szCs w:val="24"/>
          <w:lang w:val="bg-BG"/>
        </w:rPr>
        <w:t xml:space="preserve">Дейности в подкрепа на учениците, участващи в </w:t>
      </w:r>
      <w:proofErr w:type="spellStart"/>
      <w:r w:rsidR="000C3C4F" w:rsidRPr="00D44F89">
        <w:rPr>
          <w:rFonts w:eastAsia="Calibri"/>
          <w:snapToGrid/>
          <w:szCs w:val="24"/>
          <w:lang w:val="bg-BG"/>
        </w:rPr>
        <w:t>дуална</w:t>
      </w:r>
      <w:proofErr w:type="spellEnd"/>
      <w:r w:rsidR="000C3C4F" w:rsidRPr="00D44F89">
        <w:rPr>
          <w:rFonts w:eastAsia="Calibri"/>
          <w:snapToGrid/>
          <w:szCs w:val="24"/>
          <w:lang w:val="bg-BG"/>
        </w:rPr>
        <w:t xml:space="preserve"> система на обучение</w:t>
      </w:r>
      <w:r w:rsidR="003B0E74" w:rsidRPr="00D44F89">
        <w:rPr>
          <w:rFonts w:eastAsia="Calibri"/>
          <w:snapToGrid/>
          <w:szCs w:val="24"/>
          <w:lang w:val="bg-BG"/>
        </w:rPr>
        <w:t xml:space="preserve"> включва следните </w:t>
      </w:r>
      <w:proofErr w:type="spellStart"/>
      <w:r w:rsidR="003B0E74" w:rsidRPr="00D44F89">
        <w:rPr>
          <w:rFonts w:eastAsia="Calibri"/>
          <w:snapToGrid/>
          <w:szCs w:val="24"/>
          <w:lang w:val="bg-BG"/>
        </w:rPr>
        <w:t>поддейности</w:t>
      </w:r>
      <w:proofErr w:type="spellEnd"/>
      <w:r w:rsidR="003B0E74" w:rsidRPr="00D44F89">
        <w:rPr>
          <w:rFonts w:eastAsia="Calibri"/>
          <w:snapToGrid/>
          <w:szCs w:val="24"/>
          <w:lang w:val="bg-BG"/>
        </w:rPr>
        <w:t xml:space="preserve"> :</w:t>
      </w:r>
    </w:p>
    <w:p w14:paraId="3CB407EA" w14:textId="77777777" w:rsidR="006B2E1F" w:rsidRPr="00D44F89" w:rsidRDefault="003B0E74" w:rsidP="00AC307E">
      <w:pPr>
        <w:spacing w:line="360" w:lineRule="auto"/>
        <w:ind w:firstLine="709"/>
        <w:jc w:val="both"/>
        <w:rPr>
          <w:rFonts w:eastAsia="Calibri"/>
          <w:snapToGrid/>
          <w:szCs w:val="24"/>
          <w:lang w:val="bg-BG"/>
        </w:rPr>
      </w:pPr>
      <w:r w:rsidRPr="00D44F89">
        <w:rPr>
          <w:rFonts w:eastAsia="Calibri"/>
          <w:snapToGrid/>
          <w:szCs w:val="24"/>
          <w:lang w:val="bg-BG"/>
        </w:rPr>
        <w:t>(1)</w:t>
      </w:r>
      <w:r w:rsidRPr="00D44F89">
        <w:rPr>
          <w:rFonts w:eastAsia="Calibri"/>
          <w:b/>
          <w:snapToGrid/>
          <w:szCs w:val="24"/>
          <w:lang w:val="bg-BG"/>
        </w:rPr>
        <w:t xml:space="preserve"> </w:t>
      </w:r>
      <w:proofErr w:type="spellStart"/>
      <w:r w:rsidR="006B2E1F" w:rsidRPr="00D44F89">
        <w:rPr>
          <w:rFonts w:eastAsia="Calibri"/>
          <w:b/>
          <w:snapToGrid/>
          <w:szCs w:val="24"/>
          <w:lang w:val="bg-BG"/>
        </w:rPr>
        <w:t>Поддейност</w:t>
      </w:r>
      <w:proofErr w:type="spellEnd"/>
      <w:r w:rsidR="006B2E1F" w:rsidRPr="00D44F89">
        <w:rPr>
          <w:rFonts w:eastAsia="Calibri"/>
          <w:b/>
          <w:snapToGrid/>
          <w:szCs w:val="24"/>
          <w:lang w:val="bg-BG"/>
        </w:rPr>
        <w:t xml:space="preserve"> 3.1.</w:t>
      </w:r>
      <w:r w:rsidR="006B2E1F" w:rsidRPr="00D44F89">
        <w:rPr>
          <w:rFonts w:eastAsia="Calibri"/>
          <w:snapToGrid/>
          <w:szCs w:val="24"/>
          <w:lang w:val="bg-BG"/>
        </w:rPr>
        <w:t xml:space="preserve"> Предоставяне на подкрепа за ученици от първи гимназиален етап в </w:t>
      </w:r>
      <w:proofErr w:type="spellStart"/>
      <w:r w:rsidR="006B2E1F" w:rsidRPr="00D44F89">
        <w:rPr>
          <w:rFonts w:eastAsia="Calibri"/>
          <w:snapToGrid/>
          <w:szCs w:val="24"/>
          <w:lang w:val="bg-BG"/>
        </w:rPr>
        <w:t>дуална</w:t>
      </w:r>
      <w:proofErr w:type="spellEnd"/>
      <w:r w:rsidR="006B2E1F" w:rsidRPr="00D44F89">
        <w:rPr>
          <w:rFonts w:eastAsia="Calibri"/>
          <w:snapToGrid/>
          <w:szCs w:val="24"/>
          <w:lang w:val="bg-BG"/>
        </w:rPr>
        <w:t xml:space="preserve"> система на обучение, посредством участия в пробно стажуване в партниращо предприятие.</w:t>
      </w:r>
    </w:p>
    <w:p w14:paraId="61A06609" w14:textId="26E0E9B8" w:rsidR="00434317" w:rsidRPr="00D44F89" w:rsidRDefault="00434317" w:rsidP="25D86DB2">
      <w:pPr>
        <w:spacing w:line="360" w:lineRule="auto"/>
        <w:ind w:firstLine="709"/>
        <w:jc w:val="both"/>
        <w:rPr>
          <w:rFonts w:eastAsia="Calibri"/>
          <w:snapToGrid/>
          <w:lang w:val="bg-BG"/>
        </w:rPr>
      </w:pPr>
      <w:r w:rsidRPr="00D44F89">
        <w:rPr>
          <w:rFonts w:eastAsia="Calibri"/>
          <w:snapToGrid/>
          <w:lang w:val="bg-BG"/>
        </w:rPr>
        <w:t>Предвижда се провеждане на пробно стажуване на учениците в VIII, IX и X клас с цел запознаване с реалните работни условия в предприятията-партньори за мотивиране и предоставяне на възможност за избор на работодател за обучение чрез работа. Един ученик може да премине пробно стажуване</w:t>
      </w:r>
      <w:r w:rsidR="000A4CD5" w:rsidRPr="00D44F89">
        <w:rPr>
          <w:rFonts w:eastAsia="Calibri"/>
          <w:snapToGrid/>
          <w:lang w:val="bg-BG"/>
        </w:rPr>
        <w:t xml:space="preserve"> </w:t>
      </w:r>
      <w:r w:rsidRPr="00D44F89">
        <w:rPr>
          <w:rFonts w:eastAsia="Calibri"/>
          <w:snapToGrid/>
          <w:lang w:val="bg-BG"/>
        </w:rPr>
        <w:t>и през трите учебни години на VIII, IX и X клас.</w:t>
      </w:r>
    </w:p>
    <w:p w14:paraId="617752CA" w14:textId="77777777" w:rsidR="00886C43" w:rsidRPr="00D44F89" w:rsidRDefault="00BA38C5" w:rsidP="00AC307E">
      <w:pPr>
        <w:spacing w:line="360" w:lineRule="auto"/>
        <w:ind w:firstLine="709"/>
        <w:jc w:val="both"/>
        <w:rPr>
          <w:rFonts w:eastAsia="Calibri"/>
          <w:snapToGrid/>
          <w:szCs w:val="24"/>
          <w:lang w:val="bg-BG"/>
        </w:rPr>
      </w:pPr>
      <w:r w:rsidRPr="00D44F89">
        <w:rPr>
          <w:rFonts w:eastAsia="Calibri"/>
          <w:snapToGrid/>
          <w:szCs w:val="24"/>
          <w:lang w:val="bg-BG"/>
        </w:rPr>
        <w:t>1.</w:t>
      </w:r>
      <w:r w:rsidR="00322B1F" w:rsidRPr="00D44F89">
        <w:rPr>
          <w:rFonts w:eastAsia="Calibri"/>
          <w:snapToGrid/>
          <w:szCs w:val="24"/>
          <w:lang w:val="bg-BG"/>
        </w:rPr>
        <w:t xml:space="preserve"> </w:t>
      </w:r>
      <w:r w:rsidR="00886C43" w:rsidRPr="00D44F89">
        <w:rPr>
          <w:rFonts w:eastAsia="Calibri"/>
          <w:snapToGrid/>
          <w:szCs w:val="24"/>
          <w:lang w:val="bg-BG"/>
        </w:rPr>
        <w:t>Предоставяне</w:t>
      </w:r>
      <w:r w:rsidR="00E273C9" w:rsidRPr="00D44F89">
        <w:rPr>
          <w:rFonts w:eastAsia="Calibri"/>
          <w:snapToGrid/>
          <w:szCs w:val="24"/>
          <w:lang w:val="bg-BG"/>
        </w:rPr>
        <w:t xml:space="preserve"> на подкрепа посредством изплащане на стипендия на ученици,</w:t>
      </w:r>
      <w:r w:rsidRPr="00D44F89">
        <w:rPr>
          <w:rFonts w:eastAsia="Calibri"/>
          <w:snapToGrid/>
          <w:szCs w:val="24"/>
          <w:lang w:val="bg-BG"/>
        </w:rPr>
        <w:t xml:space="preserve"> </w:t>
      </w:r>
      <w:r w:rsidR="00E273C9" w:rsidRPr="00D44F89">
        <w:rPr>
          <w:rFonts w:eastAsia="Calibri"/>
          <w:snapToGrid/>
          <w:szCs w:val="24"/>
          <w:lang w:val="bg-BG"/>
        </w:rPr>
        <w:t xml:space="preserve">които се обучават в първи гимназиален етап в </w:t>
      </w:r>
      <w:proofErr w:type="spellStart"/>
      <w:r w:rsidR="00E273C9" w:rsidRPr="00D44F89">
        <w:rPr>
          <w:rFonts w:eastAsia="Calibri"/>
          <w:snapToGrid/>
          <w:szCs w:val="24"/>
          <w:lang w:val="bg-BG"/>
        </w:rPr>
        <w:t>дуална</w:t>
      </w:r>
      <w:proofErr w:type="spellEnd"/>
      <w:r w:rsidR="00E273C9" w:rsidRPr="00D44F89">
        <w:rPr>
          <w:rFonts w:eastAsia="Calibri"/>
          <w:snapToGrid/>
          <w:szCs w:val="24"/>
          <w:lang w:val="bg-BG"/>
        </w:rPr>
        <w:t xml:space="preserve"> форма на обучение и участват в пробно стажуване, като ще се предостави възможност да посещават работодатели в своя град/община/област. </w:t>
      </w:r>
    </w:p>
    <w:p w14:paraId="39B00253" w14:textId="77777777" w:rsidR="00382595" w:rsidRPr="00D44F89" w:rsidRDefault="00434317" w:rsidP="00AC307E">
      <w:pPr>
        <w:spacing w:line="360" w:lineRule="auto"/>
        <w:ind w:firstLine="709"/>
        <w:jc w:val="both"/>
        <w:rPr>
          <w:rFonts w:eastAsia="Calibri"/>
          <w:snapToGrid/>
          <w:szCs w:val="24"/>
          <w:lang w:val="bg-BG"/>
        </w:rPr>
      </w:pPr>
      <w:r w:rsidRPr="00D44F89">
        <w:rPr>
          <w:rFonts w:eastAsia="Calibri"/>
          <w:snapToGrid/>
          <w:szCs w:val="24"/>
          <w:lang w:val="bg-BG"/>
        </w:rPr>
        <w:t>2</w:t>
      </w:r>
      <w:r w:rsidR="00382595" w:rsidRPr="00D44F89">
        <w:rPr>
          <w:rFonts w:eastAsia="Calibri"/>
          <w:snapToGrid/>
          <w:szCs w:val="24"/>
          <w:lang w:val="bg-BG"/>
        </w:rPr>
        <w:t xml:space="preserve">. </w:t>
      </w:r>
      <w:r w:rsidR="00E273C9" w:rsidRPr="00D44F89">
        <w:rPr>
          <w:rFonts w:eastAsia="Calibri"/>
          <w:snapToGrid/>
          <w:szCs w:val="24"/>
          <w:lang w:val="bg-BG"/>
        </w:rPr>
        <w:t>Ча</w:t>
      </w:r>
      <w:r w:rsidR="000A4CD5" w:rsidRPr="00D44F89">
        <w:rPr>
          <w:rFonts w:eastAsia="Calibri"/>
          <w:snapToGrid/>
          <w:szCs w:val="24"/>
          <w:lang w:val="bg-BG"/>
        </w:rPr>
        <w:t xml:space="preserve">совете, в които ще се провежда </w:t>
      </w:r>
      <w:r w:rsidR="00E273C9" w:rsidRPr="00D44F89">
        <w:rPr>
          <w:rFonts w:eastAsia="Calibri"/>
          <w:snapToGrid/>
          <w:szCs w:val="24"/>
          <w:lang w:val="bg-BG"/>
        </w:rPr>
        <w:t xml:space="preserve">пробното стажуване, следва да бъдат допълнителни и извън учебната програма на ученика, като е възможно да се провеждат след задължителните учебни часове, в събота и неделя, както и през ваканциите. </w:t>
      </w:r>
    </w:p>
    <w:p w14:paraId="3055F60E" w14:textId="77777777" w:rsidR="00382595" w:rsidRPr="00D44F89" w:rsidRDefault="00434317"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3</w:t>
      </w:r>
      <w:r w:rsidR="00382595" w:rsidRPr="00D44F89">
        <w:rPr>
          <w:rFonts w:eastAsia="Calibri"/>
          <w:snapToGrid/>
          <w:szCs w:val="24"/>
          <w:lang w:val="bg-BG"/>
        </w:rPr>
        <w:t xml:space="preserve">. </w:t>
      </w:r>
      <w:r w:rsidR="00E273C9" w:rsidRPr="00D44F89">
        <w:rPr>
          <w:rFonts w:eastAsia="Calibri"/>
          <w:snapToGrid/>
          <w:szCs w:val="24"/>
          <w:lang w:val="bg-BG"/>
        </w:rPr>
        <w:t xml:space="preserve">За една учебна година ученикът може да получи само 1 (една) стипендия за пробно стажуване, независимо от броя на дните, в които реално е проведено пробното стажуване. </w:t>
      </w:r>
    </w:p>
    <w:p w14:paraId="6CCD50FF" w14:textId="77777777" w:rsidR="00382595" w:rsidRPr="00D44F89" w:rsidRDefault="00434317" w:rsidP="00AC307E">
      <w:pPr>
        <w:spacing w:line="360" w:lineRule="auto"/>
        <w:ind w:firstLine="709"/>
        <w:jc w:val="both"/>
        <w:rPr>
          <w:rFonts w:eastAsia="Calibri"/>
          <w:snapToGrid/>
          <w:szCs w:val="24"/>
          <w:lang w:val="bg-BG"/>
        </w:rPr>
      </w:pPr>
      <w:r w:rsidRPr="00D44F89">
        <w:rPr>
          <w:rFonts w:eastAsia="Calibri"/>
          <w:snapToGrid/>
          <w:szCs w:val="24"/>
          <w:lang w:val="bg-BG"/>
        </w:rPr>
        <w:t>4</w:t>
      </w:r>
      <w:r w:rsidR="00382595" w:rsidRPr="00D44F89">
        <w:rPr>
          <w:rFonts w:eastAsia="Calibri"/>
          <w:snapToGrid/>
          <w:szCs w:val="24"/>
          <w:lang w:val="bg-BG"/>
        </w:rPr>
        <w:t xml:space="preserve">. </w:t>
      </w:r>
      <w:r w:rsidR="00E273C9" w:rsidRPr="00D44F89">
        <w:rPr>
          <w:rFonts w:eastAsia="Calibri"/>
          <w:snapToGrid/>
          <w:szCs w:val="24"/>
          <w:lang w:val="bg-BG"/>
        </w:rPr>
        <w:t xml:space="preserve">За всяко пробно стажуване е необходимо да се направи и застраховка на ученика. </w:t>
      </w:r>
    </w:p>
    <w:p w14:paraId="1BA945A5" w14:textId="77777777" w:rsidR="00382595" w:rsidRPr="00D44F89" w:rsidRDefault="003525B2" w:rsidP="00AC307E">
      <w:pPr>
        <w:spacing w:line="360" w:lineRule="auto"/>
        <w:ind w:firstLine="709"/>
        <w:jc w:val="both"/>
        <w:rPr>
          <w:rFonts w:eastAsia="Calibri"/>
          <w:snapToGrid/>
          <w:szCs w:val="24"/>
          <w:lang w:val="bg-BG"/>
        </w:rPr>
      </w:pPr>
      <w:r w:rsidRPr="00D44F89">
        <w:rPr>
          <w:rFonts w:eastAsia="Calibri"/>
          <w:snapToGrid/>
          <w:szCs w:val="24"/>
          <w:lang w:val="bg-BG"/>
        </w:rPr>
        <w:t>5</w:t>
      </w:r>
      <w:r w:rsidR="00382595" w:rsidRPr="00D44F89">
        <w:rPr>
          <w:rFonts w:eastAsia="Calibri"/>
          <w:snapToGrid/>
          <w:szCs w:val="24"/>
          <w:lang w:val="bg-BG"/>
        </w:rPr>
        <w:t xml:space="preserve">. </w:t>
      </w:r>
      <w:r w:rsidR="00E273C9" w:rsidRPr="00D44F89">
        <w:rPr>
          <w:rFonts w:eastAsia="Calibri"/>
          <w:snapToGrid/>
          <w:szCs w:val="24"/>
          <w:lang w:val="bg-BG"/>
        </w:rPr>
        <w:t>На всеки уч</w:t>
      </w:r>
      <w:r w:rsidR="000A4CD5" w:rsidRPr="00D44F89">
        <w:rPr>
          <w:rFonts w:eastAsia="Calibri"/>
          <w:snapToGrid/>
          <w:szCs w:val="24"/>
          <w:lang w:val="bg-BG"/>
        </w:rPr>
        <w:t xml:space="preserve">еник, който желае да участва в </w:t>
      </w:r>
      <w:r w:rsidR="00E273C9" w:rsidRPr="00D44F89">
        <w:rPr>
          <w:rFonts w:eastAsia="Calibri"/>
          <w:snapToGrid/>
          <w:szCs w:val="24"/>
          <w:lang w:val="bg-BG"/>
        </w:rPr>
        <w:t>пробно стажуване</w:t>
      </w:r>
      <w:r w:rsidR="00D85972" w:rsidRPr="00D44F89">
        <w:rPr>
          <w:rFonts w:eastAsia="Calibri"/>
          <w:snapToGrid/>
          <w:szCs w:val="24"/>
          <w:lang w:val="bg-BG"/>
        </w:rPr>
        <w:t xml:space="preserve">, </w:t>
      </w:r>
      <w:r w:rsidR="00E273C9" w:rsidRPr="00D44F89">
        <w:rPr>
          <w:rFonts w:eastAsia="Calibri"/>
          <w:snapToGrid/>
          <w:szCs w:val="24"/>
          <w:lang w:val="bg-BG"/>
        </w:rPr>
        <w:t xml:space="preserve">могат да бъдат планирани до две пробни стажувания на учебна година, всяко от които </w:t>
      </w:r>
      <w:r w:rsidR="00B76A68" w:rsidRPr="00D44F89">
        <w:rPr>
          <w:rFonts w:eastAsia="Calibri"/>
          <w:snapToGrid/>
          <w:szCs w:val="24"/>
          <w:lang w:val="bg-BG"/>
        </w:rPr>
        <w:t xml:space="preserve">в </w:t>
      </w:r>
      <w:r w:rsidR="00E273C9" w:rsidRPr="00D44F89">
        <w:rPr>
          <w:rFonts w:eastAsia="Calibri"/>
          <w:snapToGrid/>
          <w:szCs w:val="24"/>
          <w:lang w:val="bg-BG"/>
        </w:rPr>
        <w:t>рамките на един ден.</w:t>
      </w:r>
    </w:p>
    <w:p w14:paraId="47E179EC" w14:textId="77777777" w:rsidR="006B2E1F" w:rsidRPr="00D44F89" w:rsidRDefault="003525B2" w:rsidP="00D02430">
      <w:pPr>
        <w:spacing w:line="360" w:lineRule="auto"/>
        <w:ind w:firstLine="709"/>
        <w:jc w:val="both"/>
        <w:rPr>
          <w:rFonts w:eastAsia="Calibri"/>
          <w:snapToGrid/>
          <w:szCs w:val="24"/>
          <w:lang w:val="bg-BG"/>
        </w:rPr>
      </w:pPr>
      <w:r w:rsidRPr="00D44F89">
        <w:rPr>
          <w:rFonts w:eastAsia="Calibri"/>
          <w:snapToGrid/>
          <w:szCs w:val="24"/>
          <w:lang w:val="bg-BG"/>
        </w:rPr>
        <w:t>6</w:t>
      </w:r>
      <w:r w:rsidR="00382595" w:rsidRPr="00D44F89">
        <w:rPr>
          <w:rFonts w:eastAsia="Calibri"/>
          <w:snapToGrid/>
          <w:szCs w:val="24"/>
          <w:lang w:val="bg-BG"/>
        </w:rPr>
        <w:t xml:space="preserve">. </w:t>
      </w:r>
      <w:r w:rsidR="00E273C9" w:rsidRPr="00D44F89">
        <w:rPr>
          <w:rFonts w:eastAsia="Calibri"/>
          <w:snapToGrid/>
          <w:szCs w:val="24"/>
          <w:lang w:val="bg-BG"/>
        </w:rPr>
        <w:t>В</w:t>
      </w:r>
      <w:r w:rsidR="00D02430" w:rsidRPr="00D44F89">
        <w:rPr>
          <w:rFonts w:eastAsia="Calibri"/>
          <w:snapToGrid/>
          <w:szCs w:val="24"/>
          <w:lang w:val="bg-BG"/>
        </w:rPr>
        <w:t xml:space="preserve">секи успешно участвал ученик в </w:t>
      </w:r>
      <w:r w:rsidR="00E273C9" w:rsidRPr="00D44F89">
        <w:rPr>
          <w:rFonts w:eastAsia="Calibri"/>
          <w:snapToGrid/>
          <w:szCs w:val="24"/>
          <w:lang w:val="bg-BG"/>
        </w:rPr>
        <w:t>пробно стажуване следва да</w:t>
      </w:r>
      <w:r w:rsidR="00740827" w:rsidRPr="00D44F89">
        <w:rPr>
          <w:rFonts w:eastAsia="Calibri"/>
          <w:snapToGrid/>
          <w:szCs w:val="24"/>
          <w:lang w:val="bg-BG"/>
        </w:rPr>
        <w:t xml:space="preserve"> получи </w:t>
      </w:r>
      <w:r w:rsidR="000845FA" w:rsidRPr="00D44F89">
        <w:rPr>
          <w:lang w:val="bg-BG"/>
        </w:rPr>
        <w:t>Сертификат за проведено пробно стажуване</w:t>
      </w:r>
      <w:r w:rsidR="00F872D7" w:rsidRPr="00D44F89">
        <w:rPr>
          <w:rFonts w:eastAsia="Calibri"/>
          <w:snapToGrid/>
          <w:szCs w:val="24"/>
          <w:lang w:val="bg-BG"/>
        </w:rPr>
        <w:t xml:space="preserve"> - </w:t>
      </w:r>
      <w:r w:rsidR="00CF198C" w:rsidRPr="00D44F89">
        <w:rPr>
          <w:rFonts w:eastAsia="Calibri"/>
          <w:snapToGrid/>
          <w:szCs w:val="24"/>
          <w:lang w:val="bg-BG"/>
        </w:rPr>
        <w:t>П</w:t>
      </w:r>
      <w:r w:rsidR="00175A6C" w:rsidRPr="00D44F89">
        <w:rPr>
          <w:rFonts w:eastAsia="Calibri"/>
          <w:snapToGrid/>
          <w:szCs w:val="24"/>
          <w:lang w:val="bg-BG"/>
        </w:rPr>
        <w:t>р</w:t>
      </w:r>
      <w:r w:rsidR="00CF198C" w:rsidRPr="00D44F89">
        <w:rPr>
          <w:rFonts w:eastAsia="Calibri"/>
          <w:snapToGrid/>
          <w:szCs w:val="24"/>
          <w:lang w:val="bg-BG"/>
        </w:rPr>
        <w:t>иложение №</w:t>
      </w:r>
      <w:r w:rsidR="00F872D7" w:rsidRPr="00D44F89">
        <w:rPr>
          <w:rFonts w:eastAsia="Calibri"/>
          <w:snapToGrid/>
          <w:szCs w:val="24"/>
          <w:lang w:val="bg-BG"/>
        </w:rPr>
        <w:t xml:space="preserve"> </w:t>
      </w:r>
      <w:r w:rsidR="00D01A92" w:rsidRPr="00D44F89">
        <w:rPr>
          <w:rFonts w:eastAsia="Calibri"/>
          <w:snapToGrid/>
          <w:szCs w:val="24"/>
          <w:lang w:val="bg-BG"/>
        </w:rPr>
        <w:t>6</w:t>
      </w:r>
      <w:r w:rsidR="00F872D7" w:rsidRPr="00D44F89">
        <w:rPr>
          <w:rFonts w:eastAsia="Calibri"/>
          <w:snapToGrid/>
          <w:szCs w:val="24"/>
          <w:lang w:val="bg-BG"/>
        </w:rPr>
        <w:t>.</w:t>
      </w:r>
      <w:r w:rsidR="00CF198C" w:rsidRPr="00D44F89">
        <w:rPr>
          <w:rFonts w:eastAsia="Calibri"/>
          <w:snapToGrid/>
          <w:szCs w:val="24"/>
          <w:lang w:val="bg-BG"/>
        </w:rPr>
        <w:t xml:space="preserve"> </w:t>
      </w:r>
    </w:p>
    <w:p w14:paraId="300F284E" w14:textId="229522BC" w:rsidR="00382595" w:rsidRPr="00D44F89" w:rsidRDefault="003B0E74" w:rsidP="00AC307E">
      <w:pPr>
        <w:spacing w:line="360" w:lineRule="auto"/>
        <w:ind w:firstLine="709"/>
        <w:jc w:val="both"/>
        <w:rPr>
          <w:rFonts w:eastAsia="Calibri"/>
          <w:snapToGrid/>
          <w:szCs w:val="24"/>
          <w:lang w:val="bg-BG"/>
        </w:rPr>
      </w:pPr>
      <w:r w:rsidRPr="00D44F89">
        <w:rPr>
          <w:rFonts w:eastAsia="Calibri"/>
          <w:snapToGrid/>
          <w:szCs w:val="24"/>
          <w:lang w:val="bg-BG"/>
        </w:rPr>
        <w:t>(2)</w:t>
      </w:r>
      <w:r w:rsidRPr="00D44F89">
        <w:rPr>
          <w:rFonts w:eastAsia="Calibri"/>
          <w:b/>
          <w:snapToGrid/>
          <w:szCs w:val="24"/>
          <w:lang w:val="bg-BG"/>
        </w:rPr>
        <w:t xml:space="preserve"> </w:t>
      </w:r>
      <w:proofErr w:type="spellStart"/>
      <w:r w:rsidR="00382595" w:rsidRPr="00D44F89">
        <w:rPr>
          <w:rFonts w:eastAsia="Calibri"/>
          <w:b/>
          <w:snapToGrid/>
          <w:szCs w:val="24"/>
          <w:lang w:val="bg-BG"/>
        </w:rPr>
        <w:t>Поддейност</w:t>
      </w:r>
      <w:proofErr w:type="spellEnd"/>
      <w:r w:rsidR="00382595" w:rsidRPr="00D44F89">
        <w:rPr>
          <w:rFonts w:eastAsia="Calibri"/>
          <w:b/>
          <w:snapToGrid/>
          <w:szCs w:val="24"/>
          <w:lang w:val="bg-BG"/>
        </w:rPr>
        <w:t xml:space="preserve"> </w:t>
      </w:r>
      <w:r w:rsidR="00886C43" w:rsidRPr="00D44F89">
        <w:rPr>
          <w:rFonts w:eastAsia="Calibri"/>
          <w:b/>
          <w:snapToGrid/>
          <w:szCs w:val="24"/>
          <w:lang w:val="bg-BG"/>
        </w:rPr>
        <w:t>3.2.</w:t>
      </w:r>
      <w:r w:rsidR="00886C43" w:rsidRPr="00D44F89">
        <w:rPr>
          <w:rFonts w:eastAsia="Calibri"/>
          <w:snapToGrid/>
          <w:szCs w:val="24"/>
          <w:lang w:val="bg-BG"/>
        </w:rPr>
        <w:t xml:space="preserve"> Провеждане на допълнителни занимания по чужд език/или професионална подготовка за ученици, които се обучават в X-ти клас на първи гимназиален етап. </w:t>
      </w:r>
    </w:p>
    <w:p w14:paraId="5089FC72" w14:textId="129936F6"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886C43" w:rsidRPr="00D44F89">
        <w:rPr>
          <w:rFonts w:eastAsia="Calibri"/>
          <w:snapToGrid/>
          <w:szCs w:val="24"/>
          <w:lang w:val="bg-BG"/>
        </w:rPr>
        <w:t xml:space="preserve">За ученици, които се обучават в X клас на първи гимназиален етап се предоставя подкрепа посредством провеждане на допълнителни </w:t>
      </w:r>
      <w:r w:rsidR="00A27A3D" w:rsidRPr="00D44F89">
        <w:rPr>
          <w:rFonts w:eastAsia="Calibri"/>
          <w:snapToGrid/>
          <w:szCs w:val="24"/>
          <w:lang w:val="bg-BG"/>
        </w:rPr>
        <w:t>обучения</w:t>
      </w:r>
      <w:r w:rsidR="00886C43" w:rsidRPr="00D44F89">
        <w:rPr>
          <w:rFonts w:eastAsia="Calibri"/>
          <w:snapToGrid/>
          <w:szCs w:val="24"/>
          <w:lang w:val="bg-BG"/>
        </w:rPr>
        <w:t xml:space="preserve"> по чужд език и/или професионална подготовка. </w:t>
      </w:r>
    </w:p>
    <w:p w14:paraId="58A67F86" w14:textId="77777777"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w:t>
      </w:r>
      <w:r w:rsidR="00886C43" w:rsidRPr="00D44F89">
        <w:rPr>
          <w:rFonts w:eastAsia="Calibri"/>
          <w:snapToGrid/>
          <w:szCs w:val="24"/>
          <w:lang w:val="bg-BG"/>
        </w:rPr>
        <w:t xml:space="preserve">Целта е учениците да имат възможност да придобият допълнителни знания и умения по чужд език и/или професионална подготовка и по този начин да се подготвят за участие в </w:t>
      </w:r>
      <w:proofErr w:type="spellStart"/>
      <w:r w:rsidR="00886C43" w:rsidRPr="00D44F89">
        <w:rPr>
          <w:rFonts w:eastAsia="Calibri"/>
          <w:snapToGrid/>
          <w:szCs w:val="24"/>
          <w:lang w:val="bg-BG"/>
        </w:rPr>
        <w:t>дуалната</w:t>
      </w:r>
      <w:proofErr w:type="spellEnd"/>
      <w:r w:rsidR="00886C43" w:rsidRPr="00D44F89">
        <w:rPr>
          <w:rFonts w:eastAsia="Calibri"/>
          <w:snapToGrid/>
          <w:szCs w:val="24"/>
          <w:lang w:val="bg-BG"/>
        </w:rPr>
        <w:t xml:space="preserve"> система на обучение, както и да отговарят на изискванията на пазара на труда с оглед на бъдещата им реализация. </w:t>
      </w:r>
    </w:p>
    <w:p w14:paraId="067716EB" w14:textId="536D0290"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3. </w:t>
      </w:r>
      <w:r w:rsidR="00886C43" w:rsidRPr="00D44F89">
        <w:rPr>
          <w:rFonts w:eastAsia="Calibri"/>
          <w:snapToGrid/>
          <w:szCs w:val="24"/>
          <w:lang w:val="bg-BG"/>
        </w:rPr>
        <w:t>Провеждането на допълнителни занимания по чужд език и/или професионална подготовка за ученици, които се обучават в X-ти клас на първи гимназиален етап се</w:t>
      </w:r>
      <w:r w:rsidR="001D0007" w:rsidRPr="00D44F89">
        <w:rPr>
          <w:rFonts w:eastAsia="Calibri"/>
          <w:snapToGrid/>
          <w:szCs w:val="24"/>
          <w:lang w:val="bg-BG"/>
        </w:rPr>
        <w:t xml:space="preserve"> организира от училището и</w:t>
      </w:r>
      <w:r w:rsidR="00886C43" w:rsidRPr="00D44F89">
        <w:rPr>
          <w:rFonts w:eastAsia="Calibri"/>
          <w:snapToGrid/>
          <w:szCs w:val="24"/>
          <w:lang w:val="bg-BG"/>
        </w:rPr>
        <w:t xml:space="preserve"> </w:t>
      </w:r>
      <w:r w:rsidR="001D0007" w:rsidRPr="00D44F89">
        <w:rPr>
          <w:rFonts w:eastAsia="Calibri"/>
          <w:snapToGrid/>
          <w:szCs w:val="24"/>
          <w:lang w:val="bg-BG"/>
        </w:rPr>
        <w:t>се извършва</w:t>
      </w:r>
      <w:r w:rsidR="00886C43" w:rsidRPr="00D44F89">
        <w:rPr>
          <w:rFonts w:eastAsia="Calibri"/>
          <w:snapToGrid/>
          <w:szCs w:val="24"/>
          <w:lang w:val="bg-BG"/>
        </w:rPr>
        <w:t xml:space="preserve"> от педагогически специалисти с подходяща квалификация и професионален опит. </w:t>
      </w:r>
    </w:p>
    <w:p w14:paraId="21B6E3AE" w14:textId="77777777"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4. </w:t>
      </w:r>
      <w:r w:rsidR="00886C43" w:rsidRPr="00D44F89">
        <w:rPr>
          <w:rFonts w:eastAsia="Calibri"/>
          <w:snapToGrid/>
          <w:szCs w:val="24"/>
          <w:lang w:val="bg-BG"/>
        </w:rPr>
        <w:t xml:space="preserve">Часовете, в които ще се провеждат допълнителните занимания по чужд език и/или професионална подготовка, следва да бъдат допълнителни и извън учебната програма за обучение на ученика и се провеждат след задължителните учебни часове от седмичната програма, в събота и неделя, както и през ваканциите. </w:t>
      </w:r>
    </w:p>
    <w:p w14:paraId="0049476E" w14:textId="77777777" w:rsidR="006B2E1F"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886C43" w:rsidRPr="00D44F89">
        <w:rPr>
          <w:rFonts w:eastAsia="Calibri"/>
          <w:snapToGrid/>
          <w:szCs w:val="24"/>
          <w:lang w:val="bg-BG"/>
        </w:rPr>
        <w:t xml:space="preserve">Всеки ученик, успешно завършил допълнителните </w:t>
      </w:r>
      <w:r w:rsidR="00663AE9" w:rsidRPr="00D44F89">
        <w:rPr>
          <w:rFonts w:eastAsia="Calibri"/>
          <w:snapToGrid/>
          <w:szCs w:val="24"/>
          <w:lang w:val="bg-BG"/>
        </w:rPr>
        <w:t>обучения</w:t>
      </w:r>
      <w:r w:rsidR="00886C43" w:rsidRPr="00D44F89">
        <w:rPr>
          <w:rFonts w:eastAsia="Calibri"/>
          <w:snapToGrid/>
          <w:szCs w:val="24"/>
          <w:lang w:val="bg-BG"/>
        </w:rPr>
        <w:t xml:space="preserve"> по чужд език и/или професионална подготовка, следва да получи </w:t>
      </w:r>
      <w:r w:rsidR="0043474F" w:rsidRPr="00D44F89">
        <w:rPr>
          <w:rFonts w:eastAsia="Calibri"/>
          <w:snapToGrid/>
          <w:szCs w:val="24"/>
          <w:lang w:val="bg-BG"/>
        </w:rPr>
        <w:t xml:space="preserve">Сертификат за преминато обучение </w:t>
      </w:r>
      <w:r w:rsidR="00C81630" w:rsidRPr="00D44F89">
        <w:rPr>
          <w:rFonts w:eastAsia="Calibri"/>
          <w:snapToGrid/>
          <w:szCs w:val="24"/>
          <w:lang w:val="bg-BG"/>
        </w:rPr>
        <w:t xml:space="preserve">- Приложения № </w:t>
      </w:r>
      <w:r w:rsidR="00727B3F" w:rsidRPr="00D44F89">
        <w:rPr>
          <w:rFonts w:eastAsia="Calibri"/>
          <w:snapToGrid/>
          <w:szCs w:val="24"/>
          <w:lang w:val="bg-BG"/>
        </w:rPr>
        <w:t>7</w:t>
      </w:r>
      <w:r w:rsidR="00C81630" w:rsidRPr="00D44F89">
        <w:rPr>
          <w:rFonts w:eastAsia="Calibri"/>
          <w:snapToGrid/>
          <w:szCs w:val="24"/>
          <w:lang w:val="bg-BG"/>
        </w:rPr>
        <w:t xml:space="preserve"> и № </w:t>
      </w:r>
      <w:r w:rsidR="00727B3F" w:rsidRPr="00D44F89">
        <w:rPr>
          <w:rFonts w:eastAsia="Calibri"/>
          <w:snapToGrid/>
          <w:szCs w:val="24"/>
          <w:lang w:val="bg-BG"/>
        </w:rPr>
        <w:t>8</w:t>
      </w:r>
      <w:r w:rsidR="00886C43" w:rsidRPr="00D44F89">
        <w:rPr>
          <w:rFonts w:eastAsia="Calibri"/>
          <w:snapToGrid/>
          <w:szCs w:val="24"/>
          <w:lang w:val="bg-BG"/>
        </w:rPr>
        <w:t xml:space="preserve">. Разходите за допълнителни </w:t>
      </w:r>
      <w:r w:rsidR="00663AE9" w:rsidRPr="00D44F89">
        <w:rPr>
          <w:rFonts w:eastAsia="Calibri"/>
          <w:snapToGrid/>
          <w:szCs w:val="24"/>
          <w:lang w:val="bg-BG"/>
        </w:rPr>
        <w:t>обучения</w:t>
      </w:r>
      <w:r w:rsidR="00886C43" w:rsidRPr="00D44F89">
        <w:rPr>
          <w:rFonts w:eastAsia="Calibri"/>
          <w:snapToGrid/>
          <w:szCs w:val="24"/>
          <w:lang w:val="bg-BG"/>
        </w:rPr>
        <w:t xml:space="preserve"> по чужд език/или професионална подготовка са планирани съгласно Стандартната таблица на разходите за единица продукт</w:t>
      </w:r>
      <w:r w:rsidR="006F0164" w:rsidRPr="00D44F89">
        <w:rPr>
          <w:rFonts w:eastAsia="Calibri"/>
          <w:snapToGrid/>
          <w:szCs w:val="24"/>
          <w:lang w:val="bg-BG"/>
        </w:rPr>
        <w:t>.</w:t>
      </w:r>
    </w:p>
    <w:p w14:paraId="164609CD" w14:textId="77777777" w:rsidR="008C51FA"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r w:rsidR="008C51FA" w:rsidRPr="00D44F89">
        <w:rPr>
          <w:rFonts w:eastAsia="Calibri"/>
          <w:b/>
          <w:snapToGrid/>
          <w:szCs w:val="24"/>
          <w:lang w:val="bg-BG"/>
        </w:rPr>
        <w:t>Начин на изпълнение</w:t>
      </w:r>
    </w:p>
    <w:p w14:paraId="17F2B1DA" w14:textId="77777777"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8C51FA" w:rsidRPr="00D44F89">
        <w:rPr>
          <w:rFonts w:eastAsia="Calibri"/>
          <w:snapToGrid/>
          <w:szCs w:val="24"/>
          <w:lang w:val="bg-BG"/>
        </w:rPr>
        <w:t>Директорът на обучаващата институция и работодателя</w:t>
      </w:r>
      <w:r w:rsidRPr="00D44F89">
        <w:rPr>
          <w:rFonts w:eastAsia="Calibri"/>
          <w:snapToGrid/>
          <w:szCs w:val="24"/>
          <w:lang w:val="bg-BG"/>
        </w:rPr>
        <w:t>/</w:t>
      </w:r>
      <w:proofErr w:type="spellStart"/>
      <w:r w:rsidRPr="00D44F89">
        <w:rPr>
          <w:rFonts w:eastAsia="Calibri"/>
          <w:snapToGrid/>
          <w:szCs w:val="24"/>
          <w:lang w:val="bg-BG"/>
        </w:rPr>
        <w:t>ите</w:t>
      </w:r>
      <w:proofErr w:type="spellEnd"/>
      <w:r w:rsidR="008C51FA" w:rsidRPr="00D44F89">
        <w:rPr>
          <w:rFonts w:eastAsia="Calibri"/>
          <w:snapToGrid/>
          <w:szCs w:val="24"/>
          <w:lang w:val="bg-BG"/>
        </w:rPr>
        <w:t xml:space="preserve"> изготвят план-график за пробно стажуване на учениците. </w:t>
      </w:r>
    </w:p>
    <w:p w14:paraId="549DB8C4" w14:textId="77777777" w:rsidR="00382595" w:rsidRPr="00D44F89" w:rsidRDefault="00382595"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 xml:space="preserve">2. </w:t>
      </w:r>
      <w:r w:rsidR="008C51FA" w:rsidRPr="00D44F89">
        <w:rPr>
          <w:rFonts w:eastAsia="Calibri"/>
          <w:snapToGrid/>
          <w:szCs w:val="24"/>
          <w:lang w:val="bg-BG"/>
        </w:rPr>
        <w:t xml:space="preserve">Училището предоставя информация на учениците от VIII, IX и X клас, обучаващи се в </w:t>
      </w:r>
      <w:proofErr w:type="spellStart"/>
      <w:r w:rsidR="008C51FA" w:rsidRPr="00D44F89">
        <w:rPr>
          <w:rFonts w:eastAsia="Calibri"/>
          <w:snapToGrid/>
          <w:szCs w:val="24"/>
          <w:lang w:val="bg-BG"/>
        </w:rPr>
        <w:t>дуална</w:t>
      </w:r>
      <w:proofErr w:type="spellEnd"/>
      <w:r w:rsidR="008C51FA" w:rsidRPr="00D44F89">
        <w:rPr>
          <w:rFonts w:eastAsia="Calibri"/>
          <w:snapToGrid/>
          <w:szCs w:val="24"/>
          <w:lang w:val="bg-BG"/>
        </w:rPr>
        <w:t xml:space="preserve"> система на обучение за работодателите-партньори, при които могат да проведат пробно стажуване. </w:t>
      </w:r>
    </w:p>
    <w:p w14:paraId="41C6088F" w14:textId="77777777" w:rsidR="008C51FA" w:rsidRPr="00D44F89" w:rsidRDefault="005E4E5C" w:rsidP="00AC307E">
      <w:pPr>
        <w:spacing w:line="360" w:lineRule="auto"/>
        <w:ind w:firstLine="709"/>
        <w:jc w:val="both"/>
        <w:rPr>
          <w:rFonts w:eastAsia="Calibri"/>
          <w:snapToGrid/>
          <w:szCs w:val="24"/>
          <w:lang w:val="bg-BG"/>
        </w:rPr>
      </w:pPr>
      <w:r w:rsidRPr="00D44F89">
        <w:rPr>
          <w:rFonts w:eastAsia="Calibri"/>
          <w:snapToGrid/>
          <w:szCs w:val="24"/>
          <w:lang w:val="bg-BG"/>
        </w:rPr>
        <w:t>3</w:t>
      </w:r>
      <w:r w:rsidR="00382595" w:rsidRPr="00D44F89">
        <w:rPr>
          <w:rFonts w:eastAsia="Calibri"/>
          <w:snapToGrid/>
          <w:szCs w:val="24"/>
          <w:lang w:val="bg-BG"/>
        </w:rPr>
        <w:t xml:space="preserve">. </w:t>
      </w:r>
      <w:r w:rsidR="008C51FA" w:rsidRPr="00D44F89">
        <w:rPr>
          <w:rFonts w:eastAsia="Calibri"/>
          <w:snapToGrid/>
          <w:szCs w:val="24"/>
          <w:lang w:val="bg-BG"/>
        </w:rPr>
        <w:t xml:space="preserve">В зависимост от желанието на учениците и възможностите на предприятието-партньор </w:t>
      </w:r>
      <w:r w:rsidR="00382595" w:rsidRPr="00D44F89">
        <w:rPr>
          <w:rFonts w:eastAsia="Calibri"/>
          <w:snapToGrid/>
          <w:szCs w:val="24"/>
          <w:lang w:val="bg-BG"/>
        </w:rPr>
        <w:t xml:space="preserve">училището </w:t>
      </w:r>
      <w:r w:rsidR="008C51FA" w:rsidRPr="00D44F89">
        <w:rPr>
          <w:rFonts w:eastAsia="Calibri"/>
          <w:snapToGrid/>
          <w:szCs w:val="24"/>
          <w:lang w:val="bg-BG"/>
        </w:rPr>
        <w:t xml:space="preserve">изготвя списък на учениците за провеждане на пробното стажуване. </w:t>
      </w:r>
    </w:p>
    <w:p w14:paraId="65431B55" w14:textId="77777777" w:rsidR="008C51FA" w:rsidRPr="00D44F89" w:rsidRDefault="000D0B3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4. </w:t>
      </w:r>
      <w:r w:rsidR="008C51FA" w:rsidRPr="00D44F89">
        <w:rPr>
          <w:rFonts w:eastAsia="Calibri"/>
          <w:snapToGrid/>
          <w:szCs w:val="24"/>
          <w:lang w:val="bg-BG"/>
        </w:rPr>
        <w:t>Провеждането на допълнителн</w:t>
      </w:r>
      <w:r w:rsidR="007C41A6" w:rsidRPr="00D44F89">
        <w:rPr>
          <w:rFonts w:eastAsia="Calibri"/>
          <w:snapToGrid/>
          <w:szCs w:val="24"/>
          <w:lang w:val="bg-BG"/>
        </w:rPr>
        <w:t>о обучение</w:t>
      </w:r>
      <w:r w:rsidR="008C51FA" w:rsidRPr="00D44F89">
        <w:rPr>
          <w:rFonts w:eastAsia="Calibri"/>
          <w:snapToGrid/>
          <w:szCs w:val="24"/>
          <w:lang w:val="bg-BG"/>
        </w:rPr>
        <w:t xml:space="preserve"> по чужд език се планира в зависимост от необходимостта за постигане на ниво на владеене на чужд език с цел по-лесна реализация и адаптивност към конкретните работни места. Обучението по чужд език ще се извършва от учителите от училището, които имат подходяща квалификация и професионален опит. </w:t>
      </w:r>
    </w:p>
    <w:p w14:paraId="5A7C6D5C"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8C51FA" w:rsidRPr="00D44F89">
        <w:rPr>
          <w:rFonts w:eastAsia="Calibri"/>
          <w:snapToGrid/>
          <w:szCs w:val="24"/>
          <w:lang w:val="bg-BG"/>
        </w:rPr>
        <w:t>Провеждането на допълнителн</w:t>
      </w:r>
      <w:r w:rsidR="000D0B3D" w:rsidRPr="00D44F89">
        <w:rPr>
          <w:rFonts w:eastAsia="Calibri"/>
          <w:snapToGrid/>
          <w:szCs w:val="24"/>
          <w:lang w:val="bg-BG"/>
        </w:rPr>
        <w:t xml:space="preserve">о обучение </w:t>
      </w:r>
      <w:r w:rsidR="008C51FA" w:rsidRPr="00D44F89">
        <w:rPr>
          <w:rFonts w:eastAsia="Calibri"/>
          <w:snapToGrid/>
          <w:szCs w:val="24"/>
          <w:lang w:val="bg-BG"/>
        </w:rPr>
        <w:t xml:space="preserve">по професионална подготовка се планира в зависимост от необходимостта за придобиване на специфични, надграждащи професионални компетентности по специалност от професия с цел по-лесна реализация и адаптивност в реалната работна среда при конкретен работодател. </w:t>
      </w:r>
    </w:p>
    <w:p w14:paraId="727C4852"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6. </w:t>
      </w:r>
      <w:r w:rsidR="008C51FA" w:rsidRPr="00D44F89">
        <w:rPr>
          <w:rFonts w:eastAsia="Calibri"/>
          <w:snapToGrid/>
          <w:szCs w:val="24"/>
          <w:lang w:val="bg-BG"/>
        </w:rPr>
        <w:t>Допълнител</w:t>
      </w:r>
      <w:r w:rsidR="000D0B3D" w:rsidRPr="00D44F89">
        <w:rPr>
          <w:rFonts w:eastAsia="Calibri"/>
          <w:snapToGrid/>
          <w:szCs w:val="24"/>
          <w:lang w:val="bg-BG"/>
        </w:rPr>
        <w:t>ното обучение</w:t>
      </w:r>
      <w:r w:rsidR="008C51FA" w:rsidRPr="00D44F89">
        <w:rPr>
          <w:rFonts w:eastAsia="Calibri"/>
          <w:snapToGrid/>
          <w:szCs w:val="24"/>
          <w:lang w:val="bg-BG"/>
        </w:rPr>
        <w:t xml:space="preserve"> мо</w:t>
      </w:r>
      <w:r w:rsidR="000D0B3D" w:rsidRPr="00D44F89">
        <w:rPr>
          <w:rFonts w:eastAsia="Calibri"/>
          <w:snapToGrid/>
          <w:szCs w:val="24"/>
          <w:lang w:val="bg-BG"/>
        </w:rPr>
        <w:t xml:space="preserve">же </w:t>
      </w:r>
      <w:r w:rsidR="008C51FA" w:rsidRPr="00D44F89">
        <w:rPr>
          <w:rFonts w:eastAsia="Calibri"/>
          <w:snapToGrid/>
          <w:szCs w:val="24"/>
          <w:lang w:val="bg-BG"/>
        </w:rPr>
        <w:t>да се прове</w:t>
      </w:r>
      <w:r w:rsidR="000D0B3D" w:rsidRPr="00D44F89">
        <w:rPr>
          <w:rFonts w:eastAsia="Calibri"/>
          <w:snapToGrid/>
          <w:szCs w:val="24"/>
          <w:lang w:val="bg-BG"/>
        </w:rPr>
        <w:t>жда</w:t>
      </w:r>
      <w:r w:rsidR="008C51FA" w:rsidRPr="00D44F89">
        <w:rPr>
          <w:rFonts w:eastAsia="Calibri"/>
          <w:snapToGrid/>
          <w:szCs w:val="24"/>
          <w:lang w:val="bg-BG"/>
        </w:rPr>
        <w:t xml:space="preserve"> за придобиване на практически умения и/или теоретични знания. Обучението ще се извършва от учителите от училището и/или от представители на работодателите-партньори, които имат подходяща квалификация и професионален опит. </w:t>
      </w:r>
    </w:p>
    <w:p w14:paraId="24EF7331" w14:textId="0F49E50D"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7. </w:t>
      </w:r>
      <w:r w:rsidR="008C51FA" w:rsidRPr="00D44F89">
        <w:rPr>
          <w:rFonts w:eastAsia="Calibri"/>
          <w:snapToGrid/>
          <w:szCs w:val="24"/>
          <w:lang w:val="bg-BG"/>
        </w:rPr>
        <w:t xml:space="preserve">Часовете, в които се провежда </w:t>
      </w:r>
      <w:r w:rsidR="005A1BB9" w:rsidRPr="00D44F89">
        <w:rPr>
          <w:rFonts w:eastAsia="Calibri"/>
          <w:snapToGrid/>
          <w:szCs w:val="24"/>
          <w:lang w:val="bg-BG"/>
        </w:rPr>
        <w:t>обучението</w:t>
      </w:r>
      <w:r w:rsidR="008C51FA" w:rsidRPr="00D44F89">
        <w:rPr>
          <w:rFonts w:eastAsia="Calibri"/>
          <w:snapToGrid/>
          <w:szCs w:val="24"/>
          <w:lang w:val="bg-BG"/>
        </w:rPr>
        <w:t xml:space="preserve"> по чужд език и/или професионална подготовка, следва да бъдат планирани извън учебните часове от седмичното разписание на училището. </w:t>
      </w:r>
    </w:p>
    <w:p w14:paraId="1122ECF4"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8. </w:t>
      </w:r>
      <w:r w:rsidR="008C51FA" w:rsidRPr="00D44F89">
        <w:rPr>
          <w:rFonts w:eastAsia="Calibri"/>
          <w:snapToGrid/>
          <w:szCs w:val="24"/>
          <w:lang w:val="bg-BG"/>
        </w:rPr>
        <w:t>Учебната програма за допълнителното обучение се разработва от учителите съвместно с представители на работодателите-партньори и се утвърждава от директора на училището. Часовете се определят за всяка учебна година от изпълнението на проекта за учениците от X клас с продължителност 70 уч</w:t>
      </w:r>
      <w:r w:rsidR="003226C7" w:rsidRPr="00D44F89">
        <w:rPr>
          <w:rFonts w:eastAsia="Calibri"/>
          <w:snapToGrid/>
          <w:szCs w:val="24"/>
          <w:lang w:val="bg-BG"/>
        </w:rPr>
        <w:t>ебни часа</w:t>
      </w:r>
      <w:r w:rsidR="008C51FA" w:rsidRPr="00D44F89">
        <w:rPr>
          <w:rFonts w:eastAsia="Calibri"/>
          <w:snapToGrid/>
          <w:szCs w:val="24"/>
          <w:lang w:val="bg-BG"/>
        </w:rPr>
        <w:t xml:space="preserve">. </w:t>
      </w:r>
      <w:r w:rsidRPr="00D44F89">
        <w:rPr>
          <w:rFonts w:eastAsia="Calibri"/>
          <w:snapToGrid/>
          <w:szCs w:val="24"/>
          <w:lang w:val="bg-BG"/>
        </w:rPr>
        <w:t>С</w:t>
      </w:r>
      <w:r w:rsidR="008C51FA" w:rsidRPr="00D44F89">
        <w:rPr>
          <w:rFonts w:eastAsia="Calibri"/>
          <w:snapToGrid/>
          <w:szCs w:val="24"/>
          <w:lang w:val="bg-BG"/>
        </w:rPr>
        <w:t xml:space="preserve">формират </w:t>
      </w:r>
      <w:r w:rsidRPr="00D44F89">
        <w:rPr>
          <w:rFonts w:eastAsia="Calibri"/>
          <w:snapToGrid/>
          <w:szCs w:val="24"/>
          <w:lang w:val="bg-BG"/>
        </w:rPr>
        <w:t xml:space="preserve">се </w:t>
      </w:r>
      <w:r w:rsidR="008C51FA" w:rsidRPr="00D44F89">
        <w:rPr>
          <w:rFonts w:eastAsia="Calibri"/>
          <w:snapToGrid/>
          <w:szCs w:val="24"/>
          <w:lang w:val="bg-BG"/>
        </w:rPr>
        <w:t xml:space="preserve">групи до 15 ученици, в зависимост от желанията на учениците и възможностите на училището за провеждане на допълнителни обучения - по чужд език, </w:t>
      </w:r>
      <w:r w:rsidR="004F2EF8" w:rsidRPr="00D44F89">
        <w:rPr>
          <w:rFonts w:eastAsia="Calibri"/>
          <w:snapToGrid/>
          <w:szCs w:val="24"/>
          <w:lang w:val="bg-BG"/>
        </w:rPr>
        <w:t xml:space="preserve">по </w:t>
      </w:r>
      <w:r w:rsidR="008C51FA" w:rsidRPr="00D44F89">
        <w:rPr>
          <w:rFonts w:eastAsia="Calibri"/>
          <w:snapToGrid/>
          <w:szCs w:val="24"/>
          <w:lang w:val="bg-BG"/>
        </w:rPr>
        <w:t xml:space="preserve">професионална подготовка или и по двете. </w:t>
      </w:r>
    </w:p>
    <w:p w14:paraId="03E9116E"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9. </w:t>
      </w:r>
      <w:r w:rsidR="000D357C" w:rsidRPr="00D44F89">
        <w:rPr>
          <w:rFonts w:eastAsia="Calibri"/>
          <w:snapToGrid/>
          <w:szCs w:val="24"/>
          <w:lang w:val="bg-BG"/>
        </w:rPr>
        <w:t xml:space="preserve">Училището </w:t>
      </w:r>
      <w:r w:rsidR="008C51FA" w:rsidRPr="00D44F89">
        <w:rPr>
          <w:rFonts w:eastAsia="Calibri"/>
          <w:snapToGrid/>
          <w:szCs w:val="24"/>
          <w:lang w:val="bg-BG"/>
        </w:rPr>
        <w:t>поставя информация на общодостъпно място за планирани допълнителн</w:t>
      </w:r>
      <w:r w:rsidR="000D357C" w:rsidRPr="00D44F89">
        <w:rPr>
          <w:rFonts w:eastAsia="Calibri"/>
          <w:snapToGrid/>
          <w:szCs w:val="24"/>
          <w:lang w:val="bg-BG"/>
        </w:rPr>
        <w:t>и</w:t>
      </w:r>
      <w:r w:rsidR="008C51FA" w:rsidRPr="00D44F89">
        <w:rPr>
          <w:rFonts w:eastAsia="Calibri"/>
          <w:snapToGrid/>
          <w:szCs w:val="24"/>
          <w:lang w:val="bg-BG"/>
        </w:rPr>
        <w:t xml:space="preserve"> </w:t>
      </w:r>
      <w:r w:rsidR="004F2EF8" w:rsidRPr="00D44F89">
        <w:rPr>
          <w:rFonts w:eastAsia="Calibri"/>
          <w:snapToGrid/>
          <w:szCs w:val="24"/>
          <w:lang w:val="bg-BG"/>
        </w:rPr>
        <w:t>обучени</w:t>
      </w:r>
      <w:r w:rsidR="008C51FA" w:rsidRPr="00D44F89">
        <w:rPr>
          <w:rFonts w:eastAsia="Calibri"/>
          <w:snapToGrid/>
          <w:szCs w:val="24"/>
          <w:lang w:val="bg-BG"/>
        </w:rPr>
        <w:t>я</w:t>
      </w:r>
      <w:r w:rsidR="000D357C" w:rsidRPr="00D44F89">
        <w:rPr>
          <w:rFonts w:eastAsia="Calibri"/>
          <w:snapToGrid/>
          <w:szCs w:val="24"/>
          <w:lang w:val="bg-BG"/>
        </w:rPr>
        <w:t>, в които желаещи ученици могат да се включат</w:t>
      </w:r>
      <w:r w:rsidR="008C51FA" w:rsidRPr="00D44F89">
        <w:rPr>
          <w:rFonts w:eastAsia="Calibri"/>
          <w:snapToGrid/>
          <w:szCs w:val="24"/>
          <w:lang w:val="bg-BG"/>
        </w:rPr>
        <w:t xml:space="preserve">. </w:t>
      </w:r>
    </w:p>
    <w:p w14:paraId="1F4E52B3"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10. В</w:t>
      </w:r>
      <w:r w:rsidR="008C51FA" w:rsidRPr="00D44F89">
        <w:rPr>
          <w:rFonts w:eastAsia="Calibri"/>
          <w:snapToGrid/>
          <w:szCs w:val="24"/>
          <w:lang w:val="bg-BG"/>
        </w:rPr>
        <w:t xml:space="preserve">секи ученик от X клас </w:t>
      </w:r>
      <w:r w:rsidRPr="00D44F89">
        <w:rPr>
          <w:rFonts w:eastAsia="Calibri"/>
          <w:snapToGrid/>
          <w:szCs w:val="24"/>
          <w:lang w:val="bg-BG"/>
        </w:rPr>
        <w:t xml:space="preserve">може </w:t>
      </w:r>
      <w:r w:rsidR="008C51FA" w:rsidRPr="00D44F89">
        <w:rPr>
          <w:rFonts w:eastAsia="Calibri"/>
          <w:snapToGrid/>
          <w:szCs w:val="24"/>
          <w:lang w:val="bg-BG"/>
        </w:rPr>
        <w:t xml:space="preserve">да премине по две обучения - по избор. </w:t>
      </w:r>
    </w:p>
    <w:p w14:paraId="1AC7572D" w14:textId="1D72F703" w:rsidR="008C51FA" w:rsidRPr="00D44F89" w:rsidRDefault="00E052F2" w:rsidP="25D86DB2">
      <w:pPr>
        <w:spacing w:line="360" w:lineRule="auto"/>
        <w:ind w:firstLine="709"/>
        <w:jc w:val="both"/>
        <w:rPr>
          <w:rFonts w:eastAsia="Calibri"/>
          <w:snapToGrid/>
          <w:lang w:val="bg-BG"/>
        </w:rPr>
      </w:pPr>
      <w:r w:rsidRPr="00D44F89">
        <w:rPr>
          <w:rFonts w:eastAsia="Calibri"/>
          <w:snapToGrid/>
          <w:lang w:val="bg-BG"/>
        </w:rPr>
        <w:t xml:space="preserve">11. </w:t>
      </w:r>
      <w:r w:rsidR="008C51FA" w:rsidRPr="00D44F89">
        <w:rPr>
          <w:rFonts w:eastAsia="Calibri"/>
          <w:snapToGrid/>
          <w:lang w:val="bg-BG"/>
        </w:rPr>
        <w:t xml:space="preserve">Всеки ученик, успешно завършил допълнителните </w:t>
      </w:r>
      <w:r w:rsidR="000D357C" w:rsidRPr="00D44F89">
        <w:rPr>
          <w:rFonts w:eastAsia="Calibri"/>
          <w:snapToGrid/>
          <w:lang w:val="bg-BG"/>
        </w:rPr>
        <w:t>обучения</w:t>
      </w:r>
      <w:r w:rsidR="008C51FA" w:rsidRPr="00D44F89">
        <w:rPr>
          <w:rFonts w:eastAsia="Calibri"/>
          <w:snapToGrid/>
          <w:lang w:val="bg-BG"/>
        </w:rPr>
        <w:t xml:space="preserve"> по чужд език и/или професионална подготовка п</w:t>
      </w:r>
      <w:r w:rsidR="00CF198C" w:rsidRPr="00D44F89">
        <w:rPr>
          <w:rFonts w:eastAsia="Calibri"/>
          <w:snapToGrid/>
          <w:lang w:val="bg-BG"/>
        </w:rPr>
        <w:t xml:space="preserve">олучава сертификат </w:t>
      </w:r>
      <w:r w:rsidR="008C51FA" w:rsidRPr="00D44F89">
        <w:rPr>
          <w:rFonts w:eastAsia="Calibri"/>
          <w:snapToGrid/>
          <w:lang w:val="bg-BG"/>
        </w:rPr>
        <w:t>за преминато обучение.</w:t>
      </w:r>
    </w:p>
    <w:p w14:paraId="6C680B06" w14:textId="77777777" w:rsidR="00E052F2" w:rsidRPr="00D44F89" w:rsidRDefault="00E052F2" w:rsidP="00AC307E">
      <w:pPr>
        <w:spacing w:line="360" w:lineRule="auto"/>
        <w:ind w:firstLine="709"/>
        <w:jc w:val="both"/>
        <w:rPr>
          <w:rFonts w:eastAsia="Calibri"/>
          <w:snapToGrid/>
          <w:szCs w:val="24"/>
          <w:lang w:val="bg-BG"/>
        </w:rPr>
      </w:pPr>
      <w:r w:rsidRPr="00D44F89">
        <w:rPr>
          <w:rFonts w:eastAsia="Calibri"/>
          <w:snapToGrid/>
          <w:szCs w:val="24"/>
          <w:lang w:val="bg-BG"/>
        </w:rPr>
        <w:t>12. Списъците на учениците, групите, програмите и графиците се отразява</w:t>
      </w:r>
      <w:r w:rsidR="00434317" w:rsidRPr="00D44F89">
        <w:rPr>
          <w:rFonts w:eastAsia="Calibri"/>
          <w:snapToGrid/>
          <w:szCs w:val="24"/>
          <w:lang w:val="bg-BG"/>
        </w:rPr>
        <w:t>т</w:t>
      </w:r>
      <w:r w:rsidRPr="00D44F89">
        <w:rPr>
          <w:rFonts w:eastAsia="Calibri"/>
          <w:snapToGrid/>
          <w:szCs w:val="24"/>
          <w:lang w:val="bg-BG"/>
        </w:rPr>
        <w:t xml:space="preserve"> на </w:t>
      </w:r>
      <w:r w:rsidR="00E10FF9" w:rsidRPr="00D44F89">
        <w:rPr>
          <w:rFonts w:eastAsia="Arial Unicode MS"/>
          <w:snapToGrid/>
          <w:szCs w:val="24"/>
          <w:u w:color="000000"/>
          <w:bdr w:val="nil"/>
          <w:lang w:val="bg-BG" w:eastAsia="bg-BG"/>
          <w14:textOutline w14:w="0" w14:cap="flat" w14:cmpd="sng" w14:algn="ctr">
            <w14:noFill/>
            <w14:prstDash w14:val="solid"/>
            <w14:bevel/>
          </w14:textOutline>
        </w:rPr>
        <w:t>ИСУП.</w:t>
      </w:r>
    </w:p>
    <w:p w14:paraId="7C63EBB4" w14:textId="77777777" w:rsidR="002C7ECB" w:rsidRPr="00D44F89" w:rsidRDefault="002C7ECB" w:rsidP="00052A93">
      <w:pPr>
        <w:pStyle w:val="Heading2"/>
        <w:rPr>
          <w:rFonts w:eastAsia="Calibri"/>
          <w:lang w:val="bg-BG"/>
        </w:rPr>
      </w:pPr>
      <w:bookmarkStart w:id="16" w:name="_Toc63953778"/>
    </w:p>
    <w:p w14:paraId="6E7BCF6D" w14:textId="7876B0A7" w:rsidR="00D80009" w:rsidRPr="00D44F89" w:rsidRDefault="00D80009" w:rsidP="00052A93">
      <w:pPr>
        <w:pStyle w:val="Heading2"/>
        <w:rPr>
          <w:rFonts w:eastAsia="Calibri"/>
          <w:lang w:val="bg-BG"/>
        </w:rPr>
      </w:pPr>
      <w:bookmarkStart w:id="17" w:name="_Toc116635061"/>
      <w:r w:rsidRPr="00D44F89">
        <w:rPr>
          <w:rFonts w:eastAsia="Calibri"/>
          <w:lang w:val="bg-BG"/>
        </w:rPr>
        <w:t>Дейност IV</w:t>
      </w:r>
      <w:r w:rsidR="00800969" w:rsidRPr="00D44F89">
        <w:rPr>
          <w:rFonts w:eastAsia="Calibri"/>
          <w:lang w:val="bg-BG"/>
        </w:rPr>
        <w:br/>
      </w:r>
      <w:r w:rsidRPr="00D44F89">
        <w:rPr>
          <w:rFonts w:eastAsia="Calibri"/>
          <w:lang w:val="bg-BG"/>
        </w:rPr>
        <w:t>Дейности в подкрепа на работодателите</w:t>
      </w:r>
      <w:bookmarkEnd w:id="16"/>
      <w:bookmarkEnd w:id="17"/>
    </w:p>
    <w:p w14:paraId="1ED17851" w14:textId="62134B9B" w:rsidR="006B2E1F" w:rsidRPr="00D44F89" w:rsidRDefault="002279E4" w:rsidP="00AC307E">
      <w:pPr>
        <w:spacing w:line="360" w:lineRule="auto"/>
        <w:ind w:firstLine="709"/>
        <w:rPr>
          <w:rFonts w:eastAsia="Calibri"/>
          <w:b/>
          <w:snapToGrid/>
          <w:szCs w:val="24"/>
          <w:lang w:val="bg-BG"/>
        </w:rPr>
      </w:pPr>
      <w:r w:rsidRPr="00D44F89">
        <w:rPr>
          <w:rFonts w:eastAsia="Calibri"/>
          <w:b/>
          <w:snapToGrid/>
          <w:szCs w:val="24"/>
          <w:lang w:val="bg-BG"/>
        </w:rPr>
        <w:t>Чл. 1</w:t>
      </w:r>
      <w:r w:rsidR="007D037D" w:rsidRPr="00D44F89">
        <w:rPr>
          <w:rFonts w:eastAsia="Calibri"/>
          <w:b/>
          <w:snapToGrid/>
          <w:szCs w:val="24"/>
          <w:lang w:val="bg-BG"/>
        </w:rPr>
        <w:t>9</w:t>
      </w:r>
      <w:r w:rsidRPr="00D44F89">
        <w:rPr>
          <w:rFonts w:eastAsia="Calibri"/>
          <w:b/>
          <w:snapToGrid/>
          <w:szCs w:val="24"/>
          <w:lang w:val="bg-BG"/>
        </w:rPr>
        <w:t xml:space="preserve">. </w:t>
      </w:r>
      <w:r w:rsidR="006B2E1F" w:rsidRPr="00D44F89">
        <w:rPr>
          <w:rFonts w:eastAsia="Calibri"/>
          <w:b/>
          <w:snapToGrid/>
          <w:szCs w:val="24"/>
          <w:lang w:val="bg-BG"/>
        </w:rPr>
        <w:t>Дейности в подкрепа на работодателите</w:t>
      </w:r>
      <w:r w:rsidR="002C7ECB" w:rsidRPr="00D44F89">
        <w:rPr>
          <w:rFonts w:eastAsia="Calibri"/>
          <w:b/>
          <w:snapToGrid/>
          <w:szCs w:val="24"/>
          <w:lang w:val="bg-BG"/>
        </w:rPr>
        <w:t xml:space="preserve"> включва следните </w:t>
      </w:r>
      <w:proofErr w:type="spellStart"/>
      <w:r w:rsidR="002C7ECB" w:rsidRPr="00D44F89">
        <w:rPr>
          <w:rFonts w:eastAsia="Calibri"/>
          <w:b/>
          <w:snapToGrid/>
          <w:szCs w:val="24"/>
          <w:lang w:val="bg-BG"/>
        </w:rPr>
        <w:t>поддейности</w:t>
      </w:r>
      <w:proofErr w:type="spellEnd"/>
      <w:r w:rsidR="00D80009" w:rsidRPr="00D44F89">
        <w:rPr>
          <w:rFonts w:eastAsia="Calibri"/>
          <w:b/>
          <w:snapToGrid/>
          <w:szCs w:val="24"/>
          <w:lang w:val="bg-BG"/>
        </w:rPr>
        <w:t>:</w:t>
      </w:r>
    </w:p>
    <w:p w14:paraId="65018EAB" w14:textId="77777777" w:rsidR="006B2E1F"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 xml:space="preserve">(1) </w:t>
      </w:r>
      <w:proofErr w:type="spellStart"/>
      <w:r w:rsidR="006B2E1F" w:rsidRPr="00D44F89">
        <w:rPr>
          <w:rFonts w:eastAsia="Calibri"/>
          <w:b/>
          <w:snapToGrid/>
          <w:szCs w:val="24"/>
          <w:lang w:val="bg-BG"/>
        </w:rPr>
        <w:t>Поддейност</w:t>
      </w:r>
      <w:proofErr w:type="spellEnd"/>
      <w:r w:rsidR="006B2E1F" w:rsidRPr="00D44F89">
        <w:rPr>
          <w:rFonts w:eastAsia="Calibri"/>
          <w:b/>
          <w:snapToGrid/>
          <w:szCs w:val="24"/>
          <w:lang w:val="bg-BG"/>
        </w:rPr>
        <w:t xml:space="preserve"> 4.1. Обучения на наставници в педагогически и методически умения.</w:t>
      </w:r>
    </w:p>
    <w:p w14:paraId="07CB2EC2" w14:textId="77777777" w:rsidR="00995111" w:rsidRPr="00D44F89" w:rsidRDefault="00995111" w:rsidP="00AC307E">
      <w:pPr>
        <w:spacing w:line="360" w:lineRule="auto"/>
        <w:ind w:firstLine="709"/>
        <w:jc w:val="both"/>
        <w:rPr>
          <w:rFonts w:eastAsia="Calibri"/>
          <w:snapToGrid/>
          <w:szCs w:val="24"/>
          <w:lang w:val="bg-BG"/>
        </w:rPr>
      </w:pPr>
      <w:r w:rsidRPr="00D44F89">
        <w:rPr>
          <w:rFonts w:eastAsia="Calibri"/>
          <w:snapToGrid/>
          <w:szCs w:val="24"/>
          <w:lang w:val="bg-BG"/>
        </w:rPr>
        <w:t xml:space="preserve">С цел осигуряване на по-високо качество на обучението в реална работна среда на учениците от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форма на обучение е необходимо да бъдат повишени методическите и педагогически умения на наставниците в предприятията, с което да се гарантира ефективността на практическото обучение на учениците. </w:t>
      </w:r>
    </w:p>
    <w:p w14:paraId="18CD8CE4" w14:textId="77777777" w:rsidR="00C471D8"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(2)</w:t>
      </w:r>
      <w:r w:rsidRPr="00D44F89">
        <w:rPr>
          <w:rFonts w:eastAsia="Calibri"/>
          <w:b/>
          <w:snapToGrid/>
          <w:szCs w:val="24"/>
          <w:lang w:val="bg-BG"/>
        </w:rPr>
        <w:t xml:space="preserve"> </w:t>
      </w:r>
      <w:r w:rsidR="00C471D8" w:rsidRPr="00D44F89">
        <w:rPr>
          <w:rFonts w:eastAsia="Calibri"/>
          <w:b/>
          <w:snapToGrid/>
          <w:szCs w:val="24"/>
          <w:lang w:val="bg-BG"/>
        </w:rPr>
        <w:t>Начин на изпълнение</w:t>
      </w:r>
    </w:p>
    <w:p w14:paraId="20A2B416" w14:textId="3FD190C0" w:rsidR="00C471D8" w:rsidRPr="00D44F89" w:rsidRDefault="00C471D8"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w:t>
      </w:r>
      <w:r w:rsidR="00995111" w:rsidRPr="00D44F89">
        <w:rPr>
          <w:rFonts w:eastAsia="Calibri"/>
          <w:snapToGrid/>
          <w:szCs w:val="24"/>
          <w:lang w:val="bg-BG"/>
        </w:rPr>
        <w:t xml:space="preserve">Наставниците от предприятията </w:t>
      </w:r>
      <w:r w:rsidR="00D36959" w:rsidRPr="00D44F89">
        <w:rPr>
          <w:rFonts w:eastAsia="Calibri"/>
          <w:snapToGrid/>
          <w:szCs w:val="24"/>
          <w:lang w:val="bg-BG"/>
        </w:rPr>
        <w:t xml:space="preserve">трябва </w:t>
      </w:r>
      <w:r w:rsidR="00995111" w:rsidRPr="00D44F89">
        <w:rPr>
          <w:rFonts w:eastAsia="Calibri"/>
          <w:snapToGrid/>
          <w:szCs w:val="24"/>
          <w:lang w:val="bg-BG"/>
        </w:rPr>
        <w:t xml:space="preserve">да </w:t>
      </w:r>
      <w:r w:rsidR="006444A8" w:rsidRPr="00D44F89">
        <w:rPr>
          <w:rFonts w:eastAsia="Calibri"/>
          <w:snapToGrid/>
          <w:szCs w:val="24"/>
          <w:lang w:val="bg-BG"/>
        </w:rPr>
        <w:t>отговарят на изискванията на</w:t>
      </w:r>
      <w:r w:rsidR="00995111" w:rsidRPr="00D44F89">
        <w:rPr>
          <w:rFonts w:eastAsia="Calibri"/>
          <w:snapToGrid/>
          <w:szCs w:val="24"/>
          <w:lang w:val="bg-BG"/>
        </w:rPr>
        <w:t xml:space="preserve"> </w:t>
      </w:r>
      <w:r w:rsidR="006444A8" w:rsidRPr="00D44F89">
        <w:rPr>
          <w:rFonts w:eastAsia="Calibri"/>
          <w:snapToGrid/>
          <w:szCs w:val="24"/>
          <w:lang w:val="bg-BG"/>
        </w:rPr>
        <w:t>чл. 17а</w:t>
      </w:r>
      <w:r w:rsidR="00113F28" w:rsidRPr="00D44F89">
        <w:rPr>
          <w:rFonts w:eastAsia="Calibri"/>
          <w:snapToGrid/>
          <w:szCs w:val="24"/>
          <w:vertAlign w:val="superscript"/>
          <w:lang w:val="bg-BG"/>
        </w:rPr>
        <w:t>1</w:t>
      </w:r>
      <w:r w:rsidR="00AE5121" w:rsidRPr="00D44F89">
        <w:rPr>
          <w:rFonts w:eastAsia="Calibri"/>
          <w:snapToGrid/>
          <w:szCs w:val="24"/>
          <w:lang w:val="bg-BG"/>
        </w:rPr>
        <w:t>, ал.</w:t>
      </w:r>
      <w:r w:rsidR="00995111" w:rsidRPr="00D44F89">
        <w:rPr>
          <w:rFonts w:eastAsia="Calibri"/>
          <w:snapToGrid/>
          <w:szCs w:val="24"/>
          <w:lang w:val="bg-BG"/>
        </w:rPr>
        <w:t xml:space="preserve">2 от Закона за професионалното образование и обучение. </w:t>
      </w:r>
    </w:p>
    <w:p w14:paraId="1CE37EBF" w14:textId="5E7AE649" w:rsidR="00827545" w:rsidRPr="00D44F89" w:rsidRDefault="0052385E" w:rsidP="25D86DB2">
      <w:pPr>
        <w:spacing w:line="360" w:lineRule="auto"/>
        <w:ind w:firstLine="709"/>
        <w:jc w:val="both"/>
        <w:rPr>
          <w:rFonts w:eastAsia="Calibri"/>
          <w:snapToGrid/>
          <w:lang w:val="bg-BG"/>
        </w:rPr>
      </w:pPr>
      <w:r w:rsidRPr="00D44F89">
        <w:rPr>
          <w:rFonts w:eastAsia="Calibri"/>
          <w:snapToGrid/>
          <w:lang w:val="bg-BG"/>
        </w:rPr>
        <w:t xml:space="preserve">2. Работодателят-партньор предоставя </w:t>
      </w:r>
      <w:r w:rsidR="00827545" w:rsidRPr="00D44F89">
        <w:rPr>
          <w:rFonts w:eastAsia="Calibri"/>
          <w:snapToGrid/>
          <w:lang w:val="bg-BG"/>
        </w:rPr>
        <w:t>на училището списък на лицата, определени да преминат обучение за наставници.</w:t>
      </w:r>
      <w:r w:rsidR="00D36959" w:rsidRPr="00D44F89">
        <w:rPr>
          <w:rFonts w:eastAsia="Calibri"/>
          <w:snapToGrid/>
          <w:lang w:val="bg-BG"/>
        </w:rPr>
        <w:t xml:space="preserve"> Броят на наставниците се определя в съответствие с изискванията на чл. 21, ал. 3 от Наредба № 1 от 8.09.2015 г. за условията и реда за провеждане на обучение чрез работа </w:t>
      </w:r>
      <w:r w:rsidR="00DF70D1" w:rsidRPr="00D44F89">
        <w:rPr>
          <w:rFonts w:eastAsia="Calibri"/>
          <w:snapToGrid/>
          <w:lang w:val="bg-BG"/>
        </w:rPr>
        <w:t>(</w:t>
      </w:r>
      <w:proofErr w:type="spellStart"/>
      <w:r w:rsidR="00DF70D1" w:rsidRPr="00D44F89">
        <w:rPr>
          <w:rFonts w:eastAsia="Calibri"/>
          <w:snapToGrid/>
          <w:lang w:val="bg-BG"/>
        </w:rPr>
        <w:t>дуална</w:t>
      </w:r>
      <w:proofErr w:type="spellEnd"/>
      <w:r w:rsidR="00DF70D1" w:rsidRPr="00D44F89">
        <w:rPr>
          <w:rFonts w:eastAsia="Calibri"/>
          <w:snapToGrid/>
          <w:lang w:val="bg-BG"/>
        </w:rPr>
        <w:t xml:space="preserve"> система на обучение)</w:t>
      </w:r>
      <w:r w:rsidR="00B90A04" w:rsidRPr="00D44F89">
        <w:rPr>
          <w:rFonts w:eastAsia="Calibri"/>
          <w:snapToGrid/>
          <w:lang w:val="bg-BG"/>
        </w:rPr>
        <w:t xml:space="preserve"> -</w:t>
      </w:r>
      <w:r w:rsidR="00D36959" w:rsidRPr="00D44F89">
        <w:rPr>
          <w:rFonts w:eastAsia="Calibri"/>
          <w:snapToGrid/>
          <w:lang w:val="bg-BG"/>
        </w:rPr>
        <w:t xml:space="preserve"> един наставник отговаря за не повече от петима обучаеми. </w:t>
      </w:r>
    </w:p>
    <w:p w14:paraId="5E821530" w14:textId="43BD6AA8" w:rsidR="00C471D8" w:rsidRPr="00D44F89" w:rsidRDefault="0082754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3. </w:t>
      </w:r>
      <w:r w:rsidR="00995111" w:rsidRPr="00D44F89">
        <w:rPr>
          <w:rFonts w:eastAsia="Calibri"/>
          <w:snapToGrid/>
          <w:szCs w:val="24"/>
          <w:lang w:val="bg-BG"/>
        </w:rPr>
        <w:t xml:space="preserve">Възможността за провеждане на обучения в партниращите училища </w:t>
      </w:r>
      <w:r w:rsidRPr="00D44F89">
        <w:rPr>
          <w:rFonts w:eastAsia="Calibri"/>
          <w:snapToGrid/>
          <w:szCs w:val="24"/>
          <w:lang w:val="bg-BG"/>
        </w:rPr>
        <w:t>е</w:t>
      </w:r>
      <w:r w:rsidR="00995111" w:rsidRPr="00D44F89">
        <w:rPr>
          <w:rFonts w:eastAsia="Calibri"/>
          <w:snapToGrid/>
          <w:szCs w:val="24"/>
          <w:lang w:val="bg-BG"/>
        </w:rPr>
        <w:t xml:space="preserve"> предварително заложена в спора</w:t>
      </w:r>
      <w:r w:rsidR="00E51B4C" w:rsidRPr="00D44F89">
        <w:rPr>
          <w:rFonts w:eastAsia="Calibri"/>
          <w:snapToGrid/>
          <w:szCs w:val="24"/>
          <w:lang w:val="bg-BG"/>
        </w:rPr>
        <w:t xml:space="preserve">зумението за партньорство между работодателя </w:t>
      </w:r>
      <w:r w:rsidR="00995111" w:rsidRPr="00D44F89">
        <w:rPr>
          <w:rFonts w:eastAsia="Calibri"/>
          <w:snapToGrid/>
          <w:szCs w:val="24"/>
          <w:lang w:val="bg-BG"/>
        </w:rPr>
        <w:t xml:space="preserve">и училището, участващо в проекта. </w:t>
      </w:r>
    </w:p>
    <w:p w14:paraId="3F73CE4B" w14:textId="77777777" w:rsidR="00827545" w:rsidRPr="00D44F89" w:rsidRDefault="00827545" w:rsidP="00AC307E">
      <w:pPr>
        <w:spacing w:line="360" w:lineRule="auto"/>
        <w:ind w:firstLine="709"/>
        <w:jc w:val="both"/>
        <w:rPr>
          <w:rFonts w:eastAsia="Calibri"/>
          <w:snapToGrid/>
          <w:szCs w:val="24"/>
          <w:lang w:val="bg-BG"/>
        </w:rPr>
      </w:pPr>
      <w:r w:rsidRPr="00D44F89">
        <w:rPr>
          <w:rFonts w:eastAsia="Calibri"/>
          <w:snapToGrid/>
          <w:szCs w:val="24"/>
          <w:lang w:val="bg-BG"/>
        </w:rPr>
        <w:t>4. Обученията на наставници за придобиване на педагогически и методически умения се извършват по Програмата за обучение на наставници, одобрена от Министъра на образованието и науката със Заповед № РД09-997/2.04.2019 г.</w:t>
      </w:r>
    </w:p>
    <w:p w14:paraId="58BDF6C0" w14:textId="77777777" w:rsidR="00C471D8"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C471D8" w:rsidRPr="00D44F89">
        <w:rPr>
          <w:rFonts w:eastAsia="Calibri"/>
          <w:snapToGrid/>
          <w:szCs w:val="24"/>
          <w:lang w:val="bg-BG"/>
        </w:rPr>
        <w:t xml:space="preserve">Обученията на наставници се оповестяват публично от училищата, осъществяващи </w:t>
      </w:r>
      <w:proofErr w:type="spellStart"/>
      <w:r w:rsidR="00C471D8" w:rsidRPr="00D44F89">
        <w:rPr>
          <w:rFonts w:eastAsia="Calibri"/>
          <w:snapToGrid/>
          <w:szCs w:val="24"/>
          <w:lang w:val="bg-BG"/>
        </w:rPr>
        <w:t>дуална</w:t>
      </w:r>
      <w:proofErr w:type="spellEnd"/>
      <w:r w:rsidR="00C471D8" w:rsidRPr="00D44F89">
        <w:rPr>
          <w:rFonts w:eastAsia="Calibri"/>
          <w:snapToGrid/>
          <w:szCs w:val="24"/>
          <w:lang w:val="bg-BG"/>
        </w:rPr>
        <w:t xml:space="preserve"> система на обучение. </w:t>
      </w:r>
    </w:p>
    <w:p w14:paraId="0AB005FC" w14:textId="4CA86BDA" w:rsidR="004255CD"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6. </w:t>
      </w:r>
      <w:r w:rsidR="00C471D8" w:rsidRPr="00D44F89">
        <w:rPr>
          <w:rFonts w:eastAsia="Calibri"/>
          <w:snapToGrid/>
          <w:szCs w:val="24"/>
          <w:lang w:val="bg-BG"/>
        </w:rPr>
        <w:t xml:space="preserve">Обученията се провеждат по график, разработен от училището и съгласуван с </w:t>
      </w:r>
      <w:r w:rsidR="003C65CE" w:rsidRPr="00D44F89">
        <w:rPr>
          <w:rFonts w:eastAsia="Calibri"/>
          <w:snapToGrid/>
          <w:szCs w:val="24"/>
          <w:lang w:val="bg-BG"/>
        </w:rPr>
        <w:t xml:space="preserve">работодателя </w:t>
      </w:r>
      <w:r w:rsidR="00C471D8" w:rsidRPr="00D44F89">
        <w:rPr>
          <w:rFonts w:eastAsia="Calibri"/>
          <w:snapToGrid/>
          <w:szCs w:val="24"/>
          <w:lang w:val="bg-BG"/>
        </w:rPr>
        <w:t xml:space="preserve">-партньор. </w:t>
      </w:r>
    </w:p>
    <w:p w14:paraId="1DE24D0C" w14:textId="158A19FB" w:rsidR="004255CD"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7. Всяко обучение е с </w:t>
      </w:r>
      <w:r w:rsidR="003C65CE" w:rsidRPr="00D44F89">
        <w:rPr>
          <w:rFonts w:eastAsia="Calibri"/>
          <w:snapToGrid/>
          <w:szCs w:val="24"/>
          <w:lang w:val="bg-BG"/>
        </w:rPr>
        <w:t>продължителност 24 академични часа</w:t>
      </w:r>
      <w:r w:rsidRPr="00D44F89">
        <w:rPr>
          <w:rFonts w:eastAsia="Calibri"/>
          <w:snapToGrid/>
          <w:szCs w:val="24"/>
          <w:lang w:val="bg-BG"/>
        </w:rPr>
        <w:t xml:space="preserve"> в рамките на три дни, от които поне 8 ч</w:t>
      </w:r>
      <w:r w:rsidR="003C65CE" w:rsidRPr="00D44F89">
        <w:rPr>
          <w:rFonts w:eastAsia="Calibri"/>
          <w:snapToGrid/>
          <w:szCs w:val="24"/>
          <w:lang w:val="bg-BG"/>
        </w:rPr>
        <w:t>аса</w:t>
      </w:r>
      <w:r w:rsidRPr="00D44F89">
        <w:rPr>
          <w:rFonts w:eastAsia="Calibri"/>
          <w:snapToGrid/>
          <w:szCs w:val="24"/>
          <w:lang w:val="bg-BG"/>
        </w:rPr>
        <w:t xml:space="preserve"> се провеждат в училище с оглед постигане на максимален ефект.</w:t>
      </w:r>
    </w:p>
    <w:p w14:paraId="0DB27731" w14:textId="77777777" w:rsidR="004255CD"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8. </w:t>
      </w:r>
      <w:r w:rsidR="00C471D8" w:rsidRPr="00D44F89">
        <w:rPr>
          <w:rFonts w:eastAsia="Calibri"/>
          <w:snapToGrid/>
          <w:szCs w:val="24"/>
          <w:lang w:val="bg-BG"/>
        </w:rPr>
        <w:t xml:space="preserve">През периода на изпълнение на проекта всеки наставник следва да участва най-малко в едно обучение на година. </w:t>
      </w:r>
    </w:p>
    <w:p w14:paraId="12933E43" w14:textId="77777777" w:rsidR="004255CD"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 xml:space="preserve">9. </w:t>
      </w:r>
      <w:r w:rsidR="00C471D8" w:rsidRPr="00D44F89">
        <w:rPr>
          <w:rFonts w:eastAsia="Calibri"/>
          <w:snapToGrid/>
          <w:szCs w:val="24"/>
          <w:lang w:val="bg-BG"/>
        </w:rPr>
        <w:t xml:space="preserve">Обученията се провеждат в групи до 8 участника (средно от 5). Един наставник може да участва само в едно обучение по дадена тема през периода на изпълнение на проекта. </w:t>
      </w:r>
    </w:p>
    <w:p w14:paraId="35C8514E" w14:textId="2493E672" w:rsidR="004255CD" w:rsidRPr="00D44F89" w:rsidRDefault="004255CD"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10. </w:t>
      </w:r>
      <w:r w:rsidR="00C471D8" w:rsidRPr="00D44F89">
        <w:rPr>
          <w:rFonts w:eastAsia="Calibri"/>
          <w:snapToGrid/>
          <w:szCs w:val="24"/>
          <w:lang w:val="bg-BG"/>
        </w:rPr>
        <w:t>Всеки наставник</w:t>
      </w:r>
      <w:r w:rsidR="004157F8" w:rsidRPr="00D44F89">
        <w:rPr>
          <w:rFonts w:eastAsia="Calibri"/>
          <w:snapToGrid/>
          <w:szCs w:val="24"/>
          <w:lang w:val="bg-BG"/>
        </w:rPr>
        <w:t>,</w:t>
      </w:r>
      <w:r w:rsidR="00C471D8" w:rsidRPr="00D44F89">
        <w:rPr>
          <w:rFonts w:eastAsia="Calibri"/>
          <w:snapToGrid/>
          <w:szCs w:val="24"/>
          <w:lang w:val="bg-BG"/>
        </w:rPr>
        <w:t xml:space="preserve"> преминал обучение</w:t>
      </w:r>
      <w:r w:rsidR="004157F8" w:rsidRPr="00D44F89">
        <w:rPr>
          <w:rFonts w:eastAsia="Calibri"/>
          <w:snapToGrid/>
          <w:szCs w:val="24"/>
          <w:lang w:val="bg-BG"/>
        </w:rPr>
        <w:t>,</w:t>
      </w:r>
      <w:r w:rsidR="00C471D8" w:rsidRPr="00D44F89">
        <w:rPr>
          <w:rFonts w:eastAsia="Calibri"/>
          <w:snapToGrid/>
          <w:szCs w:val="24"/>
          <w:lang w:val="bg-BG"/>
        </w:rPr>
        <w:t xml:space="preserve"> получ</w:t>
      </w:r>
      <w:r w:rsidR="0066228F" w:rsidRPr="00D44F89">
        <w:rPr>
          <w:rFonts w:eastAsia="Calibri"/>
          <w:snapToGrid/>
          <w:szCs w:val="24"/>
          <w:lang w:val="bg-BG"/>
        </w:rPr>
        <w:t>ава</w:t>
      </w:r>
      <w:r w:rsidR="00C471D8" w:rsidRPr="00D44F89">
        <w:rPr>
          <w:rFonts w:eastAsia="Calibri"/>
          <w:snapToGrid/>
          <w:szCs w:val="24"/>
          <w:lang w:val="bg-BG"/>
        </w:rPr>
        <w:t xml:space="preserve"> </w:t>
      </w:r>
      <w:r w:rsidR="004D2DC2" w:rsidRPr="00D44F89">
        <w:rPr>
          <w:lang w:val="bg-BG"/>
        </w:rPr>
        <w:t>Удостоверение за проведено обучение за наставник при работа с обучаваните за осъществяване на обучение чрез работа</w:t>
      </w:r>
      <w:r w:rsidR="008B2E0D" w:rsidRPr="00D44F89">
        <w:rPr>
          <w:rFonts w:eastAsia="Calibri"/>
          <w:snapToGrid/>
          <w:szCs w:val="24"/>
          <w:lang w:val="bg-BG"/>
        </w:rPr>
        <w:t xml:space="preserve"> - Прило</w:t>
      </w:r>
      <w:r w:rsidR="00C720CA" w:rsidRPr="00D44F89">
        <w:rPr>
          <w:rFonts w:ascii="Verdana" w:hAnsi="Verdana" w:cs="Tahoma"/>
          <w:lang w:val="bg-BG"/>
        </w:rPr>
        <w:softHyphen/>
      </w:r>
      <w:r w:rsidR="008B2E0D" w:rsidRPr="00D44F89">
        <w:rPr>
          <w:rFonts w:eastAsia="Calibri"/>
          <w:snapToGrid/>
          <w:szCs w:val="24"/>
          <w:lang w:val="bg-BG"/>
        </w:rPr>
        <w:t xml:space="preserve">жение № </w:t>
      </w:r>
      <w:r w:rsidR="00A66AC8" w:rsidRPr="00D44F89">
        <w:rPr>
          <w:rFonts w:eastAsia="Calibri"/>
          <w:snapToGrid/>
          <w:szCs w:val="24"/>
          <w:lang w:val="bg-BG"/>
        </w:rPr>
        <w:t>9</w:t>
      </w:r>
      <w:r w:rsidR="00FF26E4" w:rsidRPr="00D44F89">
        <w:rPr>
          <w:rFonts w:eastAsia="Calibri"/>
          <w:snapToGrid/>
          <w:szCs w:val="24"/>
          <w:lang w:val="bg-BG"/>
        </w:rPr>
        <w:t>e.</w:t>
      </w:r>
      <w:r w:rsidR="008B2E0D" w:rsidRPr="00D44F89">
        <w:rPr>
          <w:rFonts w:eastAsia="Calibri"/>
          <w:snapToGrid/>
          <w:szCs w:val="24"/>
          <w:lang w:val="bg-BG"/>
        </w:rPr>
        <w:t xml:space="preserve"> </w:t>
      </w:r>
    </w:p>
    <w:p w14:paraId="60E3E351" w14:textId="77777777" w:rsidR="008B1ADB" w:rsidRPr="00D44F89" w:rsidRDefault="00D80009" w:rsidP="00AC307E">
      <w:pPr>
        <w:spacing w:line="360" w:lineRule="auto"/>
        <w:ind w:firstLine="709"/>
        <w:jc w:val="both"/>
        <w:rPr>
          <w:rFonts w:eastAsia="Calibri"/>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proofErr w:type="spellStart"/>
      <w:r w:rsidRPr="00D44F89">
        <w:rPr>
          <w:rFonts w:eastAsia="Calibri"/>
          <w:b/>
          <w:snapToGrid/>
          <w:szCs w:val="24"/>
          <w:lang w:val="bg-BG"/>
        </w:rPr>
        <w:t>Поддейност</w:t>
      </w:r>
      <w:proofErr w:type="spellEnd"/>
      <w:r w:rsidRPr="00D44F89">
        <w:rPr>
          <w:rFonts w:eastAsia="Calibri"/>
          <w:b/>
          <w:snapToGrid/>
          <w:szCs w:val="24"/>
          <w:lang w:val="bg-BG"/>
        </w:rPr>
        <w:t xml:space="preserve"> </w:t>
      </w:r>
      <w:r w:rsidR="00995111" w:rsidRPr="00D44F89">
        <w:rPr>
          <w:rFonts w:eastAsia="Calibri"/>
          <w:b/>
          <w:snapToGrid/>
          <w:szCs w:val="24"/>
          <w:lang w:val="bg-BG"/>
        </w:rPr>
        <w:t xml:space="preserve">4.2. Осигуряване на наставници за провеждане на </w:t>
      </w:r>
      <w:proofErr w:type="spellStart"/>
      <w:r w:rsidR="00995111" w:rsidRPr="00D44F89">
        <w:rPr>
          <w:rFonts w:eastAsia="Calibri"/>
          <w:b/>
          <w:snapToGrid/>
          <w:szCs w:val="24"/>
          <w:lang w:val="bg-BG"/>
        </w:rPr>
        <w:t>дуалната</w:t>
      </w:r>
      <w:proofErr w:type="spellEnd"/>
      <w:r w:rsidR="00995111" w:rsidRPr="00D44F89">
        <w:rPr>
          <w:rFonts w:eastAsia="Calibri"/>
          <w:b/>
          <w:snapToGrid/>
          <w:szCs w:val="24"/>
          <w:lang w:val="bg-BG"/>
        </w:rPr>
        <w:t xml:space="preserve"> система на обучение в предприятията.</w:t>
      </w:r>
      <w:r w:rsidR="00995111" w:rsidRPr="00D44F89">
        <w:rPr>
          <w:rFonts w:eastAsia="Calibri"/>
          <w:snapToGrid/>
          <w:szCs w:val="24"/>
          <w:lang w:val="bg-BG"/>
        </w:rPr>
        <w:t xml:space="preserve"> </w:t>
      </w:r>
    </w:p>
    <w:p w14:paraId="21948D4B" w14:textId="2BE16134" w:rsidR="00995111" w:rsidRPr="00D44F89" w:rsidRDefault="00995111" w:rsidP="25D86DB2">
      <w:pPr>
        <w:spacing w:line="360" w:lineRule="auto"/>
        <w:ind w:firstLine="709"/>
        <w:jc w:val="both"/>
        <w:rPr>
          <w:rFonts w:eastAsia="Calibri"/>
          <w:snapToGrid/>
          <w:lang w:val="bg-BG"/>
        </w:rPr>
      </w:pPr>
      <w:r w:rsidRPr="00D44F89">
        <w:rPr>
          <w:rFonts w:eastAsia="Calibri"/>
          <w:snapToGrid/>
          <w:lang w:val="bg-BG"/>
        </w:rPr>
        <w:t>Изискванията за определяне на наставници са уредени в Закона за професионалното образование и обучение и Наредба № 1 от 2015 г. за условията и реда за провеждане на обучение чрез работа</w:t>
      </w:r>
      <w:r w:rsidR="006D2970" w:rsidRPr="00D44F89">
        <w:rPr>
          <w:rFonts w:eastAsia="Calibri"/>
          <w:snapToGrid/>
          <w:lang w:val="bg-BG"/>
        </w:rPr>
        <w:t xml:space="preserve"> (</w:t>
      </w:r>
      <w:proofErr w:type="spellStart"/>
      <w:r w:rsidR="006D2970" w:rsidRPr="00D44F89">
        <w:rPr>
          <w:rFonts w:eastAsia="Calibri"/>
          <w:snapToGrid/>
          <w:lang w:val="bg-BG"/>
        </w:rPr>
        <w:t>дуална</w:t>
      </w:r>
      <w:proofErr w:type="spellEnd"/>
      <w:r w:rsidR="006D2970" w:rsidRPr="00D44F89">
        <w:rPr>
          <w:rFonts w:eastAsia="Calibri"/>
          <w:snapToGrid/>
          <w:lang w:val="bg-BG"/>
        </w:rPr>
        <w:t xml:space="preserve"> система на обучение)</w:t>
      </w:r>
      <w:r w:rsidRPr="00D44F89">
        <w:rPr>
          <w:rFonts w:eastAsia="Calibri"/>
          <w:snapToGrid/>
          <w:lang w:val="bg-BG"/>
        </w:rPr>
        <w:t xml:space="preserve">. При провеждане на обучение чрез работа един наставник отговаря за не повече от петима обучаеми. </w:t>
      </w:r>
    </w:p>
    <w:p w14:paraId="5AFD3B2E" w14:textId="77777777" w:rsidR="008B1ADB"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(4)</w:t>
      </w:r>
      <w:r w:rsidRPr="00D44F89">
        <w:rPr>
          <w:rFonts w:eastAsia="Calibri"/>
          <w:b/>
          <w:snapToGrid/>
          <w:szCs w:val="24"/>
          <w:lang w:val="bg-BG"/>
        </w:rPr>
        <w:t xml:space="preserve"> </w:t>
      </w:r>
      <w:r w:rsidR="008B1ADB" w:rsidRPr="00D44F89">
        <w:rPr>
          <w:rFonts w:eastAsia="Calibri"/>
          <w:b/>
          <w:snapToGrid/>
          <w:szCs w:val="24"/>
          <w:lang w:val="bg-BG"/>
        </w:rPr>
        <w:t>Начин на изпълнение</w:t>
      </w:r>
    </w:p>
    <w:p w14:paraId="3FD431BF" w14:textId="5624A015" w:rsidR="008B1ADB" w:rsidRPr="00D44F89" w:rsidRDefault="008B1ADB"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Наставниците се определят от </w:t>
      </w:r>
      <w:r w:rsidR="00930C7E" w:rsidRPr="00D44F89">
        <w:rPr>
          <w:rFonts w:eastAsia="Calibri"/>
          <w:snapToGrid/>
          <w:szCs w:val="24"/>
          <w:lang w:val="bg-BG"/>
        </w:rPr>
        <w:t>работодателя</w:t>
      </w:r>
      <w:r w:rsidRPr="00D44F89">
        <w:rPr>
          <w:rFonts w:eastAsia="Calibri"/>
          <w:snapToGrid/>
          <w:szCs w:val="24"/>
          <w:lang w:val="bg-BG"/>
        </w:rPr>
        <w:t xml:space="preserve">, съобразно изискванията на Закона за професионалното образование и обучение и Наредба № 1 от 2015 г. за условията и реда за провеждане на обучение чрез работа </w:t>
      </w:r>
      <w:r w:rsidR="00705D03" w:rsidRPr="00D44F89">
        <w:rPr>
          <w:rFonts w:eastAsia="Calibri"/>
          <w:snapToGrid/>
          <w:szCs w:val="24"/>
          <w:lang w:val="bg-BG"/>
        </w:rPr>
        <w:t>(</w:t>
      </w:r>
      <w:proofErr w:type="spellStart"/>
      <w:r w:rsidR="00705D03" w:rsidRPr="00D44F89">
        <w:rPr>
          <w:rFonts w:eastAsia="Calibri"/>
          <w:snapToGrid/>
          <w:szCs w:val="24"/>
          <w:lang w:val="bg-BG"/>
        </w:rPr>
        <w:t>дуална</w:t>
      </w:r>
      <w:proofErr w:type="spellEnd"/>
      <w:r w:rsidR="00705D03" w:rsidRPr="00D44F89">
        <w:rPr>
          <w:rFonts w:eastAsia="Calibri"/>
          <w:snapToGrid/>
          <w:szCs w:val="24"/>
          <w:lang w:val="bg-BG"/>
        </w:rPr>
        <w:t xml:space="preserve"> система на обучение),</w:t>
      </w:r>
      <w:r w:rsidRPr="00D44F89">
        <w:rPr>
          <w:rFonts w:eastAsia="Calibri"/>
          <w:snapToGrid/>
          <w:szCs w:val="24"/>
          <w:lang w:val="bg-BG"/>
        </w:rPr>
        <w:t>като изискванията са:</w:t>
      </w:r>
    </w:p>
    <w:p w14:paraId="4A8544A7" w14:textId="77777777" w:rsidR="008B1ADB" w:rsidRPr="00D44F89" w:rsidRDefault="008B1ADB" w:rsidP="00C720CA">
      <w:pPr>
        <w:shd w:val="clear" w:color="auto" w:fill="FEFEFE"/>
        <w:spacing w:line="360" w:lineRule="auto"/>
        <w:ind w:firstLine="709"/>
        <w:jc w:val="both"/>
        <w:rPr>
          <w:rFonts w:eastAsiaTheme="minorEastAsia"/>
          <w:snapToGrid/>
          <w:szCs w:val="24"/>
          <w:lang w:val="bg-BG"/>
        </w:rPr>
      </w:pPr>
      <w:r w:rsidRPr="00D44F89">
        <w:rPr>
          <w:rFonts w:eastAsiaTheme="minorEastAsia"/>
          <w:snapToGrid/>
          <w:szCs w:val="24"/>
          <w:lang w:val="bg-BG"/>
        </w:rPr>
        <w:t>- да притежава професионална квалификация по професията, по която се извършва обучението;</w:t>
      </w:r>
    </w:p>
    <w:p w14:paraId="75A79374" w14:textId="77777777" w:rsidR="008B1ADB" w:rsidRPr="00D44F89" w:rsidRDefault="008B1ADB" w:rsidP="00FE25D2">
      <w:pPr>
        <w:shd w:val="clear" w:color="auto" w:fill="FEFEFE"/>
        <w:spacing w:line="360" w:lineRule="auto"/>
        <w:ind w:firstLine="709"/>
        <w:rPr>
          <w:rFonts w:eastAsiaTheme="minorEastAsia"/>
          <w:snapToGrid/>
          <w:szCs w:val="24"/>
          <w:lang w:val="bg-BG"/>
        </w:rPr>
      </w:pPr>
      <w:r w:rsidRPr="00D44F89">
        <w:rPr>
          <w:rFonts w:eastAsiaTheme="minorEastAsia"/>
          <w:snapToGrid/>
          <w:szCs w:val="24"/>
          <w:lang w:val="bg-BG"/>
        </w:rPr>
        <w:t>- да има най-малко три години доказан професионален опит по същата професия;</w:t>
      </w:r>
    </w:p>
    <w:p w14:paraId="38D0D2B6" w14:textId="77777777" w:rsidR="008B1ADB" w:rsidRPr="00D44F89" w:rsidRDefault="008B1ADB" w:rsidP="00FE25D2">
      <w:pPr>
        <w:shd w:val="clear" w:color="auto" w:fill="FEFEFE"/>
        <w:spacing w:line="360" w:lineRule="auto"/>
        <w:ind w:firstLine="709"/>
        <w:rPr>
          <w:rFonts w:eastAsiaTheme="minorEastAsia"/>
          <w:snapToGrid/>
          <w:szCs w:val="24"/>
          <w:lang w:val="bg-BG"/>
        </w:rPr>
      </w:pPr>
      <w:r w:rsidRPr="00D44F89">
        <w:rPr>
          <w:rFonts w:eastAsiaTheme="minorEastAsia"/>
          <w:snapToGrid/>
          <w:szCs w:val="24"/>
          <w:lang w:val="bg-BG"/>
        </w:rPr>
        <w:t>- да е преминал обучение за наставници.</w:t>
      </w:r>
    </w:p>
    <w:p w14:paraId="3E30567A" w14:textId="77777777" w:rsidR="008B1ADB" w:rsidRPr="00D44F89" w:rsidRDefault="008B1ADB" w:rsidP="00AC307E">
      <w:pPr>
        <w:spacing w:line="360" w:lineRule="auto"/>
        <w:ind w:firstLine="709"/>
        <w:jc w:val="both"/>
        <w:rPr>
          <w:rFonts w:eastAsia="Calibri"/>
          <w:snapToGrid/>
          <w:szCs w:val="24"/>
          <w:lang w:val="bg-BG"/>
        </w:rPr>
      </w:pPr>
      <w:r w:rsidRPr="00D44F89">
        <w:rPr>
          <w:rFonts w:eastAsia="Calibri"/>
          <w:snapToGrid/>
          <w:szCs w:val="24"/>
          <w:lang w:val="bg-BG"/>
        </w:rPr>
        <w:t>2. Един наставник отговаря най-много за пет ученици</w:t>
      </w:r>
      <w:r w:rsidR="0030227D" w:rsidRPr="00D44F89">
        <w:rPr>
          <w:rFonts w:eastAsia="Calibri"/>
          <w:snapToGrid/>
          <w:szCs w:val="24"/>
          <w:lang w:val="bg-BG"/>
        </w:rPr>
        <w:t>.</w:t>
      </w:r>
    </w:p>
    <w:p w14:paraId="5F724F4D" w14:textId="5B6AD581" w:rsidR="00D36959" w:rsidRDefault="00D36959"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В периода на изпълнение на проекта за провеждане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на учениците за практическото им обучение в ХI и ХII клас, всеки наставник ще осигури необходимото практическо обучение и подкрепа чрез провеждане на инструктаж по безопасност, организиране на работното място, поставяне на конкретни задачи, проверка на изпълнението им, даване на отговори на поставени от учениците въпроси, решение на казуси, разрешаване на конфликти и др. На наставника се осигурява възнаграждение за 1 час </w:t>
      </w:r>
      <w:r w:rsidR="006D64C8" w:rsidRPr="00D44F89">
        <w:rPr>
          <w:rFonts w:eastAsia="Calibri"/>
          <w:snapToGrid/>
          <w:szCs w:val="24"/>
          <w:lang w:val="bg-BG"/>
        </w:rPr>
        <w:t xml:space="preserve">на ден </w:t>
      </w:r>
      <w:r w:rsidRPr="00D44F89">
        <w:rPr>
          <w:rFonts w:eastAsia="Calibri"/>
          <w:snapToGrid/>
          <w:szCs w:val="24"/>
          <w:lang w:val="bg-BG"/>
        </w:rPr>
        <w:t xml:space="preserve">пряка работа с обучаващите се ученици. След приключване на учебната година партниращото предприятие издава </w:t>
      </w:r>
      <w:r w:rsidR="00420683" w:rsidRPr="00D44F89">
        <w:rPr>
          <w:rFonts w:eastAsia="Calibri"/>
          <w:snapToGrid/>
          <w:szCs w:val="24"/>
          <w:lang w:val="bg-BG"/>
        </w:rPr>
        <w:t>Удостоверение за проведено обучение в реална работна среда в качеството на наставник</w:t>
      </w:r>
      <w:r w:rsidR="004901E6" w:rsidRPr="00D44F89">
        <w:rPr>
          <w:rFonts w:eastAsia="Calibri"/>
          <w:snapToGrid/>
          <w:szCs w:val="24"/>
          <w:lang w:val="bg-BG"/>
        </w:rPr>
        <w:t xml:space="preserve"> - Приложение № </w:t>
      </w:r>
      <w:r w:rsidR="00420683" w:rsidRPr="00D44F89">
        <w:rPr>
          <w:rFonts w:eastAsia="Calibri"/>
          <w:snapToGrid/>
          <w:szCs w:val="24"/>
          <w:lang w:val="bg-BG"/>
        </w:rPr>
        <w:t>10</w:t>
      </w:r>
      <w:r w:rsidR="00F0593F" w:rsidRPr="00D44F89">
        <w:rPr>
          <w:rFonts w:eastAsia="Calibri"/>
          <w:snapToGrid/>
          <w:szCs w:val="24"/>
          <w:lang w:val="bg-BG"/>
        </w:rPr>
        <w:t>,</w:t>
      </w:r>
      <w:r w:rsidRPr="00D44F89">
        <w:rPr>
          <w:rFonts w:eastAsia="Calibri"/>
          <w:snapToGrid/>
          <w:szCs w:val="24"/>
          <w:lang w:val="bg-BG"/>
        </w:rPr>
        <w:t xml:space="preserve"> на всеки наставник, в което се посочва периодът на обучението и учениците от ХI и ХII клас, за които е отговарял. </w:t>
      </w:r>
    </w:p>
    <w:p w14:paraId="25B2933D" w14:textId="79279171" w:rsidR="00617FB7" w:rsidRPr="00617FB7" w:rsidRDefault="00617FB7" w:rsidP="00AC307E">
      <w:pPr>
        <w:spacing w:line="360" w:lineRule="auto"/>
        <w:ind w:firstLine="709"/>
        <w:jc w:val="both"/>
        <w:rPr>
          <w:rFonts w:eastAsia="Calibri"/>
          <w:snapToGrid/>
          <w:szCs w:val="24"/>
          <w:lang w:val="en-US"/>
        </w:rPr>
      </w:pPr>
    </w:p>
    <w:p w14:paraId="3F5913AA" w14:textId="77777777" w:rsidR="008B1ADB" w:rsidRPr="00D44F89" w:rsidRDefault="00D80009"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(5)</w:t>
      </w:r>
      <w:r w:rsidRPr="00D44F89">
        <w:rPr>
          <w:rFonts w:eastAsia="Calibri"/>
          <w:b/>
          <w:snapToGrid/>
          <w:szCs w:val="24"/>
          <w:lang w:val="bg-BG"/>
        </w:rPr>
        <w:t xml:space="preserve"> </w:t>
      </w:r>
      <w:proofErr w:type="spellStart"/>
      <w:r w:rsidRPr="00D44F89">
        <w:rPr>
          <w:rFonts w:eastAsia="Calibri"/>
          <w:b/>
          <w:snapToGrid/>
          <w:szCs w:val="24"/>
          <w:lang w:val="bg-BG"/>
        </w:rPr>
        <w:t>Поддейност</w:t>
      </w:r>
      <w:proofErr w:type="spellEnd"/>
      <w:r w:rsidR="00EF1E7F" w:rsidRPr="00D44F89">
        <w:rPr>
          <w:rFonts w:eastAsia="Calibri"/>
          <w:b/>
          <w:snapToGrid/>
          <w:szCs w:val="24"/>
          <w:lang w:val="bg-BG"/>
        </w:rPr>
        <w:t xml:space="preserve"> </w:t>
      </w:r>
      <w:r w:rsidR="00995111" w:rsidRPr="00D44F89">
        <w:rPr>
          <w:rFonts w:eastAsia="Calibri"/>
          <w:b/>
          <w:snapToGrid/>
          <w:szCs w:val="24"/>
          <w:lang w:val="bg-BG"/>
        </w:rPr>
        <w:t>4.3. Информационни кампании за информиране относно норма</w:t>
      </w:r>
      <w:r w:rsidR="00E55DA7" w:rsidRPr="00D44F89">
        <w:rPr>
          <w:rFonts w:ascii="Verdana" w:hAnsi="Verdana" w:cs="Tahoma"/>
          <w:lang w:val="bg-BG"/>
        </w:rPr>
        <w:softHyphen/>
      </w:r>
      <w:r w:rsidR="00995111" w:rsidRPr="00D44F89">
        <w:rPr>
          <w:rFonts w:eastAsia="Calibri"/>
          <w:b/>
          <w:snapToGrid/>
          <w:szCs w:val="24"/>
          <w:lang w:val="bg-BG"/>
        </w:rPr>
        <w:t xml:space="preserve">тивните изисквания за предприятията при участие в </w:t>
      </w:r>
      <w:proofErr w:type="spellStart"/>
      <w:r w:rsidR="00995111" w:rsidRPr="00D44F89">
        <w:rPr>
          <w:rFonts w:eastAsia="Calibri"/>
          <w:b/>
          <w:snapToGrid/>
          <w:szCs w:val="24"/>
          <w:lang w:val="bg-BG"/>
        </w:rPr>
        <w:t>дуалната</w:t>
      </w:r>
      <w:proofErr w:type="spellEnd"/>
      <w:r w:rsidR="00995111" w:rsidRPr="00D44F89">
        <w:rPr>
          <w:rFonts w:eastAsia="Calibri"/>
          <w:b/>
          <w:snapToGrid/>
          <w:szCs w:val="24"/>
          <w:lang w:val="bg-BG"/>
        </w:rPr>
        <w:t xml:space="preserve"> система на обучение сред представители на предприятия.</w:t>
      </w:r>
      <w:r w:rsidR="00995111" w:rsidRPr="00D44F89">
        <w:rPr>
          <w:rFonts w:eastAsia="Calibri"/>
          <w:snapToGrid/>
          <w:szCs w:val="24"/>
          <w:lang w:val="bg-BG"/>
        </w:rPr>
        <w:t xml:space="preserve"> </w:t>
      </w:r>
    </w:p>
    <w:p w14:paraId="575440AA" w14:textId="597ABAD6" w:rsidR="0030227D" w:rsidRPr="00D44F89" w:rsidRDefault="008B1ADB" w:rsidP="25D86DB2">
      <w:pPr>
        <w:spacing w:line="360" w:lineRule="auto"/>
        <w:ind w:firstLine="709"/>
        <w:jc w:val="both"/>
        <w:rPr>
          <w:rFonts w:eastAsia="Calibri"/>
          <w:snapToGrid/>
          <w:lang w:val="bg-BG"/>
        </w:rPr>
      </w:pPr>
      <w:r w:rsidRPr="00D44F89">
        <w:rPr>
          <w:rFonts w:eastAsia="Calibri"/>
          <w:snapToGrid/>
          <w:lang w:val="bg-BG"/>
        </w:rPr>
        <w:t xml:space="preserve">С цел популяризиране на </w:t>
      </w:r>
      <w:proofErr w:type="spellStart"/>
      <w:r w:rsidRPr="00D44F89">
        <w:rPr>
          <w:rFonts w:eastAsia="Calibri"/>
          <w:snapToGrid/>
          <w:lang w:val="bg-BG"/>
        </w:rPr>
        <w:t>дуалната</w:t>
      </w:r>
      <w:proofErr w:type="spellEnd"/>
      <w:r w:rsidRPr="00D44F89">
        <w:rPr>
          <w:rFonts w:eastAsia="Calibri"/>
          <w:snapToGrid/>
          <w:lang w:val="bg-BG"/>
        </w:rPr>
        <w:t xml:space="preserve"> система на обучение сред представителите на бизнеса се организират информационни кампании. При изпълнение на дейността асоциираните партньори - национално представ</w:t>
      </w:r>
      <w:r w:rsidRPr="00D44F89">
        <w:rPr>
          <w:rFonts w:eastAsia="Calibri"/>
          <w:lang w:val="bg-BG"/>
        </w:rPr>
        <w:t>ителните</w:t>
      </w:r>
      <w:r w:rsidRPr="00D44F89">
        <w:rPr>
          <w:rFonts w:eastAsia="Calibri"/>
          <w:snapToGrid/>
          <w:lang w:val="bg-BG"/>
        </w:rPr>
        <w:t xml:space="preserve"> организации на работниците и служителите, на работодателите в България, както и  </w:t>
      </w:r>
      <w:r w:rsidR="6710195D" w:rsidRPr="00D44F89">
        <w:rPr>
          <w:rFonts w:eastAsia="Calibri"/>
          <w:snapToGrid/>
          <w:lang w:val="bg-BG"/>
        </w:rPr>
        <w:t>К</w:t>
      </w:r>
      <w:r w:rsidRPr="00D44F89">
        <w:rPr>
          <w:rFonts w:eastAsia="Calibri"/>
          <w:snapToGrid/>
          <w:lang w:val="bg-BG"/>
        </w:rPr>
        <w:t>онсултативн</w:t>
      </w:r>
      <w:r w:rsidR="6366E8F4" w:rsidRPr="00D44F89">
        <w:rPr>
          <w:rFonts w:eastAsia="Calibri"/>
          <w:snapToGrid/>
          <w:lang w:val="bg-BG"/>
        </w:rPr>
        <w:t>ия</w:t>
      </w:r>
      <w:r w:rsidRPr="00D44F89">
        <w:rPr>
          <w:rFonts w:eastAsia="Calibri"/>
          <w:snapToGrid/>
          <w:lang w:val="bg-BG"/>
        </w:rPr>
        <w:t xml:space="preserve"> съвет за професионално образование и обучение </w:t>
      </w:r>
      <w:r w:rsidR="00DA4D4B" w:rsidRPr="00D44F89">
        <w:rPr>
          <w:rFonts w:eastAsia="Calibri"/>
          <w:snapToGrid/>
          <w:lang w:val="bg-BG"/>
        </w:rPr>
        <w:t>(КС</w:t>
      </w:r>
      <w:r w:rsidR="13839F0C" w:rsidRPr="00D44F89">
        <w:rPr>
          <w:rFonts w:eastAsia="Calibri"/>
          <w:snapToGrid/>
          <w:lang w:val="bg-BG"/>
        </w:rPr>
        <w:t>ПОО</w:t>
      </w:r>
      <w:r w:rsidR="00DA4D4B" w:rsidRPr="00D44F89">
        <w:rPr>
          <w:rFonts w:eastAsia="Calibri"/>
          <w:snapToGrid/>
          <w:lang w:val="bg-BG"/>
        </w:rPr>
        <w:t xml:space="preserve">) </w:t>
      </w:r>
      <w:r w:rsidRPr="00D44F89">
        <w:rPr>
          <w:rFonts w:eastAsia="Calibri"/>
          <w:snapToGrid/>
          <w:lang w:val="bg-BG"/>
        </w:rPr>
        <w:t xml:space="preserve">към министъра на образованието и науката </w:t>
      </w:r>
      <w:r w:rsidR="000A7117" w:rsidRPr="00D44F89">
        <w:rPr>
          <w:rFonts w:eastAsia="Calibri"/>
          <w:snapToGrid/>
          <w:lang w:val="bg-BG"/>
        </w:rPr>
        <w:t xml:space="preserve">могат да подпомагат провеждането на </w:t>
      </w:r>
      <w:r w:rsidRPr="00D44F89">
        <w:rPr>
          <w:rFonts w:eastAsia="Calibri"/>
          <w:snapToGrid/>
          <w:lang w:val="bg-BG"/>
        </w:rPr>
        <w:t>събитията в съответните области с представители на предприятията, разпределени по икономически сектори/браншове на територията на страната.</w:t>
      </w:r>
    </w:p>
    <w:p w14:paraId="5641A6C7" w14:textId="77777777" w:rsidR="0030227D"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(6)</w:t>
      </w:r>
      <w:r w:rsidRPr="00D44F89">
        <w:rPr>
          <w:rFonts w:eastAsia="Calibri"/>
          <w:b/>
          <w:snapToGrid/>
          <w:szCs w:val="24"/>
          <w:lang w:val="bg-BG"/>
        </w:rPr>
        <w:t xml:space="preserve"> </w:t>
      </w:r>
      <w:r w:rsidR="0030227D" w:rsidRPr="00D44F89">
        <w:rPr>
          <w:rFonts w:eastAsia="Calibri"/>
          <w:b/>
          <w:snapToGrid/>
          <w:szCs w:val="24"/>
          <w:lang w:val="bg-BG"/>
        </w:rPr>
        <w:t>Начин на изпълнение</w:t>
      </w:r>
    </w:p>
    <w:p w14:paraId="2FA80526" w14:textId="7036154F" w:rsidR="004D1BAA" w:rsidRPr="00D44F89" w:rsidRDefault="004D1BAA" w:rsidP="579D483D">
      <w:pPr>
        <w:spacing w:line="360" w:lineRule="auto"/>
        <w:ind w:firstLine="709"/>
        <w:jc w:val="both"/>
        <w:rPr>
          <w:rFonts w:eastAsia="Calibri"/>
          <w:snapToGrid/>
          <w:lang w:val="bg-BG"/>
        </w:rPr>
      </w:pPr>
      <w:r w:rsidRPr="00D44F89">
        <w:rPr>
          <w:rFonts w:eastAsia="Calibri"/>
          <w:snapToGrid/>
          <w:lang w:val="bg-BG"/>
        </w:rPr>
        <w:t xml:space="preserve">1. </w:t>
      </w:r>
      <w:r w:rsidR="008B1ADB" w:rsidRPr="00D44F89">
        <w:rPr>
          <w:rFonts w:eastAsia="Calibri"/>
          <w:snapToGrid/>
          <w:lang w:val="bg-BG"/>
        </w:rPr>
        <w:t>Информационните кампании с</w:t>
      </w:r>
      <w:r w:rsidRPr="00D44F89">
        <w:rPr>
          <w:rFonts w:eastAsia="Calibri"/>
          <w:snapToGrid/>
          <w:lang w:val="bg-BG"/>
        </w:rPr>
        <w:t>е</w:t>
      </w:r>
      <w:r w:rsidR="00DA4D4B" w:rsidRPr="00D44F89">
        <w:rPr>
          <w:rFonts w:eastAsia="Calibri"/>
          <w:snapToGrid/>
          <w:lang w:val="bg-BG"/>
        </w:rPr>
        <w:t xml:space="preserve"> организират</w:t>
      </w:r>
      <w:r w:rsidR="008B1ADB" w:rsidRPr="00D44F89">
        <w:rPr>
          <w:rFonts w:eastAsia="Calibri"/>
          <w:snapToGrid/>
          <w:lang w:val="bg-BG"/>
        </w:rPr>
        <w:t xml:space="preserve"> от </w:t>
      </w:r>
      <w:r w:rsidRPr="00D44F89">
        <w:rPr>
          <w:rFonts w:eastAsia="Calibri"/>
          <w:snapToGrid/>
          <w:lang w:val="bg-BG"/>
        </w:rPr>
        <w:t>Е</w:t>
      </w:r>
      <w:r w:rsidR="00DF5EF9" w:rsidRPr="00D44F89">
        <w:rPr>
          <w:rFonts w:eastAsia="Calibri"/>
          <w:snapToGrid/>
          <w:lang w:val="bg-BG"/>
        </w:rPr>
        <w:t>О</w:t>
      </w:r>
      <w:r w:rsidRPr="00D44F89">
        <w:rPr>
          <w:rFonts w:eastAsia="Calibri"/>
          <w:snapToGrid/>
          <w:lang w:val="bg-BG"/>
        </w:rPr>
        <w:t xml:space="preserve">УП - </w:t>
      </w:r>
      <w:r w:rsidR="008B1ADB" w:rsidRPr="00D44F89">
        <w:rPr>
          <w:rFonts w:eastAsia="Calibri"/>
          <w:snapToGrid/>
          <w:lang w:val="bg-BG"/>
        </w:rPr>
        <w:t>МОН (по 1 информационна кампания на ниво район на планиране, т.</w:t>
      </w:r>
      <w:r w:rsidR="00DA4D4B" w:rsidRPr="00D44F89">
        <w:rPr>
          <w:rFonts w:eastAsia="Calibri"/>
          <w:snapToGrid/>
          <w:lang w:val="bg-BG"/>
        </w:rPr>
        <w:t xml:space="preserve"> </w:t>
      </w:r>
      <w:r w:rsidR="008B1ADB" w:rsidRPr="00D44F89">
        <w:rPr>
          <w:rFonts w:eastAsia="Calibri"/>
          <w:snapToGrid/>
          <w:lang w:val="bg-BG"/>
        </w:rPr>
        <w:t>е. по 6 информационни кампании за всяка година от изпълнението на проекта)</w:t>
      </w:r>
      <w:r w:rsidR="00862850" w:rsidRPr="00D44F89">
        <w:rPr>
          <w:rFonts w:eastAsia="Calibri"/>
          <w:snapToGrid/>
          <w:lang w:val="bg-BG"/>
        </w:rPr>
        <w:t>. Те</w:t>
      </w:r>
      <w:r w:rsidR="008B1ADB" w:rsidRPr="00D44F89">
        <w:rPr>
          <w:rFonts w:eastAsia="Calibri"/>
          <w:snapToGrid/>
          <w:lang w:val="bg-BG"/>
        </w:rPr>
        <w:t xml:space="preserve"> са насочени към предоставяне на информация относно нормативните изисквания за </w:t>
      </w:r>
      <w:r w:rsidR="00DA4D4B" w:rsidRPr="00D44F89">
        <w:rPr>
          <w:rFonts w:eastAsia="Calibri"/>
          <w:snapToGrid/>
          <w:lang w:val="bg-BG"/>
        </w:rPr>
        <w:t xml:space="preserve">работодателите </w:t>
      </w:r>
      <w:r w:rsidR="008B1ADB" w:rsidRPr="00D44F89">
        <w:rPr>
          <w:rFonts w:eastAsia="Calibri"/>
          <w:snapToGrid/>
          <w:lang w:val="bg-BG"/>
        </w:rPr>
        <w:t xml:space="preserve">при участието им </w:t>
      </w:r>
      <w:r w:rsidRPr="00D44F89">
        <w:rPr>
          <w:rFonts w:eastAsia="Calibri"/>
          <w:snapToGrid/>
          <w:lang w:val="bg-BG"/>
        </w:rPr>
        <w:t xml:space="preserve">в </w:t>
      </w:r>
      <w:proofErr w:type="spellStart"/>
      <w:r w:rsidRPr="00D44F89">
        <w:rPr>
          <w:rFonts w:eastAsia="Calibri"/>
          <w:snapToGrid/>
          <w:lang w:val="bg-BG"/>
        </w:rPr>
        <w:t>дуалната</w:t>
      </w:r>
      <w:proofErr w:type="spellEnd"/>
      <w:r w:rsidRPr="00D44F89">
        <w:rPr>
          <w:rFonts w:eastAsia="Calibri"/>
          <w:snapToGrid/>
          <w:lang w:val="bg-BG"/>
        </w:rPr>
        <w:t xml:space="preserve"> система на обучение.</w:t>
      </w:r>
    </w:p>
    <w:p w14:paraId="602FD97F" w14:textId="34168567" w:rsidR="004D1BAA" w:rsidRPr="00D44F89" w:rsidRDefault="00B46CF1" w:rsidP="25D86DB2">
      <w:pPr>
        <w:spacing w:line="360" w:lineRule="auto"/>
        <w:ind w:firstLine="709"/>
        <w:jc w:val="both"/>
        <w:rPr>
          <w:rFonts w:eastAsia="Calibri"/>
          <w:snapToGrid/>
          <w:lang w:val="bg-BG"/>
        </w:rPr>
      </w:pPr>
      <w:r w:rsidRPr="00D44F89">
        <w:rPr>
          <w:rFonts w:eastAsia="Calibri"/>
          <w:snapToGrid/>
          <w:lang w:val="bg-BG"/>
        </w:rPr>
        <w:t>2</w:t>
      </w:r>
      <w:r w:rsidR="004D1BAA" w:rsidRPr="00D44F89">
        <w:rPr>
          <w:rFonts w:eastAsia="Calibri"/>
          <w:snapToGrid/>
          <w:lang w:val="bg-BG"/>
        </w:rPr>
        <w:t xml:space="preserve">. </w:t>
      </w:r>
      <w:r w:rsidR="00280C46" w:rsidRPr="00D44F89">
        <w:rPr>
          <w:rFonts w:eastAsia="Calibri"/>
          <w:snapToGrid/>
          <w:lang w:val="bg-BG"/>
        </w:rPr>
        <w:t>Дейността ще се организира на регионален принцип с участието на представители от регионалния бизнес, членове на асоциираните партньори, работодатели</w:t>
      </w:r>
      <w:r w:rsidR="00463C88" w:rsidRPr="00D44F89">
        <w:rPr>
          <w:rFonts w:eastAsia="Calibri"/>
          <w:snapToGrid/>
          <w:lang w:val="bg-BG"/>
        </w:rPr>
        <w:t>,</w:t>
      </w:r>
      <w:r w:rsidR="00280C46" w:rsidRPr="00D44F89">
        <w:rPr>
          <w:rFonts w:eastAsia="Calibri"/>
          <w:snapToGrid/>
          <w:lang w:val="bg-BG"/>
        </w:rPr>
        <w:t xml:space="preserve"> включени в информационната система на М</w:t>
      </w:r>
      <w:r w:rsidR="00463C88" w:rsidRPr="00D44F89">
        <w:rPr>
          <w:rFonts w:eastAsia="Calibri"/>
          <w:snapToGrid/>
          <w:lang w:val="bg-BG"/>
        </w:rPr>
        <w:t>инистерството на икономиката</w:t>
      </w:r>
      <w:r w:rsidR="00280C46" w:rsidRPr="00D44F89">
        <w:rPr>
          <w:rFonts w:eastAsia="Calibri"/>
          <w:snapToGrid/>
          <w:lang w:val="bg-BG"/>
        </w:rPr>
        <w:t xml:space="preserve"> и други работодатели. </w:t>
      </w:r>
    </w:p>
    <w:p w14:paraId="35EB5BC3" w14:textId="7F64777D" w:rsidR="00995111" w:rsidRPr="00D44F89" w:rsidRDefault="00995111"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Запознаването на работодателите с нормативните актове за условията и реда за организирането и провеждането на обучението чрез работа е с цел популяризиране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и привличане на нови работодатели-партньори. Представителите на асоциираните партньори ще споделят проблеми и идеи за преодоляването им, както и добри практики по прилагане на нормативната уредба. По време на информационните кампании ще бъдат включени представители на бизнеса на регионално ниво и представители на училища за създаване на нови партньорства за реализиране на обучение чрез работа. Целта е информиране на работодателите за предимствата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и популяризирането </w:t>
      </w:r>
      <w:r w:rsidR="002303F2" w:rsidRPr="00D44F89">
        <w:rPr>
          <w:rFonts w:eastAsia="Calibri"/>
          <w:snapToGrid/>
          <w:szCs w:val="24"/>
          <w:lang w:val="bg-BG"/>
        </w:rPr>
        <w:t>ѝ</w:t>
      </w:r>
      <w:r w:rsidRPr="00D44F89">
        <w:rPr>
          <w:rFonts w:eastAsia="Calibri"/>
          <w:snapToGrid/>
          <w:szCs w:val="24"/>
          <w:lang w:val="bg-BG"/>
        </w:rPr>
        <w:t xml:space="preserve">. Работодателите в зависимост от конкретните условия и успеваемостта на учениците могат да ги мотивират за избор на първо работно място в предприятието, в което провеждат обучението си чрез работа. </w:t>
      </w:r>
    </w:p>
    <w:p w14:paraId="212C21FB" w14:textId="7366A722" w:rsidR="00995111" w:rsidRPr="00D44F89" w:rsidRDefault="003904DE" w:rsidP="00AC307E">
      <w:pPr>
        <w:spacing w:line="360" w:lineRule="auto"/>
        <w:ind w:firstLine="709"/>
        <w:jc w:val="both"/>
        <w:rPr>
          <w:rFonts w:eastAsia="Calibri"/>
          <w:snapToGrid/>
          <w:szCs w:val="24"/>
          <w:lang w:val="bg-BG"/>
        </w:rPr>
      </w:pPr>
      <w:r w:rsidRPr="00D44F89">
        <w:rPr>
          <w:rFonts w:eastAsia="Calibri"/>
          <w:snapToGrid/>
          <w:szCs w:val="24"/>
          <w:lang w:val="bg-BG"/>
        </w:rPr>
        <w:t>П</w:t>
      </w:r>
      <w:r w:rsidR="00995111" w:rsidRPr="00D44F89">
        <w:rPr>
          <w:rFonts w:eastAsia="Calibri"/>
          <w:snapToGrid/>
          <w:szCs w:val="24"/>
          <w:lang w:val="bg-BG"/>
        </w:rPr>
        <w:t>ровеждане</w:t>
      </w:r>
      <w:r w:rsidR="001D23B2" w:rsidRPr="00D44F89">
        <w:rPr>
          <w:rFonts w:eastAsia="Calibri"/>
          <w:snapToGrid/>
          <w:szCs w:val="24"/>
          <w:lang w:val="bg-BG"/>
        </w:rPr>
        <w:t>то</w:t>
      </w:r>
      <w:r w:rsidR="00995111" w:rsidRPr="00D44F89">
        <w:rPr>
          <w:rFonts w:eastAsia="Calibri"/>
          <w:snapToGrid/>
          <w:szCs w:val="24"/>
          <w:lang w:val="bg-BG"/>
        </w:rPr>
        <w:t xml:space="preserve"> на информационни</w:t>
      </w:r>
      <w:r w:rsidR="001D23B2" w:rsidRPr="00D44F89">
        <w:rPr>
          <w:rFonts w:eastAsia="Calibri"/>
          <w:snapToGrid/>
          <w:szCs w:val="24"/>
          <w:lang w:val="bg-BG"/>
        </w:rPr>
        <w:t>те</w:t>
      </w:r>
      <w:r w:rsidR="00995111" w:rsidRPr="00D44F89">
        <w:rPr>
          <w:rFonts w:eastAsia="Calibri"/>
          <w:snapToGrid/>
          <w:szCs w:val="24"/>
          <w:lang w:val="bg-BG"/>
        </w:rPr>
        <w:t xml:space="preserve"> кампании по </w:t>
      </w:r>
      <w:proofErr w:type="spellStart"/>
      <w:r w:rsidR="00E831CC" w:rsidRPr="00D44F89">
        <w:rPr>
          <w:rFonts w:eastAsia="Calibri"/>
          <w:snapToGrid/>
          <w:szCs w:val="24"/>
          <w:lang w:val="bg-BG"/>
        </w:rPr>
        <w:t>п</w:t>
      </w:r>
      <w:r w:rsidR="00995111" w:rsidRPr="00D44F89">
        <w:rPr>
          <w:rFonts w:eastAsia="Calibri"/>
          <w:snapToGrid/>
          <w:szCs w:val="24"/>
          <w:lang w:val="bg-BG"/>
        </w:rPr>
        <w:t>оддейност</w:t>
      </w:r>
      <w:proofErr w:type="spellEnd"/>
      <w:r w:rsidR="00995111" w:rsidRPr="00D44F89">
        <w:rPr>
          <w:rFonts w:eastAsia="Calibri"/>
          <w:snapToGrid/>
          <w:szCs w:val="24"/>
          <w:lang w:val="bg-BG"/>
        </w:rPr>
        <w:t xml:space="preserve"> 4.3. </w:t>
      </w:r>
      <w:r w:rsidR="001D23B2" w:rsidRPr="00D44F89">
        <w:rPr>
          <w:rFonts w:eastAsia="Calibri"/>
          <w:snapToGrid/>
          <w:szCs w:val="24"/>
          <w:lang w:val="bg-BG"/>
        </w:rPr>
        <w:t>се извършва от МОН.</w:t>
      </w:r>
    </w:p>
    <w:p w14:paraId="4426B624" w14:textId="77777777" w:rsidR="00EF38B3" w:rsidRPr="00D44F89" w:rsidRDefault="00EF38B3" w:rsidP="00AC307E">
      <w:pPr>
        <w:spacing w:line="360" w:lineRule="auto"/>
        <w:ind w:firstLine="709"/>
        <w:jc w:val="both"/>
        <w:rPr>
          <w:rFonts w:eastAsia="Calibri"/>
          <w:snapToGrid/>
          <w:szCs w:val="24"/>
          <w:lang w:val="bg-BG"/>
        </w:rPr>
      </w:pPr>
    </w:p>
    <w:p w14:paraId="3520615E" w14:textId="77777777" w:rsidR="00D80009" w:rsidRPr="00D44F89" w:rsidRDefault="00D80009" w:rsidP="00CE1BF0">
      <w:pPr>
        <w:pStyle w:val="Heading2"/>
        <w:rPr>
          <w:rFonts w:eastAsia="Calibri"/>
          <w:lang w:val="bg-BG"/>
        </w:rPr>
      </w:pPr>
      <w:bookmarkStart w:id="18" w:name="_Toc63953779"/>
      <w:bookmarkStart w:id="19" w:name="_Toc116635062"/>
      <w:r w:rsidRPr="00D44F89">
        <w:rPr>
          <w:rFonts w:eastAsia="Calibri"/>
          <w:lang w:val="bg-BG"/>
        </w:rPr>
        <w:lastRenderedPageBreak/>
        <w:t>Дейност V</w:t>
      </w:r>
      <w:r w:rsidR="00CE1BF0" w:rsidRPr="00D44F89">
        <w:rPr>
          <w:rFonts w:eastAsia="Calibri"/>
          <w:lang w:val="bg-BG"/>
        </w:rPr>
        <w:br/>
      </w:r>
      <w:r w:rsidRPr="00D44F89">
        <w:rPr>
          <w:rFonts w:eastAsia="Calibri"/>
          <w:lang w:val="bg-BG"/>
        </w:rPr>
        <w:t>Дейности в подкрепа на родителите</w:t>
      </w:r>
      <w:bookmarkEnd w:id="18"/>
      <w:bookmarkEnd w:id="19"/>
    </w:p>
    <w:p w14:paraId="36441C0E" w14:textId="77777777" w:rsidR="0091052F" w:rsidRPr="00D44F89" w:rsidRDefault="007D037D" w:rsidP="00AC307E">
      <w:pPr>
        <w:spacing w:line="360" w:lineRule="auto"/>
        <w:ind w:firstLine="709"/>
        <w:jc w:val="both"/>
        <w:rPr>
          <w:rFonts w:eastAsia="Calibri"/>
          <w:b/>
          <w:snapToGrid/>
          <w:szCs w:val="24"/>
          <w:lang w:val="bg-BG"/>
        </w:rPr>
      </w:pPr>
      <w:r w:rsidRPr="00D44F89">
        <w:rPr>
          <w:rFonts w:eastAsia="Calibri"/>
          <w:b/>
          <w:snapToGrid/>
          <w:szCs w:val="24"/>
          <w:lang w:val="bg-BG"/>
        </w:rPr>
        <w:t>Чл. 20</w:t>
      </w:r>
      <w:r w:rsidR="002279E4" w:rsidRPr="00D44F89">
        <w:rPr>
          <w:rFonts w:eastAsia="Calibri"/>
          <w:b/>
          <w:snapToGrid/>
          <w:szCs w:val="24"/>
          <w:lang w:val="bg-BG"/>
        </w:rPr>
        <w:t xml:space="preserve">. </w:t>
      </w:r>
      <w:r w:rsidR="00D80009" w:rsidRPr="00D44F89">
        <w:rPr>
          <w:rFonts w:eastAsia="Calibri"/>
          <w:snapToGrid/>
          <w:szCs w:val="24"/>
          <w:lang w:val="bg-BG"/>
        </w:rPr>
        <w:t>(1)</w:t>
      </w:r>
      <w:r w:rsidR="00D80009" w:rsidRPr="00D44F89">
        <w:rPr>
          <w:rFonts w:eastAsia="Calibri"/>
          <w:b/>
          <w:snapToGrid/>
          <w:szCs w:val="24"/>
          <w:lang w:val="bg-BG"/>
        </w:rPr>
        <w:t xml:space="preserve"> Дейности в подкрепа на родителите </w:t>
      </w:r>
    </w:p>
    <w:p w14:paraId="6DF514CF" w14:textId="77777777" w:rsidR="00335D0F" w:rsidRPr="00D44F89" w:rsidRDefault="00E96875"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За ефективното прилагане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е много важно активното участие на родителите и връзката </w:t>
      </w:r>
      <w:r w:rsidR="00D80009" w:rsidRPr="00D44F89">
        <w:rPr>
          <w:rFonts w:eastAsia="Calibri"/>
          <w:snapToGrid/>
          <w:szCs w:val="24"/>
          <w:lang w:val="bg-BG"/>
        </w:rPr>
        <w:t xml:space="preserve">им с училището и работодателя. </w:t>
      </w:r>
      <w:r w:rsidRPr="00D44F89">
        <w:rPr>
          <w:rFonts w:eastAsia="Calibri"/>
          <w:snapToGrid/>
          <w:szCs w:val="24"/>
          <w:lang w:val="bg-BG"/>
        </w:rPr>
        <w:t xml:space="preserve">Популяризирането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сред родителите за предимствата, ползите и възможностите за реализация на завършващите на пазара на труда от обучението чрез работа би довело до насочване и подкрепа на децата им за тяхното ориентиране и решение за избор на професия и на училища.</w:t>
      </w:r>
    </w:p>
    <w:p w14:paraId="6E2C2D3A" w14:textId="77777777" w:rsidR="006B2E1F" w:rsidRPr="00D44F89" w:rsidRDefault="006B2E1F"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Дейността включва работа със заинтересованите страни за подобряване на връзката "ученик – училище – родител - работодател" и популяризиране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w:t>
      </w:r>
    </w:p>
    <w:p w14:paraId="2FCFF6CB" w14:textId="77777777" w:rsidR="00335D0F" w:rsidRPr="00D44F89" w:rsidRDefault="00D80009" w:rsidP="00AC307E">
      <w:pPr>
        <w:spacing w:line="360" w:lineRule="auto"/>
        <w:ind w:firstLine="709"/>
        <w:jc w:val="both"/>
        <w:rPr>
          <w:rFonts w:eastAsia="Calibri"/>
          <w:b/>
          <w:snapToGrid/>
          <w:szCs w:val="24"/>
          <w:lang w:val="bg-BG"/>
        </w:rPr>
      </w:pPr>
      <w:r w:rsidRPr="00D44F89">
        <w:rPr>
          <w:rFonts w:eastAsia="Calibri"/>
          <w:snapToGrid/>
          <w:szCs w:val="24"/>
          <w:lang w:val="bg-BG"/>
        </w:rPr>
        <w:t xml:space="preserve">(2) </w:t>
      </w:r>
      <w:r w:rsidR="00335D0F" w:rsidRPr="00D44F89">
        <w:rPr>
          <w:rFonts w:eastAsia="Calibri"/>
          <w:b/>
          <w:snapToGrid/>
          <w:szCs w:val="24"/>
          <w:lang w:val="bg-BG"/>
        </w:rPr>
        <w:t>Начин на изпълнение</w:t>
      </w:r>
    </w:p>
    <w:p w14:paraId="583B92CD" w14:textId="184D0487" w:rsidR="006B2E1F" w:rsidRPr="00D44F89" w:rsidRDefault="006B2E1F" w:rsidP="007E320A">
      <w:pPr>
        <w:spacing w:line="360" w:lineRule="auto"/>
        <w:ind w:right="-143" w:firstLine="709"/>
        <w:jc w:val="both"/>
        <w:rPr>
          <w:rFonts w:eastAsia="Calibri"/>
          <w:snapToGrid/>
          <w:szCs w:val="24"/>
          <w:lang w:val="bg-BG"/>
        </w:rPr>
      </w:pPr>
      <w:r w:rsidRPr="00D44F89">
        <w:rPr>
          <w:rFonts w:eastAsia="Calibri"/>
          <w:snapToGrid/>
          <w:szCs w:val="24"/>
          <w:lang w:val="bg-BG"/>
        </w:rPr>
        <w:t xml:space="preserve">Дейността </w:t>
      </w:r>
      <w:r w:rsidR="00335D0F" w:rsidRPr="00D44F89">
        <w:rPr>
          <w:rFonts w:eastAsia="Calibri"/>
          <w:snapToGrid/>
          <w:szCs w:val="24"/>
          <w:lang w:val="bg-BG"/>
        </w:rPr>
        <w:t>ще се организира от Е</w:t>
      </w:r>
      <w:r w:rsidR="007E320A" w:rsidRPr="00D44F89">
        <w:rPr>
          <w:rFonts w:eastAsia="Calibri"/>
          <w:snapToGrid/>
          <w:szCs w:val="24"/>
          <w:lang w:val="bg-BG"/>
        </w:rPr>
        <w:t>О</w:t>
      </w:r>
      <w:r w:rsidR="00335D0F" w:rsidRPr="00D44F89">
        <w:rPr>
          <w:rFonts w:eastAsia="Calibri"/>
          <w:snapToGrid/>
          <w:szCs w:val="24"/>
          <w:lang w:val="bg-BG"/>
        </w:rPr>
        <w:t xml:space="preserve">УП и </w:t>
      </w:r>
      <w:r w:rsidR="0083234C" w:rsidRPr="00D44F89">
        <w:rPr>
          <w:rFonts w:eastAsia="Calibri"/>
          <w:snapToGrid/>
          <w:szCs w:val="24"/>
          <w:lang w:val="bg-BG"/>
        </w:rPr>
        <w:t xml:space="preserve">ТЕОУП, </w:t>
      </w:r>
      <w:r w:rsidR="00335D0F" w:rsidRPr="00D44F89">
        <w:rPr>
          <w:rFonts w:eastAsia="Calibri"/>
          <w:snapToGrid/>
          <w:szCs w:val="24"/>
          <w:lang w:val="bg-BG"/>
        </w:rPr>
        <w:t xml:space="preserve">и </w:t>
      </w:r>
      <w:r w:rsidRPr="00D44F89">
        <w:rPr>
          <w:rFonts w:eastAsia="Calibri"/>
          <w:snapToGrid/>
          <w:szCs w:val="24"/>
          <w:lang w:val="bg-BG"/>
        </w:rPr>
        <w:t>ще се изпълнява чрез:</w:t>
      </w:r>
    </w:p>
    <w:p w14:paraId="007BA023" w14:textId="04A41B6C" w:rsidR="006258AF" w:rsidRPr="00D44F89" w:rsidRDefault="006B2E1F"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организиране и провеждане на учебни борси и изложения на областно ниво за представяне на училища, въвели </w:t>
      </w:r>
      <w:proofErr w:type="spellStart"/>
      <w:r w:rsidRPr="00D44F89">
        <w:rPr>
          <w:rFonts w:eastAsia="Calibri"/>
          <w:snapToGrid/>
          <w:szCs w:val="24"/>
          <w:lang w:val="bg-BG"/>
        </w:rPr>
        <w:t>дуална</w:t>
      </w:r>
      <w:proofErr w:type="spellEnd"/>
      <w:r w:rsidRPr="00D44F89">
        <w:rPr>
          <w:rFonts w:eastAsia="Calibri"/>
          <w:snapToGrid/>
          <w:szCs w:val="24"/>
          <w:lang w:val="bg-BG"/>
        </w:rPr>
        <w:t xml:space="preserve"> система за обучение и </w:t>
      </w:r>
      <w:r w:rsidR="00FB62D6" w:rsidRPr="00D44F89">
        <w:rPr>
          <w:rFonts w:eastAsia="Calibri"/>
          <w:snapToGrid/>
          <w:szCs w:val="24"/>
          <w:lang w:val="bg-BG"/>
        </w:rPr>
        <w:t>работодатели (</w:t>
      </w:r>
      <w:r w:rsidRPr="00D44F89">
        <w:rPr>
          <w:rFonts w:eastAsia="Calibri"/>
          <w:snapToGrid/>
          <w:szCs w:val="24"/>
          <w:lang w:val="bg-BG"/>
        </w:rPr>
        <w:t>предприятия</w:t>
      </w:r>
      <w:r w:rsidR="00FB62D6" w:rsidRPr="00D44F89">
        <w:rPr>
          <w:rFonts w:eastAsia="Calibri"/>
          <w:snapToGrid/>
          <w:szCs w:val="24"/>
          <w:lang w:val="bg-BG"/>
        </w:rPr>
        <w:t>)</w:t>
      </w:r>
      <w:r w:rsidRPr="00D44F89">
        <w:rPr>
          <w:rFonts w:eastAsia="Calibri"/>
          <w:snapToGrid/>
          <w:szCs w:val="24"/>
          <w:lang w:val="bg-BG"/>
        </w:rPr>
        <w:t xml:space="preserve">, които участват или биха искали да участват в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дни на отворените врати, дни на професиите и др.</w:t>
      </w:r>
      <w:r w:rsidR="00335D0F" w:rsidRPr="00D44F89">
        <w:rPr>
          <w:rFonts w:eastAsia="Calibri"/>
          <w:snapToGrid/>
          <w:szCs w:val="24"/>
          <w:lang w:val="bg-BG"/>
        </w:rPr>
        <w:t xml:space="preserve"> Организацията на областно ниво се извършва от училищата съвместно с РУО и предприятията-партньори. На ученическите борси и изложения, дните на професиите и др. ще се демонстрират усвоени знания, умения и компетентности от учениците, придобити в реална работна среда при обучение чрез работа (</w:t>
      </w:r>
      <w:proofErr w:type="spellStart"/>
      <w:r w:rsidR="00335D0F" w:rsidRPr="00D44F89">
        <w:rPr>
          <w:rFonts w:eastAsia="Calibri"/>
          <w:snapToGrid/>
          <w:szCs w:val="24"/>
          <w:lang w:val="bg-BG"/>
        </w:rPr>
        <w:t>дуална</w:t>
      </w:r>
      <w:proofErr w:type="spellEnd"/>
      <w:r w:rsidR="00335D0F" w:rsidRPr="00D44F89">
        <w:rPr>
          <w:rFonts w:eastAsia="Calibri"/>
          <w:snapToGrid/>
          <w:szCs w:val="24"/>
          <w:lang w:val="bg-BG"/>
        </w:rPr>
        <w:t xml:space="preserve"> система на обучение).</w:t>
      </w:r>
      <w:r w:rsidR="00525797" w:rsidRPr="00D44F89">
        <w:rPr>
          <w:rFonts w:eastAsia="Calibri"/>
          <w:snapToGrid/>
          <w:szCs w:val="24"/>
          <w:lang w:val="bg-BG"/>
        </w:rPr>
        <w:t xml:space="preserve"> </w:t>
      </w:r>
    </w:p>
    <w:p w14:paraId="21BB1424" w14:textId="1D772F21" w:rsidR="00335D0F" w:rsidRPr="00D44F89" w:rsidRDefault="006258AF"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училищата и </w:t>
      </w:r>
      <w:r w:rsidR="0083234C" w:rsidRPr="00D44F89">
        <w:rPr>
          <w:rFonts w:eastAsia="Calibri"/>
          <w:snapToGrid/>
          <w:szCs w:val="24"/>
          <w:lang w:val="bg-BG"/>
        </w:rPr>
        <w:t>работодателите</w:t>
      </w:r>
      <w:r w:rsidRPr="00D44F89">
        <w:rPr>
          <w:rFonts w:eastAsia="Calibri"/>
          <w:snapToGrid/>
          <w:szCs w:val="24"/>
          <w:lang w:val="bg-BG"/>
        </w:rPr>
        <w:t>-партньори организират дни на отворени врати в периода на план-приема и за учениците от 6 и 7 клас, с цел тяхното кариерно ориентиране.</w:t>
      </w:r>
    </w:p>
    <w:p w14:paraId="2100701D" w14:textId="3ADF4279" w:rsidR="00525797" w:rsidRPr="00D44F89" w:rsidRDefault="00525797" w:rsidP="25D86DB2">
      <w:pPr>
        <w:spacing w:line="360" w:lineRule="auto"/>
        <w:ind w:firstLine="709"/>
        <w:jc w:val="both"/>
        <w:rPr>
          <w:rFonts w:eastAsia="Calibri"/>
          <w:snapToGrid/>
          <w:lang w:val="bg-BG"/>
        </w:rPr>
      </w:pPr>
      <w:r w:rsidRPr="00D44F89">
        <w:rPr>
          <w:rFonts w:eastAsia="Calibri"/>
          <w:snapToGrid/>
          <w:lang w:val="bg-BG"/>
        </w:rPr>
        <w:t xml:space="preserve">- на областно ниво мероприятията се организират в периода на осъществяване на държавния план-прием. </w:t>
      </w:r>
    </w:p>
    <w:p w14:paraId="28D9CF02" w14:textId="77777777" w:rsidR="006B2E1F" w:rsidRPr="00D44F89" w:rsidRDefault="006B2E1F"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организиране и провеждане на образователно-индустриални съвети, или подобни формати по места за обсъждане на нуждите и възможностите за разширяване обхвата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w:t>
      </w:r>
    </w:p>
    <w:p w14:paraId="46E73FFA" w14:textId="77777777" w:rsidR="00525797" w:rsidRPr="00D44F89" w:rsidRDefault="00525797"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организираните съвместно с асоциираните партньори образователно-индустриални съвети, или подобни формати по места, ще се ползват като форуми за обсъждане на нуждите и възможностите за разширяване обхвата на </w:t>
      </w:r>
      <w:proofErr w:type="spellStart"/>
      <w:r w:rsidRPr="00D44F89">
        <w:rPr>
          <w:rFonts w:eastAsia="Calibri"/>
          <w:snapToGrid/>
          <w:szCs w:val="24"/>
          <w:lang w:val="bg-BG"/>
        </w:rPr>
        <w:t>дуалната</w:t>
      </w:r>
      <w:proofErr w:type="spellEnd"/>
      <w:r w:rsidRPr="00D44F89">
        <w:rPr>
          <w:rFonts w:eastAsia="Calibri"/>
          <w:snapToGrid/>
          <w:szCs w:val="24"/>
          <w:lang w:val="bg-BG"/>
        </w:rPr>
        <w:t xml:space="preserve"> система на обучение. Ще се разглеждат областните стратегии за развитие на регионите и планираните във връзка с това потребности от квалифицирани кадри. </w:t>
      </w:r>
    </w:p>
    <w:p w14:paraId="308E3D84" w14:textId="77777777" w:rsidR="00525797" w:rsidRPr="00D44F89" w:rsidRDefault="006B2E1F"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 xml:space="preserve">- провеждане на информационни кампании и др. събития за популяризиране на </w:t>
      </w:r>
      <w:proofErr w:type="spellStart"/>
      <w:r w:rsidRPr="00D44F89">
        <w:rPr>
          <w:rFonts w:eastAsia="Calibri"/>
          <w:snapToGrid/>
          <w:szCs w:val="24"/>
          <w:lang w:val="bg-BG"/>
        </w:rPr>
        <w:t>дуалната</w:t>
      </w:r>
      <w:proofErr w:type="spellEnd"/>
      <w:r w:rsidR="00A17691" w:rsidRPr="00D44F89">
        <w:rPr>
          <w:rFonts w:eastAsia="Calibri"/>
          <w:snapToGrid/>
          <w:szCs w:val="24"/>
          <w:lang w:val="bg-BG"/>
        </w:rPr>
        <w:t xml:space="preserve"> </w:t>
      </w:r>
      <w:r w:rsidRPr="00D44F89">
        <w:rPr>
          <w:rFonts w:eastAsia="Calibri"/>
          <w:snapToGrid/>
          <w:szCs w:val="24"/>
          <w:lang w:val="bg-BG"/>
        </w:rPr>
        <w:t>система на обучение и насърчаване на сътрудничеството между заинтересованите страни за</w:t>
      </w:r>
      <w:r w:rsidR="000B766C" w:rsidRPr="00D44F89">
        <w:rPr>
          <w:rFonts w:eastAsia="Calibri"/>
          <w:snapToGrid/>
          <w:szCs w:val="24"/>
          <w:lang w:val="bg-BG"/>
        </w:rPr>
        <w:t xml:space="preserve"> </w:t>
      </w:r>
      <w:r w:rsidRPr="00D44F89">
        <w:rPr>
          <w:rFonts w:eastAsia="Calibri"/>
          <w:snapToGrid/>
          <w:szCs w:val="24"/>
          <w:lang w:val="bg-BG"/>
        </w:rPr>
        <w:t xml:space="preserve">увеличаване броя на учениците, записани в </w:t>
      </w:r>
      <w:proofErr w:type="spellStart"/>
      <w:r w:rsidRPr="00D44F89">
        <w:rPr>
          <w:rFonts w:eastAsia="Calibri"/>
          <w:snapToGrid/>
          <w:szCs w:val="24"/>
          <w:lang w:val="bg-BG"/>
        </w:rPr>
        <w:t>дуална</w:t>
      </w:r>
      <w:proofErr w:type="spellEnd"/>
      <w:r w:rsidRPr="00D44F89">
        <w:rPr>
          <w:rFonts w:eastAsia="Calibri"/>
          <w:snapToGrid/>
          <w:szCs w:val="24"/>
          <w:lang w:val="bg-BG"/>
        </w:rPr>
        <w:t xml:space="preserve"> система на обучение;</w:t>
      </w:r>
      <w:r w:rsidR="00525797" w:rsidRPr="00D44F89">
        <w:rPr>
          <w:rFonts w:eastAsia="Calibri"/>
          <w:snapToGrid/>
          <w:szCs w:val="24"/>
          <w:lang w:val="bg-BG"/>
        </w:rPr>
        <w:t xml:space="preserve"> </w:t>
      </w:r>
    </w:p>
    <w:p w14:paraId="5BDAAB19" w14:textId="2205DE7F" w:rsidR="006B2E1F" w:rsidRPr="00D44F89" w:rsidRDefault="00525797"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в рамките на дейността ще се организира  провеждане на 1 информационна кампания на ниво район на планиране, т.е. по 6 информационни кампании за всяка година от изпълнението на проекта. </w:t>
      </w:r>
    </w:p>
    <w:p w14:paraId="6EE2B61F" w14:textId="5AA3820C" w:rsidR="00525797" w:rsidRPr="00D44F89" w:rsidRDefault="00525797" w:rsidP="25D86DB2">
      <w:pPr>
        <w:spacing w:line="360" w:lineRule="auto"/>
        <w:ind w:firstLine="709"/>
        <w:jc w:val="both"/>
        <w:rPr>
          <w:rFonts w:eastAsia="Calibri"/>
          <w:snapToGrid/>
          <w:lang w:val="bg-BG"/>
        </w:rPr>
      </w:pPr>
      <w:r w:rsidRPr="00D44F89">
        <w:rPr>
          <w:rFonts w:eastAsia="Calibri"/>
          <w:snapToGrid/>
          <w:lang w:val="bg-BG"/>
        </w:rPr>
        <w:t>- на национално ниво мероприятията ще се организират в периода на осъществяване на държавния план-прием от Е</w:t>
      </w:r>
      <w:r w:rsidR="00FB62D6" w:rsidRPr="00D44F89">
        <w:rPr>
          <w:rFonts w:eastAsia="Calibri"/>
          <w:snapToGrid/>
          <w:lang w:val="bg-BG"/>
        </w:rPr>
        <w:t>О</w:t>
      </w:r>
      <w:r w:rsidRPr="00D44F89">
        <w:rPr>
          <w:rFonts w:eastAsia="Calibri"/>
          <w:snapToGrid/>
          <w:lang w:val="bg-BG"/>
        </w:rPr>
        <w:t xml:space="preserve">УП. </w:t>
      </w:r>
    </w:p>
    <w:p w14:paraId="0A71AD83" w14:textId="5A73514F" w:rsidR="006B2E1F" w:rsidRPr="00D44F89" w:rsidRDefault="006B2E1F" w:rsidP="25D86DB2">
      <w:pPr>
        <w:spacing w:line="360" w:lineRule="auto"/>
        <w:ind w:firstLine="709"/>
        <w:jc w:val="both"/>
        <w:rPr>
          <w:rFonts w:eastAsia="Calibri"/>
          <w:snapToGrid/>
          <w:lang w:val="bg-BG"/>
        </w:rPr>
      </w:pPr>
      <w:r w:rsidRPr="00D44F89">
        <w:rPr>
          <w:rFonts w:eastAsia="Calibri"/>
          <w:snapToGrid/>
          <w:lang w:val="bg-BG"/>
        </w:rPr>
        <w:t xml:space="preserve">- разработване на информационни материали </w:t>
      </w:r>
      <w:r w:rsidR="00E1599B" w:rsidRPr="00D44F89">
        <w:rPr>
          <w:rFonts w:eastAsia="Calibri"/>
          <w:snapToGrid/>
          <w:lang w:val="bg-BG"/>
        </w:rPr>
        <w:t>(</w:t>
      </w:r>
      <w:proofErr w:type="spellStart"/>
      <w:r w:rsidR="00E1599B" w:rsidRPr="00D44F89">
        <w:rPr>
          <w:rFonts w:eastAsia="Calibri"/>
          <w:snapToGrid/>
          <w:lang w:val="bg-BG"/>
        </w:rPr>
        <w:t>дипляни</w:t>
      </w:r>
      <w:proofErr w:type="spellEnd"/>
      <w:r w:rsidR="00E1599B" w:rsidRPr="00D44F89">
        <w:rPr>
          <w:rFonts w:eastAsia="Calibri"/>
          <w:snapToGrid/>
          <w:lang w:val="bg-BG"/>
        </w:rPr>
        <w:t xml:space="preserve">, плакати, флаери, папки </w:t>
      </w:r>
      <w:r w:rsidRPr="00D44F89">
        <w:rPr>
          <w:rFonts w:eastAsia="Calibri"/>
          <w:snapToGrid/>
          <w:lang w:val="bg-BG"/>
        </w:rPr>
        <w:t>и др.</w:t>
      </w:r>
      <w:r w:rsidR="00E1599B" w:rsidRPr="00D44F89">
        <w:rPr>
          <w:rFonts w:eastAsia="Calibri"/>
          <w:snapToGrid/>
          <w:lang w:val="bg-BG"/>
        </w:rPr>
        <w:t>)</w:t>
      </w:r>
      <w:r w:rsidRPr="00D44F89">
        <w:rPr>
          <w:rFonts w:eastAsia="Calibri"/>
          <w:snapToGrid/>
          <w:lang w:val="bg-BG"/>
        </w:rPr>
        <w:t>, насочени към родители на ученици, които</w:t>
      </w:r>
      <w:r w:rsidR="000B766C" w:rsidRPr="00D44F89">
        <w:rPr>
          <w:rFonts w:eastAsia="Calibri"/>
          <w:snapToGrid/>
          <w:lang w:val="bg-BG"/>
        </w:rPr>
        <w:t xml:space="preserve"> </w:t>
      </w:r>
      <w:r w:rsidRPr="00D44F89">
        <w:rPr>
          <w:rFonts w:eastAsia="Calibri"/>
          <w:snapToGrid/>
          <w:lang w:val="bg-BG"/>
        </w:rPr>
        <w:t>предстои да постъпят в първи гимназиален етап</w:t>
      </w:r>
      <w:r w:rsidR="000B766C" w:rsidRPr="00D44F89">
        <w:rPr>
          <w:rFonts w:eastAsia="Calibri"/>
          <w:snapToGrid/>
          <w:lang w:val="bg-BG"/>
        </w:rPr>
        <w:t>.</w:t>
      </w:r>
      <w:r w:rsidR="00E1599B" w:rsidRPr="00D44F89">
        <w:rPr>
          <w:rFonts w:eastAsia="Calibri"/>
          <w:snapToGrid/>
          <w:lang w:val="bg-BG"/>
        </w:rPr>
        <w:t xml:space="preserve"> На информационн</w:t>
      </w:r>
      <w:r w:rsidR="00FB62D6" w:rsidRPr="00D44F89">
        <w:rPr>
          <w:rFonts w:eastAsia="Calibri"/>
          <w:snapToGrid/>
          <w:lang w:val="bg-BG"/>
        </w:rPr>
        <w:t xml:space="preserve">ите материали се включва текст </w:t>
      </w:r>
      <w:r w:rsidR="00E1599B" w:rsidRPr="00D44F89">
        <w:rPr>
          <w:rFonts w:eastAsia="Calibri"/>
          <w:snapToGrid/>
          <w:lang w:val="bg-BG"/>
        </w:rPr>
        <w:t>за участието на училището по проекта.</w:t>
      </w:r>
    </w:p>
    <w:p w14:paraId="461A43F2" w14:textId="77777777" w:rsidR="00B80632" w:rsidRPr="00D44F89" w:rsidRDefault="00D80009" w:rsidP="00AC307E">
      <w:pPr>
        <w:spacing w:line="360" w:lineRule="auto"/>
        <w:ind w:firstLine="709"/>
        <w:jc w:val="both"/>
        <w:rPr>
          <w:rFonts w:eastAsia="Calibri"/>
          <w:snapToGrid/>
          <w:szCs w:val="24"/>
          <w:lang w:val="bg-BG"/>
        </w:rPr>
      </w:pPr>
      <w:r w:rsidRPr="00D44F89">
        <w:rPr>
          <w:rFonts w:eastAsia="Calibri"/>
          <w:snapToGrid/>
          <w:szCs w:val="24"/>
          <w:lang w:val="bg-BG"/>
        </w:rPr>
        <w:t xml:space="preserve">(3) </w:t>
      </w:r>
      <w:r w:rsidR="00B80632" w:rsidRPr="00D44F89">
        <w:rPr>
          <w:rFonts w:eastAsia="Calibri"/>
          <w:snapToGrid/>
          <w:szCs w:val="24"/>
          <w:lang w:val="bg-BG"/>
        </w:rPr>
        <w:t xml:space="preserve">При провеждане на информационните кампании и др. събития за популяризиране на </w:t>
      </w:r>
      <w:proofErr w:type="spellStart"/>
      <w:r w:rsidR="00B80632" w:rsidRPr="00D44F89">
        <w:rPr>
          <w:rFonts w:eastAsia="Calibri"/>
          <w:snapToGrid/>
          <w:szCs w:val="24"/>
          <w:lang w:val="bg-BG"/>
        </w:rPr>
        <w:t>дуалната</w:t>
      </w:r>
      <w:proofErr w:type="spellEnd"/>
      <w:r w:rsidR="00B80632" w:rsidRPr="00D44F89">
        <w:rPr>
          <w:rFonts w:eastAsia="Calibri"/>
          <w:snapToGrid/>
          <w:szCs w:val="24"/>
          <w:lang w:val="bg-BG"/>
        </w:rPr>
        <w:t xml:space="preserve"> система на обучение ще се търсят пътища и начини за насърчаване на сътрудничеството между заинтересованите страни за увеличаване броя на учениците, записани в </w:t>
      </w:r>
      <w:proofErr w:type="spellStart"/>
      <w:r w:rsidR="00B80632" w:rsidRPr="00D44F89">
        <w:rPr>
          <w:rFonts w:eastAsia="Calibri"/>
          <w:snapToGrid/>
          <w:szCs w:val="24"/>
          <w:lang w:val="bg-BG"/>
        </w:rPr>
        <w:t>дуална</w:t>
      </w:r>
      <w:proofErr w:type="spellEnd"/>
      <w:r w:rsidR="00B80632" w:rsidRPr="00D44F89">
        <w:rPr>
          <w:rFonts w:eastAsia="Calibri"/>
          <w:snapToGrid/>
          <w:szCs w:val="24"/>
          <w:lang w:val="bg-BG"/>
        </w:rPr>
        <w:t xml:space="preserve"> система на обучение, както и повишаване на качеството и имиджа на професионалното образование и обучение. Ще се търси подкрепата на местната власт и регионалните и местни медии.</w:t>
      </w:r>
    </w:p>
    <w:p w14:paraId="78AD6E15" w14:textId="77777777" w:rsidR="00F85B98" w:rsidRPr="00D44F89" w:rsidRDefault="00F85B98" w:rsidP="00540756">
      <w:pPr>
        <w:pStyle w:val="Heading1"/>
        <w:tabs>
          <w:tab w:val="clear" w:pos="360"/>
          <w:tab w:val="left" w:pos="567"/>
        </w:tabs>
        <w:rPr>
          <w:rFonts w:eastAsia="Calibri"/>
          <w:lang w:val="bg-BG"/>
        </w:rPr>
      </w:pPr>
      <w:r w:rsidRPr="00D44F89">
        <w:rPr>
          <w:rFonts w:eastAsia="Calibri"/>
          <w:lang w:val="bg-BG"/>
        </w:rPr>
        <w:t xml:space="preserve"> </w:t>
      </w:r>
      <w:bookmarkStart w:id="20" w:name="_Toc63953780"/>
      <w:bookmarkStart w:id="21" w:name="_Toc116635063"/>
      <w:r w:rsidRPr="00D44F89">
        <w:rPr>
          <w:rFonts w:eastAsia="Calibri"/>
          <w:lang w:val="bg-BG"/>
        </w:rPr>
        <w:t>ФИНАНСИРАНЕ НА ПРОЕКТНИТЕ ДЕЙНОСТИ</w:t>
      </w:r>
      <w:bookmarkEnd w:id="20"/>
      <w:bookmarkEnd w:id="21"/>
    </w:p>
    <w:p w14:paraId="30650D4C" w14:textId="77777777" w:rsidR="007A3EDE"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 21</w:t>
      </w:r>
      <w:r w:rsidR="0097493A" w:rsidRPr="00D44F89">
        <w:rPr>
          <w:rFonts w:eastAsia="Calibri"/>
          <w:b/>
          <w:snapToGrid/>
          <w:szCs w:val="24"/>
          <w:lang w:val="bg-BG"/>
        </w:rPr>
        <w:t>.</w:t>
      </w:r>
      <w:r w:rsidR="0097493A" w:rsidRPr="00D44F89">
        <w:rPr>
          <w:rFonts w:eastAsia="Calibri"/>
          <w:snapToGrid/>
          <w:szCs w:val="24"/>
          <w:lang w:val="bg-BG"/>
        </w:rPr>
        <w:t xml:space="preserve"> </w:t>
      </w:r>
      <w:r w:rsidR="007A3EDE" w:rsidRPr="00D44F89">
        <w:rPr>
          <w:rFonts w:eastAsia="Calibri"/>
          <w:snapToGrid/>
          <w:szCs w:val="24"/>
          <w:lang w:val="bg-BG"/>
        </w:rPr>
        <w:t xml:space="preserve">Финансирането на проектните дейности, изпълнявани от училищата, се извършва въз основа на стандартна таблица на разходите за единица продукт по процедура BG05M2OP001-2.014-0001 „Подкрепа за </w:t>
      </w:r>
      <w:proofErr w:type="spellStart"/>
      <w:r w:rsidR="007A3EDE" w:rsidRPr="00D44F89">
        <w:rPr>
          <w:rFonts w:eastAsia="Calibri"/>
          <w:snapToGrid/>
          <w:szCs w:val="24"/>
          <w:lang w:val="bg-BG"/>
        </w:rPr>
        <w:t>дуална</w:t>
      </w:r>
      <w:proofErr w:type="spellEnd"/>
      <w:r w:rsidR="007A3EDE" w:rsidRPr="00D44F89">
        <w:rPr>
          <w:rFonts w:eastAsia="Calibri"/>
          <w:snapToGrid/>
          <w:szCs w:val="24"/>
          <w:lang w:val="bg-BG"/>
        </w:rPr>
        <w:t xml:space="preserve"> система на обучение“ и методология, обосноваваща изведените размери на разходите, утвърдена от Управляващия орган (стандартна таблица), и на фактически извършени и отчетени разходи при условията на настоящите указания.</w:t>
      </w:r>
    </w:p>
    <w:p w14:paraId="2FBBE537" w14:textId="77777777" w:rsidR="007A3EDE"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w:t>
      </w:r>
      <w:r w:rsidR="00BC653F" w:rsidRPr="00D44F89">
        <w:rPr>
          <w:rFonts w:eastAsia="Calibri"/>
          <w:b/>
          <w:snapToGrid/>
          <w:szCs w:val="24"/>
          <w:lang w:val="bg-BG"/>
        </w:rPr>
        <w:t xml:space="preserve"> </w:t>
      </w:r>
      <w:r w:rsidRPr="00D44F89">
        <w:rPr>
          <w:rFonts w:eastAsia="Calibri"/>
          <w:b/>
          <w:snapToGrid/>
          <w:szCs w:val="24"/>
          <w:lang w:val="bg-BG"/>
        </w:rPr>
        <w:t>22</w:t>
      </w:r>
      <w:r w:rsidR="00CE4C22" w:rsidRPr="00D44F89">
        <w:rPr>
          <w:rFonts w:eastAsia="Calibri"/>
          <w:b/>
          <w:snapToGrid/>
          <w:szCs w:val="24"/>
          <w:lang w:val="bg-BG"/>
        </w:rPr>
        <w:t>.</w:t>
      </w:r>
      <w:r w:rsidR="007A3EDE" w:rsidRPr="00D44F89">
        <w:rPr>
          <w:rFonts w:eastAsia="Calibri"/>
          <w:snapToGrid/>
          <w:szCs w:val="24"/>
          <w:lang w:val="bg-BG"/>
        </w:rPr>
        <w:t xml:space="preserve"> Дейностите, финансирани по Стандартна таблица на р</w:t>
      </w:r>
      <w:r w:rsidR="00673466" w:rsidRPr="00D44F89">
        <w:rPr>
          <w:rFonts w:eastAsia="Calibri"/>
          <w:snapToGrid/>
          <w:szCs w:val="24"/>
          <w:lang w:val="bg-BG"/>
        </w:rPr>
        <w:t>азходите за единица продукт, са</w:t>
      </w:r>
      <w:r w:rsidR="008517E9" w:rsidRPr="00D44F89">
        <w:rPr>
          <w:rFonts w:eastAsia="Calibri"/>
          <w:snapToGrid/>
          <w:szCs w:val="24"/>
          <w:lang w:val="bg-BG"/>
        </w:rPr>
        <w:t xml:space="preserve"> :</w:t>
      </w:r>
    </w:p>
    <w:p w14:paraId="56554931" w14:textId="7C5FD60E" w:rsidR="007C0301"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(1)</w:t>
      </w:r>
      <w:r w:rsidRPr="00D44F89">
        <w:rPr>
          <w:rFonts w:eastAsia="Calibri"/>
          <w:b/>
          <w:snapToGrid/>
          <w:szCs w:val="24"/>
          <w:lang w:val="bg-BG"/>
        </w:rPr>
        <w:t xml:space="preserve"> </w:t>
      </w:r>
      <w:r w:rsidR="007C621F" w:rsidRPr="00D44F89">
        <w:rPr>
          <w:rFonts w:eastAsia="Calibri"/>
          <w:b/>
          <w:snapToGrid/>
          <w:szCs w:val="24"/>
          <w:lang w:val="bg-BG"/>
        </w:rPr>
        <w:t xml:space="preserve">Дейност </w:t>
      </w:r>
      <w:r w:rsidR="008517E9" w:rsidRPr="00D44F89">
        <w:rPr>
          <w:rFonts w:eastAsia="Calibri"/>
          <w:b/>
          <w:snapToGrid/>
          <w:szCs w:val="24"/>
          <w:lang w:val="bg-BG"/>
        </w:rPr>
        <w:t xml:space="preserve">1. Подкрепа на училищата, осигуряващи </w:t>
      </w:r>
      <w:proofErr w:type="spellStart"/>
      <w:r w:rsidR="008517E9" w:rsidRPr="00D44F89">
        <w:rPr>
          <w:rFonts w:eastAsia="Calibri"/>
          <w:b/>
          <w:snapToGrid/>
          <w:szCs w:val="24"/>
          <w:lang w:val="bg-BG"/>
        </w:rPr>
        <w:t>дуална</w:t>
      </w:r>
      <w:proofErr w:type="spellEnd"/>
      <w:r w:rsidR="008517E9" w:rsidRPr="00D44F89">
        <w:rPr>
          <w:rFonts w:eastAsia="Calibri"/>
          <w:b/>
          <w:snapToGrid/>
          <w:szCs w:val="24"/>
          <w:lang w:val="bg-BG"/>
        </w:rPr>
        <w:t xml:space="preserve"> система на обучение</w:t>
      </w:r>
      <w:r w:rsidR="00DD7E67" w:rsidRPr="00D44F89">
        <w:rPr>
          <w:rFonts w:eastAsia="Calibri"/>
          <w:b/>
          <w:snapToGrid/>
          <w:szCs w:val="24"/>
          <w:lang w:val="bg-BG"/>
        </w:rPr>
        <w:t>:</w:t>
      </w:r>
    </w:p>
    <w:p w14:paraId="20E5D151" w14:textId="77777777" w:rsidR="008517E9" w:rsidRPr="00D44F89" w:rsidRDefault="00D80009"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8517E9" w:rsidRPr="00D44F89">
        <w:rPr>
          <w:rFonts w:eastAsia="Calibri"/>
          <w:snapToGrid/>
          <w:szCs w:val="24"/>
          <w:lang w:val="bg-BG"/>
        </w:rPr>
        <w:t>1.1 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DD7E67" w:rsidRPr="00D44F89">
        <w:rPr>
          <w:rFonts w:eastAsia="Calibri"/>
          <w:snapToGrid/>
          <w:szCs w:val="24"/>
          <w:lang w:val="bg-BG"/>
        </w:rPr>
        <w:t>:</w:t>
      </w:r>
    </w:p>
    <w:p w14:paraId="2B9BD536" w14:textId="77777777" w:rsidR="007A3EDE" w:rsidRPr="00D44F89" w:rsidRDefault="00DD7E67" w:rsidP="00AC307E">
      <w:pPr>
        <w:spacing w:line="360" w:lineRule="auto"/>
        <w:ind w:firstLine="709"/>
        <w:jc w:val="both"/>
        <w:rPr>
          <w:rFonts w:eastAsia="Calibri"/>
          <w:snapToGrid/>
          <w:szCs w:val="24"/>
          <w:lang w:val="bg-BG"/>
        </w:rPr>
      </w:pPr>
      <w:r w:rsidRPr="00D44F89">
        <w:rPr>
          <w:rFonts w:eastAsia="Calibri"/>
          <w:snapToGrid/>
          <w:szCs w:val="24"/>
          <w:lang w:val="bg-BG"/>
        </w:rPr>
        <w:t>- п</w:t>
      </w:r>
      <w:r w:rsidR="008517E9" w:rsidRPr="00D44F89">
        <w:rPr>
          <w:rFonts w:eastAsia="Calibri"/>
          <w:snapToGrid/>
          <w:szCs w:val="24"/>
          <w:lang w:val="bg-BG"/>
        </w:rPr>
        <w:t xml:space="preserve">ри обучение без нощувка на обучаемите, единичен разход за 1 обучаем </w:t>
      </w:r>
      <w:r w:rsidR="00B70D8E" w:rsidRPr="00D44F89">
        <w:rPr>
          <w:rFonts w:eastAsia="Calibri"/>
          <w:b/>
          <w:snapToGrid/>
          <w:szCs w:val="24"/>
          <w:lang w:val="bg-BG"/>
        </w:rPr>
        <w:t xml:space="preserve">е </w:t>
      </w:r>
      <w:r w:rsidR="008517E9" w:rsidRPr="00D44F89">
        <w:rPr>
          <w:rFonts w:eastAsia="Calibri"/>
          <w:b/>
          <w:snapToGrid/>
          <w:szCs w:val="24"/>
          <w:lang w:val="bg-BG"/>
        </w:rPr>
        <w:t>154 лв</w:t>
      </w:r>
      <w:r w:rsidR="008517E9" w:rsidRPr="00D44F89">
        <w:rPr>
          <w:rFonts w:eastAsia="Calibri"/>
          <w:snapToGrid/>
          <w:szCs w:val="24"/>
          <w:lang w:val="bg-BG"/>
        </w:rPr>
        <w:t>.</w:t>
      </w:r>
    </w:p>
    <w:p w14:paraId="144F48B8" w14:textId="77777777" w:rsidR="007A3EDE" w:rsidRPr="00D44F89" w:rsidRDefault="00DD7E67" w:rsidP="00AC307E">
      <w:pPr>
        <w:spacing w:line="360" w:lineRule="auto"/>
        <w:ind w:firstLine="709"/>
        <w:jc w:val="both"/>
        <w:rPr>
          <w:rFonts w:eastAsia="Calibri"/>
          <w:b/>
          <w:snapToGrid/>
          <w:szCs w:val="24"/>
          <w:lang w:val="bg-BG"/>
        </w:rPr>
      </w:pPr>
      <w:r w:rsidRPr="00D44F89">
        <w:rPr>
          <w:rFonts w:eastAsia="Calibri"/>
          <w:snapToGrid/>
          <w:szCs w:val="24"/>
          <w:lang w:val="bg-BG"/>
        </w:rPr>
        <w:t xml:space="preserve">- </w:t>
      </w:r>
      <w:r w:rsidR="008517E9" w:rsidRPr="00D44F89">
        <w:rPr>
          <w:rFonts w:eastAsia="Calibri"/>
          <w:snapToGrid/>
          <w:szCs w:val="24"/>
          <w:lang w:val="bg-BG"/>
        </w:rPr>
        <w:t xml:space="preserve">при обучение с нощувки, единичен разход за 1 обучаем </w:t>
      </w:r>
      <w:r w:rsidR="008517E9" w:rsidRPr="00D44F89">
        <w:rPr>
          <w:rFonts w:eastAsia="Calibri"/>
          <w:b/>
          <w:snapToGrid/>
          <w:szCs w:val="24"/>
          <w:lang w:val="bg-BG"/>
        </w:rPr>
        <w:t>е 360</w:t>
      </w:r>
      <w:r w:rsidRPr="00D44F89">
        <w:rPr>
          <w:rFonts w:eastAsia="Calibri"/>
          <w:b/>
          <w:snapToGrid/>
          <w:szCs w:val="24"/>
          <w:lang w:val="bg-BG"/>
        </w:rPr>
        <w:t xml:space="preserve"> </w:t>
      </w:r>
      <w:r w:rsidR="008517E9" w:rsidRPr="00D44F89">
        <w:rPr>
          <w:rFonts w:eastAsia="Calibri"/>
          <w:b/>
          <w:snapToGrid/>
          <w:szCs w:val="24"/>
          <w:lang w:val="bg-BG"/>
        </w:rPr>
        <w:t>лв.</w:t>
      </w:r>
    </w:p>
    <w:p w14:paraId="40A574FD" w14:textId="77777777" w:rsidR="0080413E" w:rsidRPr="00D44F89" w:rsidRDefault="0080413E"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В стойността на</w:t>
      </w:r>
      <w:r w:rsidRPr="00D44F89">
        <w:rPr>
          <w:rFonts w:eastAsia="Calibri"/>
          <w:b/>
          <w:snapToGrid/>
          <w:szCs w:val="24"/>
          <w:lang w:val="bg-BG"/>
        </w:rPr>
        <w:t xml:space="preserve"> </w:t>
      </w:r>
      <w:r w:rsidRPr="00D44F89">
        <w:rPr>
          <w:rFonts w:eastAsia="Calibri"/>
          <w:snapToGrid/>
          <w:szCs w:val="24"/>
          <w:lang w:val="bg-BG"/>
        </w:rPr>
        <w:t>единичния разход за един обучаем са включени</w:t>
      </w:r>
      <w:r w:rsidRPr="00D44F89">
        <w:rPr>
          <w:rFonts w:eastAsia="Calibri"/>
          <w:b/>
          <w:snapToGrid/>
          <w:szCs w:val="24"/>
          <w:lang w:val="bg-BG"/>
        </w:rPr>
        <w:t xml:space="preserve"> </w:t>
      </w:r>
      <w:r w:rsidRPr="00D44F89">
        <w:rPr>
          <w:rFonts w:eastAsia="Calibri"/>
          <w:snapToGrid/>
          <w:szCs w:val="24"/>
          <w:lang w:val="bg-BG"/>
        </w:rPr>
        <w:t>всички разходи за провеждане на обучението.</w:t>
      </w:r>
      <w:r w:rsidR="00570D2D" w:rsidRPr="00D44F89">
        <w:rPr>
          <w:rFonts w:eastAsia="Calibri"/>
          <w:snapToGrid/>
          <w:szCs w:val="24"/>
          <w:lang w:val="bg-BG"/>
        </w:rPr>
        <w:t xml:space="preserve"> След приключване на обучението се издава удостоверение</w:t>
      </w:r>
      <w:r w:rsidR="00BC653F" w:rsidRPr="00D44F89">
        <w:rPr>
          <w:rFonts w:eastAsia="Calibri"/>
          <w:snapToGrid/>
          <w:szCs w:val="24"/>
          <w:lang w:val="bg-BG"/>
        </w:rPr>
        <w:t xml:space="preserve"> </w:t>
      </w:r>
      <w:r w:rsidR="00570D2D" w:rsidRPr="00D44F89">
        <w:rPr>
          <w:rFonts w:eastAsia="Calibri"/>
          <w:snapToGrid/>
          <w:szCs w:val="24"/>
          <w:lang w:val="bg-BG"/>
        </w:rPr>
        <w:t xml:space="preserve">за проведеното обучение, което се качва в </w:t>
      </w:r>
      <w:r w:rsidR="00645D36" w:rsidRPr="00D44F89">
        <w:rPr>
          <w:rFonts w:eastAsia="Calibri"/>
          <w:snapToGrid/>
          <w:szCs w:val="24"/>
          <w:lang w:val="bg-BG"/>
        </w:rPr>
        <w:t>ИСУП</w:t>
      </w:r>
      <w:r w:rsidR="00570D2D" w:rsidRPr="00D44F89">
        <w:rPr>
          <w:rFonts w:eastAsia="Calibri"/>
          <w:snapToGrid/>
          <w:szCs w:val="24"/>
          <w:lang w:val="bg-BG"/>
        </w:rPr>
        <w:t xml:space="preserve">. </w:t>
      </w:r>
    </w:p>
    <w:p w14:paraId="2685E5F4" w14:textId="24D858E7" w:rsidR="007C621F"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(2)</w:t>
      </w:r>
      <w:r w:rsidRPr="00D44F89">
        <w:rPr>
          <w:rFonts w:eastAsia="Calibri"/>
          <w:b/>
          <w:snapToGrid/>
          <w:szCs w:val="24"/>
          <w:lang w:val="bg-BG"/>
        </w:rPr>
        <w:t xml:space="preserve"> </w:t>
      </w:r>
      <w:r w:rsidR="007C621F" w:rsidRPr="00D44F89">
        <w:rPr>
          <w:rFonts w:eastAsia="Calibri"/>
          <w:b/>
          <w:snapToGrid/>
          <w:szCs w:val="24"/>
          <w:lang w:val="bg-BG"/>
        </w:rPr>
        <w:t>Дейност 2. Дейности в подкрепа на образователната система</w:t>
      </w:r>
    </w:p>
    <w:p w14:paraId="79D38586" w14:textId="43A8918F" w:rsidR="007C621F" w:rsidRPr="00D44F89" w:rsidRDefault="00CE4C22" w:rsidP="25D86DB2">
      <w:pPr>
        <w:spacing w:line="360" w:lineRule="auto"/>
        <w:ind w:firstLine="709"/>
        <w:jc w:val="both"/>
        <w:rPr>
          <w:rFonts w:eastAsia="Calibri"/>
          <w:snapToGrid/>
          <w:lang w:val="bg-BG"/>
        </w:rPr>
      </w:pPr>
      <w:proofErr w:type="spellStart"/>
      <w:r w:rsidRPr="00D44F89">
        <w:rPr>
          <w:rFonts w:eastAsia="Calibri"/>
          <w:snapToGrid/>
          <w:lang w:val="bg-BG"/>
        </w:rPr>
        <w:t>Поддейност</w:t>
      </w:r>
      <w:proofErr w:type="spellEnd"/>
      <w:r w:rsidRPr="00D44F89">
        <w:rPr>
          <w:rFonts w:eastAsia="Calibri"/>
          <w:snapToGrid/>
          <w:lang w:val="bg-BG"/>
        </w:rPr>
        <w:t xml:space="preserve"> </w:t>
      </w:r>
      <w:r w:rsidR="007C621F" w:rsidRPr="00D44F89">
        <w:rPr>
          <w:rFonts w:eastAsia="Calibri"/>
          <w:snapToGrid/>
          <w:lang w:val="bg-BG"/>
        </w:rPr>
        <w:t>2.1</w:t>
      </w:r>
      <w:r w:rsidRPr="00D44F89">
        <w:rPr>
          <w:rFonts w:eastAsia="Calibri"/>
          <w:snapToGrid/>
          <w:lang w:val="bg-BG"/>
        </w:rPr>
        <w:t>.</w:t>
      </w:r>
      <w:r w:rsidR="007C621F" w:rsidRPr="00D44F89">
        <w:rPr>
          <w:rFonts w:eastAsia="Calibri"/>
          <w:snapToGrid/>
          <w:lang w:val="bg-BG"/>
        </w:rPr>
        <w:t xml:space="preserve"> Разработване на учебни планове, учебни програми, национални изпитни програми за </w:t>
      </w:r>
      <w:proofErr w:type="spellStart"/>
      <w:r w:rsidR="007C621F" w:rsidRPr="00D44F89">
        <w:rPr>
          <w:rFonts w:eastAsia="Calibri"/>
          <w:snapToGrid/>
          <w:lang w:val="bg-BG"/>
        </w:rPr>
        <w:t>дуална</w:t>
      </w:r>
      <w:proofErr w:type="spellEnd"/>
      <w:r w:rsidR="007C621F" w:rsidRPr="00D44F89">
        <w:rPr>
          <w:rFonts w:eastAsia="Calibri"/>
          <w:snapToGrid/>
          <w:lang w:val="bg-BG"/>
        </w:rPr>
        <w:t xml:space="preserve"> система на обучение, инструменти за оценка и помощни методически материали на национално ниво.</w:t>
      </w:r>
    </w:p>
    <w:p w14:paraId="42B65540"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Разработени или актуализирани учебни планове </w:t>
      </w:r>
    </w:p>
    <w:p w14:paraId="67F13D8E"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част профил на професията: 2 външни експерта * 10 часа * 2</w:t>
      </w:r>
      <w:r w:rsidR="00645B8F" w:rsidRPr="00D44F89">
        <w:rPr>
          <w:rFonts w:eastAsia="Calibri"/>
          <w:snapToGrid/>
          <w:szCs w:val="24"/>
          <w:lang w:val="bg-BG"/>
        </w:rPr>
        <w:t>2</w:t>
      </w:r>
      <w:r w:rsidRPr="00D44F89">
        <w:rPr>
          <w:rFonts w:eastAsia="Calibri"/>
          <w:snapToGrid/>
          <w:szCs w:val="24"/>
          <w:lang w:val="bg-BG"/>
        </w:rPr>
        <w:t xml:space="preserve">,00 лв. = 440,00 лв. </w:t>
      </w:r>
    </w:p>
    <w:p w14:paraId="2CD37177"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част учебно съдържание: 3 вътрешни експерта * 10 часа * 20,00 лв. = </w:t>
      </w:r>
      <w:r w:rsidR="00645B8F" w:rsidRPr="00D44F89">
        <w:rPr>
          <w:rFonts w:eastAsia="Calibri"/>
          <w:snapToGrid/>
          <w:szCs w:val="24"/>
          <w:lang w:val="bg-BG"/>
        </w:rPr>
        <w:t>600</w:t>
      </w:r>
      <w:r w:rsidRPr="00D44F89">
        <w:rPr>
          <w:rFonts w:eastAsia="Calibri"/>
          <w:snapToGrid/>
          <w:szCs w:val="24"/>
          <w:lang w:val="bg-BG"/>
        </w:rPr>
        <w:t xml:space="preserve">,00 лв. </w:t>
      </w:r>
    </w:p>
    <w:p w14:paraId="46B4A5E4" w14:textId="77777777" w:rsidR="002279E4" w:rsidRPr="00D44F89" w:rsidRDefault="002279E4" w:rsidP="00AC307E">
      <w:pPr>
        <w:spacing w:line="360" w:lineRule="auto"/>
        <w:ind w:firstLine="709"/>
        <w:jc w:val="both"/>
        <w:rPr>
          <w:rFonts w:eastAsia="Calibri"/>
          <w:snapToGrid/>
          <w:szCs w:val="24"/>
          <w:lang w:val="bg-BG"/>
        </w:rPr>
      </w:pPr>
      <w:r w:rsidRPr="00D44F89">
        <w:rPr>
          <w:rFonts w:eastAsia="Calibri"/>
          <w:snapToGrid/>
          <w:szCs w:val="24"/>
          <w:lang w:val="bg-BG"/>
        </w:rPr>
        <w:t>Общ разход за разработване на брой учебен план  в размер на 1 040,00 лв.</w:t>
      </w:r>
    </w:p>
    <w:p w14:paraId="1B4CF67E"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Разработени или актуализирани учебни програми </w:t>
      </w:r>
    </w:p>
    <w:p w14:paraId="7299115E"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част профил на професията: 2 външни експерта * 14 часа * 22,00 лв. = 616,00 лв. </w:t>
      </w:r>
    </w:p>
    <w:p w14:paraId="753C3BEE"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част учебно съдържание: 3 вътрешни експерта * 14 часа * 20,00 лв. = 840,00 лв</w:t>
      </w:r>
      <w:r w:rsidR="00333A9A" w:rsidRPr="00D44F89">
        <w:rPr>
          <w:rFonts w:eastAsia="Calibri"/>
          <w:snapToGrid/>
          <w:szCs w:val="24"/>
          <w:lang w:val="bg-BG"/>
        </w:rPr>
        <w:t>.</w:t>
      </w:r>
    </w:p>
    <w:p w14:paraId="22D4122C" w14:textId="77777777" w:rsidR="002279E4" w:rsidRPr="00D44F89" w:rsidRDefault="002279E4" w:rsidP="00AC307E">
      <w:pPr>
        <w:spacing w:line="360" w:lineRule="auto"/>
        <w:ind w:firstLine="709"/>
        <w:jc w:val="both"/>
        <w:rPr>
          <w:rFonts w:eastAsia="Calibri"/>
          <w:snapToGrid/>
          <w:szCs w:val="24"/>
          <w:lang w:val="bg-BG"/>
        </w:rPr>
      </w:pPr>
      <w:r w:rsidRPr="00D44F89">
        <w:rPr>
          <w:rFonts w:eastAsia="Calibri"/>
          <w:snapToGrid/>
          <w:szCs w:val="24"/>
          <w:lang w:val="bg-BG"/>
        </w:rPr>
        <w:t>Общ разход за разработване на брой учебна програма  на 1 456,00 лв.</w:t>
      </w:r>
    </w:p>
    <w:p w14:paraId="3CC9ED70"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xml:space="preserve">3. Разработени национални изпитни програми </w:t>
      </w:r>
    </w:p>
    <w:p w14:paraId="29A6B828"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част профил на п</w:t>
      </w:r>
      <w:r w:rsidR="00A8275C" w:rsidRPr="00D44F89">
        <w:rPr>
          <w:rFonts w:eastAsia="Calibri"/>
          <w:snapToGrid/>
          <w:szCs w:val="24"/>
          <w:lang w:val="bg-BG"/>
        </w:rPr>
        <w:t>рофесията: 2 външни експерта * 15 часа * 22,00 лв. = 660</w:t>
      </w:r>
      <w:r w:rsidRPr="00D44F89">
        <w:rPr>
          <w:rFonts w:eastAsia="Calibri"/>
          <w:snapToGrid/>
          <w:szCs w:val="24"/>
          <w:lang w:val="bg-BG"/>
        </w:rPr>
        <w:t xml:space="preserve">,00 лв. </w:t>
      </w:r>
    </w:p>
    <w:p w14:paraId="7BF3A188"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 част учебно съдържа</w:t>
      </w:r>
      <w:r w:rsidR="00A8275C" w:rsidRPr="00D44F89">
        <w:rPr>
          <w:rFonts w:eastAsia="Calibri"/>
          <w:snapToGrid/>
          <w:szCs w:val="24"/>
          <w:lang w:val="bg-BG"/>
        </w:rPr>
        <w:t>ние: 3 вътрешни експерта * 16 часа * 20,00 лв. =  960</w:t>
      </w:r>
      <w:r w:rsidRPr="00D44F89">
        <w:rPr>
          <w:rFonts w:eastAsia="Calibri"/>
          <w:snapToGrid/>
          <w:szCs w:val="24"/>
          <w:lang w:val="bg-BG"/>
        </w:rPr>
        <w:t xml:space="preserve">,00 лв. </w:t>
      </w:r>
    </w:p>
    <w:p w14:paraId="4C88D7CA" w14:textId="77777777" w:rsidR="002279E4" w:rsidRPr="00D44F89" w:rsidRDefault="002279E4" w:rsidP="25D86DB2">
      <w:pPr>
        <w:spacing w:line="360" w:lineRule="auto"/>
        <w:ind w:firstLine="709"/>
        <w:jc w:val="both"/>
        <w:rPr>
          <w:rFonts w:eastAsia="Calibri"/>
          <w:snapToGrid/>
          <w:lang w:val="bg-BG"/>
        </w:rPr>
      </w:pPr>
      <w:r w:rsidRPr="00D44F89">
        <w:rPr>
          <w:rFonts w:eastAsia="Calibri"/>
          <w:snapToGrid/>
          <w:lang w:val="bg-BG"/>
        </w:rPr>
        <w:t>Общ разход за разработване на брой на национална изпитна програма на 1 620,00 лв.</w:t>
      </w:r>
    </w:p>
    <w:p w14:paraId="38CB441D" w14:textId="77777777" w:rsidR="00052356" w:rsidRPr="00D44F89" w:rsidRDefault="00052356" w:rsidP="00AC307E">
      <w:pPr>
        <w:spacing w:line="360" w:lineRule="auto"/>
        <w:ind w:firstLine="709"/>
        <w:jc w:val="both"/>
        <w:rPr>
          <w:rFonts w:eastAsia="Calibri"/>
          <w:snapToGrid/>
          <w:szCs w:val="24"/>
          <w:lang w:val="bg-BG"/>
        </w:rPr>
      </w:pPr>
      <w:r w:rsidRPr="00D44F89">
        <w:rPr>
          <w:rFonts w:eastAsia="Calibri"/>
          <w:snapToGrid/>
          <w:szCs w:val="24"/>
          <w:lang w:val="bg-BG"/>
        </w:rPr>
        <w:t>Разходите са планирани на база Стандартна таблица за допустимия размер на почасовото възнаграждение на лицата, наети във връзка с изпълнението на проекти.</w:t>
      </w:r>
    </w:p>
    <w:p w14:paraId="6900DD4E" w14:textId="4000A455" w:rsidR="002C26FD" w:rsidRPr="00D44F89" w:rsidRDefault="00570D2D" w:rsidP="25D86DB2">
      <w:pPr>
        <w:spacing w:line="360" w:lineRule="auto"/>
        <w:ind w:firstLine="709"/>
        <w:jc w:val="both"/>
        <w:rPr>
          <w:rFonts w:eastAsia="Calibri"/>
          <w:snapToGrid/>
          <w:lang w:val="bg-BG"/>
        </w:rPr>
      </w:pPr>
      <w:r w:rsidRPr="00D44F89">
        <w:rPr>
          <w:rFonts w:eastAsia="Calibri"/>
          <w:snapToGrid/>
          <w:lang w:val="bg-BG"/>
        </w:rPr>
        <w:t>Училищата</w:t>
      </w:r>
      <w:r w:rsidR="002C26FD" w:rsidRPr="00D44F89">
        <w:rPr>
          <w:rFonts w:eastAsia="Calibri"/>
          <w:snapToGrid/>
          <w:lang w:val="bg-BG"/>
        </w:rPr>
        <w:t xml:space="preserve"> определя</w:t>
      </w:r>
      <w:r w:rsidRPr="00D44F89">
        <w:rPr>
          <w:rFonts w:eastAsia="Calibri"/>
          <w:snapToGrid/>
          <w:lang w:val="bg-BG"/>
        </w:rPr>
        <w:t>т за изпълнител</w:t>
      </w:r>
      <w:r w:rsidR="007F331C" w:rsidRPr="00D44F89">
        <w:rPr>
          <w:rFonts w:eastAsia="Calibri"/>
          <w:snapToGrid/>
          <w:lang w:val="bg-BG"/>
        </w:rPr>
        <w:t xml:space="preserve"> 2</w:t>
      </w:r>
      <w:r w:rsidR="00C8555D" w:rsidRPr="00D44F89">
        <w:rPr>
          <w:rFonts w:eastAsia="Calibri"/>
          <w:snapToGrid/>
          <w:lang w:val="bg-BG"/>
        </w:rPr>
        <w:t xml:space="preserve"> (двама)</w:t>
      </w:r>
      <w:r w:rsidRPr="00D44F89">
        <w:rPr>
          <w:rFonts w:eastAsia="Calibri"/>
          <w:snapToGrid/>
          <w:lang w:val="bg-BG"/>
        </w:rPr>
        <w:t xml:space="preserve"> външни</w:t>
      </w:r>
      <w:r w:rsidR="007F331C" w:rsidRPr="00D44F89">
        <w:rPr>
          <w:rFonts w:eastAsia="Calibri"/>
          <w:snapToGrid/>
          <w:lang w:val="bg-BG"/>
        </w:rPr>
        <w:t xml:space="preserve"> експерта</w:t>
      </w:r>
      <w:r w:rsidR="002C26FD" w:rsidRPr="00D44F89">
        <w:rPr>
          <w:rFonts w:eastAsia="Calibri"/>
          <w:snapToGrid/>
          <w:lang w:val="bg-BG"/>
        </w:rPr>
        <w:t xml:space="preserve"> и сключва</w:t>
      </w:r>
      <w:r w:rsidR="008D15F7" w:rsidRPr="00D44F89">
        <w:rPr>
          <w:rFonts w:eastAsia="Calibri"/>
          <w:snapToGrid/>
          <w:lang w:val="bg-BG"/>
        </w:rPr>
        <w:t>т</w:t>
      </w:r>
      <w:r w:rsidR="002C26FD" w:rsidRPr="00D44F89">
        <w:rPr>
          <w:rFonts w:eastAsia="Calibri"/>
          <w:snapToGrid/>
          <w:lang w:val="bg-BG"/>
        </w:rPr>
        <w:t xml:space="preserve"> договор за услуга по ЗЗД. </w:t>
      </w:r>
      <w:r w:rsidR="007F331C" w:rsidRPr="00D44F89">
        <w:rPr>
          <w:rFonts w:eastAsia="Calibri"/>
          <w:snapToGrid/>
          <w:lang w:val="bg-BG"/>
        </w:rPr>
        <w:t>Дейността</w:t>
      </w:r>
      <w:r w:rsidR="002C26FD" w:rsidRPr="00D44F89">
        <w:rPr>
          <w:rFonts w:eastAsia="Calibri"/>
          <w:snapToGrid/>
          <w:lang w:val="bg-BG"/>
        </w:rPr>
        <w:t xml:space="preserve"> се възлага еднократно</w:t>
      </w:r>
      <w:r w:rsidR="00FB62D6" w:rsidRPr="00D44F89">
        <w:rPr>
          <w:rFonts w:eastAsia="Calibri"/>
          <w:snapToGrid/>
          <w:lang w:val="bg-BG"/>
        </w:rPr>
        <w:t xml:space="preserve"> за</w:t>
      </w:r>
      <w:r w:rsidR="002C26FD" w:rsidRPr="00D44F89">
        <w:rPr>
          <w:rFonts w:eastAsia="Calibri"/>
          <w:snapToGrid/>
          <w:lang w:val="bg-BG"/>
        </w:rPr>
        <w:t xml:space="preserve"> извършване на определена услуга за кратък срок и се дължи определен резултат – в тези случаи за определянето на конкретните лица се прилагат разпоредбите на Закона за обществените поръчки или глава четвърта от </w:t>
      </w:r>
      <w:r w:rsidR="52E25FD1" w:rsidRPr="00D44F89">
        <w:rPr>
          <w:rFonts w:eastAsia="Calibri"/>
          <w:lang w:val="bg-BG"/>
        </w:rPr>
        <w:t>Закона за управление на средствата от европейските фондове при споделено управление (</w:t>
      </w:r>
      <w:r w:rsidR="002C26FD" w:rsidRPr="00D44F89">
        <w:rPr>
          <w:rFonts w:eastAsia="Calibri"/>
          <w:snapToGrid/>
          <w:lang w:val="bg-BG"/>
        </w:rPr>
        <w:t>ЗУСЕ</w:t>
      </w:r>
      <w:r w:rsidR="002C26FD" w:rsidRPr="00D44F89">
        <w:rPr>
          <w:rFonts w:eastAsia="Calibri"/>
          <w:lang w:val="bg-BG"/>
        </w:rPr>
        <w:t>ФСУ</w:t>
      </w:r>
      <w:r w:rsidR="4ACAD61B" w:rsidRPr="00D44F89">
        <w:rPr>
          <w:rFonts w:eastAsia="Calibri"/>
          <w:lang w:val="bg-BG"/>
        </w:rPr>
        <w:t>)</w:t>
      </w:r>
      <w:r w:rsidR="002C26FD" w:rsidRPr="00D44F89">
        <w:rPr>
          <w:rFonts w:eastAsia="Calibri"/>
          <w:snapToGrid/>
          <w:lang w:val="bg-BG"/>
        </w:rPr>
        <w:t>, когато бенефициентът не е възложител по смисъла на ЗОП. Във всички случаи конкретните експерти следва да бъдат определени при спазване на принципите за публичност, прозрачност, равнопоставеност и недопускане на дискриминация – например, ако не се прилагат правилата за подбор, посочени в ЗОП или ЗУСЕ</w:t>
      </w:r>
      <w:r w:rsidR="002C26FD" w:rsidRPr="00D44F89">
        <w:rPr>
          <w:rFonts w:eastAsia="Calibri"/>
          <w:lang w:val="bg-BG"/>
        </w:rPr>
        <w:t>ФСУ</w:t>
      </w:r>
      <w:r w:rsidR="002C26FD" w:rsidRPr="00D44F89">
        <w:rPr>
          <w:rFonts w:eastAsia="Calibri"/>
          <w:snapToGrid/>
          <w:lang w:val="bg-BG"/>
        </w:rPr>
        <w:t xml:space="preserve">, то спазването на основните принципи може да се гарантира чрез публикуване на покана на сайта на бенефициента, уведомяване на широк кръг </w:t>
      </w:r>
      <w:r w:rsidR="002C26FD" w:rsidRPr="00D44F89">
        <w:rPr>
          <w:rFonts w:eastAsia="Calibri"/>
          <w:snapToGrid/>
          <w:lang w:val="bg-BG"/>
        </w:rPr>
        <w:lastRenderedPageBreak/>
        <w:t>потенциални кандидати, събиране на автобиографии на експерти и подбор от специална комисия или решение на компетентен орган на бенефициента.</w:t>
      </w:r>
      <w:r w:rsidR="004F7838" w:rsidRPr="00D44F89">
        <w:rPr>
          <w:rFonts w:eastAsia="Calibri"/>
          <w:snapToGrid/>
          <w:lang w:val="bg-BG"/>
        </w:rPr>
        <w:t xml:space="preserve"> </w:t>
      </w:r>
    </w:p>
    <w:p w14:paraId="6136F232" w14:textId="1D70647C" w:rsidR="002024CE" w:rsidRPr="00D44F89" w:rsidRDefault="002024C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Разходите на вътрешните експерти за разработване на учебни планове, учебни програми, национални изпитни програми за </w:t>
      </w:r>
      <w:proofErr w:type="spellStart"/>
      <w:r w:rsidRPr="00D44F89">
        <w:rPr>
          <w:rFonts w:eastAsia="Calibri"/>
          <w:snapToGrid/>
          <w:szCs w:val="24"/>
          <w:lang w:val="bg-BG"/>
        </w:rPr>
        <w:t>дуална</w:t>
      </w:r>
      <w:proofErr w:type="spellEnd"/>
      <w:r w:rsidRPr="00D44F89">
        <w:rPr>
          <w:rFonts w:eastAsia="Calibri"/>
          <w:snapToGrid/>
          <w:szCs w:val="24"/>
          <w:lang w:val="bg-BG"/>
        </w:rPr>
        <w:t xml:space="preserve"> система на обучение са на база на сключени допълнителни </w:t>
      </w:r>
      <w:r w:rsidR="002C26FD" w:rsidRPr="00D44F89">
        <w:rPr>
          <w:rFonts w:eastAsia="Calibri"/>
          <w:snapToGrid/>
          <w:szCs w:val="24"/>
          <w:lang w:val="bg-BG"/>
        </w:rPr>
        <w:t>споразумения</w:t>
      </w:r>
      <w:r w:rsidRPr="00D44F89">
        <w:rPr>
          <w:rFonts w:eastAsia="Calibri"/>
          <w:snapToGrid/>
          <w:szCs w:val="24"/>
          <w:lang w:val="bg-BG"/>
        </w:rPr>
        <w:t xml:space="preserve"> към трудови договори по Кодекса на труда</w:t>
      </w:r>
      <w:r w:rsidR="00FB62D6" w:rsidRPr="00D44F89">
        <w:rPr>
          <w:rFonts w:eastAsia="Calibri"/>
          <w:snapToGrid/>
          <w:szCs w:val="24"/>
          <w:lang w:val="bg-BG"/>
        </w:rPr>
        <w:t>,</w:t>
      </w:r>
      <w:r w:rsidRPr="00D44F89">
        <w:rPr>
          <w:rFonts w:eastAsia="Calibri"/>
          <w:snapToGrid/>
          <w:szCs w:val="24"/>
          <w:lang w:val="bg-BG"/>
        </w:rPr>
        <w:t xml:space="preserve"> включително всички дължими осигурителни вноски, начислени за сметка на осигурителя върху договореното възнаграждение</w:t>
      </w:r>
      <w:r w:rsidR="00A16AD0" w:rsidRPr="00D44F89">
        <w:rPr>
          <w:rFonts w:eastAsia="Calibri"/>
          <w:snapToGrid/>
          <w:szCs w:val="24"/>
          <w:lang w:val="bg-BG"/>
        </w:rPr>
        <w:t>.</w:t>
      </w:r>
    </w:p>
    <w:p w14:paraId="13F6417B" w14:textId="73F637B2" w:rsidR="007C0301"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r w:rsidR="007C621F" w:rsidRPr="00D44F89">
        <w:rPr>
          <w:rFonts w:eastAsia="Calibri"/>
          <w:b/>
          <w:snapToGrid/>
          <w:szCs w:val="24"/>
          <w:lang w:val="bg-BG"/>
        </w:rPr>
        <w:t xml:space="preserve">Дейност </w:t>
      </w:r>
      <w:r w:rsidR="008517E9" w:rsidRPr="00D44F89">
        <w:rPr>
          <w:rFonts w:eastAsia="Calibri"/>
          <w:b/>
          <w:snapToGrid/>
          <w:szCs w:val="24"/>
          <w:lang w:val="bg-BG"/>
        </w:rPr>
        <w:t xml:space="preserve">3. Дейности в подкрепа на учениците, участващи в </w:t>
      </w:r>
      <w:proofErr w:type="spellStart"/>
      <w:r w:rsidR="008517E9" w:rsidRPr="00D44F89">
        <w:rPr>
          <w:rFonts w:eastAsia="Calibri"/>
          <w:b/>
          <w:snapToGrid/>
          <w:szCs w:val="24"/>
          <w:lang w:val="bg-BG"/>
        </w:rPr>
        <w:t>дуална</w:t>
      </w:r>
      <w:proofErr w:type="spellEnd"/>
      <w:r w:rsidR="008517E9" w:rsidRPr="00D44F89">
        <w:rPr>
          <w:rFonts w:eastAsia="Calibri"/>
          <w:b/>
          <w:snapToGrid/>
          <w:szCs w:val="24"/>
          <w:lang w:val="bg-BG"/>
        </w:rPr>
        <w:t xml:space="preserve"> система на обучение</w:t>
      </w:r>
    </w:p>
    <w:p w14:paraId="693AD2F0" w14:textId="4D14F94F" w:rsidR="008517E9" w:rsidRPr="00D44F89" w:rsidRDefault="00CE4C22" w:rsidP="25D86DB2">
      <w:pPr>
        <w:spacing w:line="360" w:lineRule="auto"/>
        <w:ind w:firstLine="709"/>
        <w:jc w:val="both"/>
        <w:rPr>
          <w:rFonts w:eastAsia="Calibri"/>
          <w:snapToGrid/>
          <w:lang w:val="bg-BG"/>
        </w:rPr>
      </w:pPr>
      <w:proofErr w:type="spellStart"/>
      <w:r w:rsidRPr="00D44F89">
        <w:rPr>
          <w:rFonts w:eastAsia="Calibri"/>
          <w:snapToGrid/>
          <w:lang w:val="bg-BG"/>
        </w:rPr>
        <w:t>Поддейност</w:t>
      </w:r>
      <w:proofErr w:type="spellEnd"/>
      <w:r w:rsidRPr="00D44F89">
        <w:rPr>
          <w:rFonts w:eastAsia="Calibri"/>
          <w:snapToGrid/>
          <w:lang w:val="bg-BG"/>
        </w:rPr>
        <w:t xml:space="preserve"> </w:t>
      </w:r>
      <w:r w:rsidR="008517E9" w:rsidRPr="00D44F89">
        <w:rPr>
          <w:rFonts w:eastAsia="Calibri"/>
          <w:snapToGrid/>
          <w:lang w:val="bg-BG"/>
        </w:rPr>
        <w:t>3.1</w:t>
      </w:r>
      <w:r w:rsidR="00DD7E67" w:rsidRPr="00D44F89">
        <w:rPr>
          <w:rFonts w:eastAsia="Calibri"/>
          <w:snapToGrid/>
          <w:lang w:val="bg-BG"/>
        </w:rPr>
        <w:t xml:space="preserve">. </w:t>
      </w:r>
      <w:r w:rsidR="008517E9" w:rsidRPr="00D44F89">
        <w:rPr>
          <w:rFonts w:eastAsia="Calibri"/>
          <w:snapToGrid/>
          <w:lang w:val="bg-BG"/>
        </w:rPr>
        <w:t xml:space="preserve">Предоставяне на подкрепа на ученици от първи гимназиален етап в </w:t>
      </w:r>
      <w:proofErr w:type="spellStart"/>
      <w:r w:rsidR="008517E9" w:rsidRPr="00D44F89">
        <w:rPr>
          <w:rFonts w:eastAsia="Calibri"/>
          <w:snapToGrid/>
          <w:lang w:val="bg-BG"/>
        </w:rPr>
        <w:t>дуална</w:t>
      </w:r>
      <w:proofErr w:type="spellEnd"/>
      <w:r w:rsidR="008517E9" w:rsidRPr="00D44F89">
        <w:rPr>
          <w:rFonts w:eastAsia="Calibri"/>
          <w:snapToGrid/>
          <w:lang w:val="bg-BG"/>
        </w:rPr>
        <w:t xml:space="preserve"> система на обучени</w:t>
      </w:r>
      <w:r w:rsidR="00FB62D6" w:rsidRPr="00D44F89">
        <w:rPr>
          <w:rFonts w:eastAsia="Calibri"/>
          <w:snapToGrid/>
          <w:lang w:val="bg-BG"/>
        </w:rPr>
        <w:t>е</w:t>
      </w:r>
      <w:r w:rsidR="008517E9" w:rsidRPr="00D44F89">
        <w:rPr>
          <w:rFonts w:eastAsia="Calibri"/>
          <w:snapToGrid/>
          <w:lang w:val="bg-BG"/>
        </w:rPr>
        <w:t>, посредством участия в пробно стажуване</w:t>
      </w:r>
      <w:r w:rsidR="007C0301" w:rsidRPr="00D44F89">
        <w:rPr>
          <w:rFonts w:eastAsia="Calibri"/>
          <w:snapToGrid/>
          <w:lang w:val="bg-BG"/>
        </w:rPr>
        <w:t xml:space="preserve"> в партниращото предприятие.</w:t>
      </w:r>
    </w:p>
    <w:p w14:paraId="10BB376D" w14:textId="77777777" w:rsidR="007C0301" w:rsidRPr="00D44F89" w:rsidRDefault="007C0301" w:rsidP="00AC307E">
      <w:pPr>
        <w:spacing w:line="360" w:lineRule="auto"/>
        <w:ind w:firstLine="709"/>
        <w:jc w:val="both"/>
        <w:rPr>
          <w:rFonts w:eastAsia="Calibri"/>
          <w:snapToGrid/>
          <w:szCs w:val="24"/>
          <w:lang w:val="bg-BG"/>
        </w:rPr>
      </w:pPr>
      <w:r w:rsidRPr="00D44F89">
        <w:rPr>
          <w:rFonts w:eastAsia="Calibri"/>
          <w:snapToGrid/>
          <w:szCs w:val="24"/>
          <w:lang w:val="bg-BG"/>
        </w:rPr>
        <w:t>Определен е размер на 10 лв. за стипендия на ученик участвал в пробно стажуване и получил сертификат за една учебна година.</w:t>
      </w:r>
    </w:p>
    <w:p w14:paraId="794A1C32" w14:textId="77777777" w:rsidR="007C0301" w:rsidRPr="00D44F89" w:rsidRDefault="00CE4C22"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7C0301" w:rsidRPr="00D44F89">
        <w:rPr>
          <w:rFonts w:eastAsia="Calibri"/>
          <w:snapToGrid/>
          <w:szCs w:val="24"/>
          <w:lang w:val="bg-BG"/>
        </w:rPr>
        <w:t>3.2</w:t>
      </w:r>
      <w:r w:rsidR="00DD7E67" w:rsidRPr="00D44F89">
        <w:rPr>
          <w:rFonts w:eastAsia="Calibri"/>
          <w:snapToGrid/>
          <w:szCs w:val="24"/>
          <w:lang w:val="bg-BG"/>
        </w:rPr>
        <w:t>.</w:t>
      </w:r>
      <w:r w:rsidR="007C0301" w:rsidRPr="00D44F89">
        <w:rPr>
          <w:rFonts w:eastAsia="Calibri"/>
          <w:snapToGrid/>
          <w:szCs w:val="24"/>
          <w:lang w:val="bg-BG"/>
        </w:rPr>
        <w:t xml:space="preserve"> Провеждане на допълнителни занима</w:t>
      </w:r>
      <w:r w:rsidR="003F7A88" w:rsidRPr="00D44F89">
        <w:rPr>
          <w:rFonts w:eastAsia="Calibri"/>
          <w:snapToGrid/>
          <w:szCs w:val="24"/>
          <w:lang w:val="bg-BG"/>
        </w:rPr>
        <w:t>ни</w:t>
      </w:r>
      <w:r w:rsidR="00617160" w:rsidRPr="00D44F89">
        <w:rPr>
          <w:rFonts w:eastAsia="Calibri"/>
          <w:snapToGrid/>
          <w:szCs w:val="24"/>
          <w:lang w:val="bg-BG"/>
        </w:rPr>
        <w:t>я по чужд език и</w:t>
      </w:r>
      <w:r w:rsidR="007C0301" w:rsidRPr="00D44F89">
        <w:rPr>
          <w:rFonts w:eastAsia="Calibri"/>
          <w:snapToGrid/>
          <w:szCs w:val="24"/>
          <w:lang w:val="bg-BG"/>
        </w:rPr>
        <w:t>/или професионална подготовка за ученици, които се обучават в 10 клас на първи гимназиален етап.</w:t>
      </w:r>
    </w:p>
    <w:p w14:paraId="2B28B4EF" w14:textId="77777777" w:rsidR="00BB4898" w:rsidRPr="00D44F89" w:rsidRDefault="00FF6D08"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За провеждане на допълнителните занимания се сформират групи до 15 ученици. </w:t>
      </w:r>
      <w:r w:rsidR="00BB4898" w:rsidRPr="00D44F89">
        <w:rPr>
          <w:rFonts w:eastAsia="Calibri"/>
          <w:snapToGrid/>
          <w:szCs w:val="24"/>
          <w:lang w:val="bg-BG"/>
        </w:rPr>
        <w:t>Задълженията на ръководителите на групи</w:t>
      </w:r>
      <w:r w:rsidR="00DA2AA8" w:rsidRPr="00D44F89">
        <w:rPr>
          <w:rFonts w:eastAsia="Calibri"/>
          <w:snapToGrid/>
          <w:szCs w:val="24"/>
          <w:lang w:val="bg-BG"/>
        </w:rPr>
        <w:t>те</w:t>
      </w:r>
      <w:r w:rsidR="00BB4898" w:rsidRPr="00D44F89">
        <w:rPr>
          <w:rFonts w:eastAsia="Calibri"/>
          <w:snapToGrid/>
          <w:szCs w:val="24"/>
          <w:lang w:val="bg-BG"/>
        </w:rPr>
        <w:t xml:space="preserve"> се възлагат от директора на училището чрез сключване на </w:t>
      </w:r>
      <w:r w:rsidR="00775E33" w:rsidRPr="00D44F89">
        <w:rPr>
          <w:rFonts w:eastAsia="Calibri"/>
          <w:snapToGrid/>
          <w:szCs w:val="24"/>
          <w:lang w:val="bg-BG"/>
        </w:rPr>
        <w:t>Д</w:t>
      </w:r>
      <w:r w:rsidR="00DA2AA8" w:rsidRPr="00D44F89">
        <w:rPr>
          <w:rFonts w:eastAsia="Calibri"/>
          <w:snapToGrid/>
          <w:szCs w:val="24"/>
          <w:lang w:val="bg-BG"/>
        </w:rPr>
        <w:t xml:space="preserve">опълнително </w:t>
      </w:r>
      <w:r w:rsidR="00BB4898" w:rsidRPr="00D44F89">
        <w:rPr>
          <w:rFonts w:eastAsia="Calibri"/>
          <w:snapToGrid/>
          <w:szCs w:val="24"/>
          <w:lang w:val="bg-BG"/>
        </w:rPr>
        <w:t>споразумение по чл. 119 от КТ към основния трудов договор за длъжността, която заемат в училището</w:t>
      </w:r>
      <w:r w:rsidR="00072015" w:rsidRPr="00D44F89">
        <w:rPr>
          <w:rFonts w:eastAsia="Calibri"/>
          <w:snapToGrid/>
          <w:szCs w:val="24"/>
          <w:lang w:val="bg-BG"/>
        </w:rPr>
        <w:t xml:space="preserve"> - </w:t>
      </w:r>
      <w:r w:rsidR="003F7A88" w:rsidRPr="00D44F89">
        <w:rPr>
          <w:rFonts w:eastAsia="Calibri"/>
          <w:snapToGrid/>
          <w:szCs w:val="24"/>
          <w:lang w:val="bg-BG"/>
        </w:rPr>
        <w:t>Приложение №</w:t>
      </w:r>
      <w:r w:rsidR="00DA2AA8" w:rsidRPr="00D44F89">
        <w:rPr>
          <w:rFonts w:eastAsia="Calibri"/>
          <w:snapToGrid/>
          <w:szCs w:val="24"/>
          <w:lang w:val="bg-BG"/>
        </w:rPr>
        <w:t xml:space="preserve"> 11</w:t>
      </w:r>
      <w:r w:rsidR="00072015" w:rsidRPr="00D44F89">
        <w:rPr>
          <w:rFonts w:eastAsia="Calibri"/>
          <w:snapToGrid/>
          <w:szCs w:val="24"/>
          <w:lang w:val="bg-BG"/>
        </w:rPr>
        <w:t>.</w:t>
      </w:r>
    </w:p>
    <w:p w14:paraId="53B1F796" w14:textId="77777777" w:rsidR="008517E9" w:rsidRPr="00D44F89" w:rsidRDefault="007C0301" w:rsidP="00AC307E">
      <w:pPr>
        <w:spacing w:line="360" w:lineRule="auto"/>
        <w:ind w:firstLine="709"/>
        <w:jc w:val="both"/>
        <w:rPr>
          <w:rFonts w:eastAsia="Calibri"/>
          <w:snapToGrid/>
          <w:szCs w:val="24"/>
          <w:lang w:val="bg-BG"/>
        </w:rPr>
      </w:pPr>
      <w:r w:rsidRPr="00D44F89">
        <w:rPr>
          <w:rFonts w:eastAsia="Calibri"/>
          <w:snapToGrid/>
          <w:szCs w:val="24"/>
          <w:lang w:val="bg-BG"/>
        </w:rPr>
        <w:t xml:space="preserve">Разходите за възнаграждения на ръководителите на допълнителни </w:t>
      </w:r>
      <w:r w:rsidR="00FE0DF8" w:rsidRPr="00D44F89">
        <w:rPr>
          <w:rFonts w:eastAsia="Calibri"/>
          <w:snapToGrid/>
          <w:szCs w:val="24"/>
          <w:lang w:val="bg-BG"/>
        </w:rPr>
        <w:t>обучения</w:t>
      </w:r>
      <w:r w:rsidRPr="00D44F89">
        <w:rPr>
          <w:rFonts w:eastAsia="Calibri"/>
          <w:snapToGrid/>
          <w:szCs w:val="24"/>
          <w:lang w:val="bg-BG"/>
        </w:rPr>
        <w:t xml:space="preserve"> по чужд език и професионална подготовка за 70 учебн</w:t>
      </w:r>
      <w:r w:rsidR="00213838" w:rsidRPr="00D44F89">
        <w:rPr>
          <w:rFonts w:eastAsia="Calibri"/>
          <w:snapToGrid/>
          <w:szCs w:val="24"/>
          <w:lang w:val="bg-BG"/>
        </w:rPr>
        <w:t xml:space="preserve">и часа за </w:t>
      </w:r>
      <w:r w:rsidR="00072015" w:rsidRPr="00D44F89">
        <w:rPr>
          <w:rFonts w:eastAsia="Calibri"/>
          <w:snapToGrid/>
          <w:szCs w:val="24"/>
          <w:lang w:val="bg-BG"/>
        </w:rPr>
        <w:t>г</w:t>
      </w:r>
      <w:r w:rsidR="00213838" w:rsidRPr="00D44F89">
        <w:rPr>
          <w:rFonts w:eastAsia="Calibri"/>
          <w:snapToGrid/>
          <w:szCs w:val="24"/>
          <w:lang w:val="bg-BG"/>
        </w:rPr>
        <w:t xml:space="preserve">рупи до 15 ученика. </w:t>
      </w:r>
    </w:p>
    <w:p w14:paraId="6D740942" w14:textId="77777777" w:rsidR="00AF7AE7" w:rsidRPr="00D44F89" w:rsidRDefault="003F7A88" w:rsidP="00AC307E">
      <w:pPr>
        <w:spacing w:line="360" w:lineRule="auto"/>
        <w:ind w:firstLine="709"/>
        <w:jc w:val="both"/>
        <w:rPr>
          <w:rFonts w:eastAsia="Calibri"/>
          <w:snapToGrid/>
          <w:szCs w:val="24"/>
          <w:lang w:val="bg-BG"/>
        </w:rPr>
      </w:pPr>
      <w:r w:rsidRPr="00D44F89">
        <w:rPr>
          <w:rFonts w:eastAsia="Calibri"/>
          <w:snapToGrid/>
          <w:szCs w:val="24"/>
          <w:lang w:val="bg-BG"/>
        </w:rPr>
        <w:t>Единичен разход за 1 ученик</w:t>
      </w:r>
      <w:r w:rsidR="00213838" w:rsidRPr="00D44F89">
        <w:rPr>
          <w:rFonts w:eastAsia="Calibri"/>
          <w:snapToGrid/>
          <w:szCs w:val="24"/>
          <w:lang w:val="bg-BG"/>
        </w:rPr>
        <w:t xml:space="preserve"> </w:t>
      </w:r>
      <w:r w:rsidR="00072015" w:rsidRPr="00D44F89">
        <w:rPr>
          <w:rFonts w:eastAsia="Calibri"/>
          <w:snapToGrid/>
          <w:szCs w:val="24"/>
          <w:lang w:val="bg-BG"/>
        </w:rPr>
        <w:t xml:space="preserve">е </w:t>
      </w:r>
      <w:r w:rsidR="00213838" w:rsidRPr="00D44F89">
        <w:rPr>
          <w:rFonts w:eastAsia="Calibri"/>
          <w:snapToGrid/>
          <w:szCs w:val="24"/>
          <w:lang w:val="bg-BG"/>
        </w:rPr>
        <w:t>70 лв. при успешно завършено обучение и получен сертификат</w:t>
      </w:r>
      <w:r w:rsidR="00072015" w:rsidRPr="00D44F89">
        <w:rPr>
          <w:rFonts w:eastAsia="Calibri"/>
          <w:snapToGrid/>
          <w:szCs w:val="24"/>
          <w:lang w:val="bg-BG"/>
        </w:rPr>
        <w:t xml:space="preserve"> и включва в</w:t>
      </w:r>
      <w:r w:rsidR="00AF7AE7" w:rsidRPr="00D44F89">
        <w:rPr>
          <w:rFonts w:eastAsia="Calibri"/>
          <w:snapToGrid/>
          <w:szCs w:val="24"/>
          <w:lang w:val="bg-BG"/>
        </w:rPr>
        <w:t xml:space="preserve">ъзнагражденията на ръководителите на групи за допълнително обучение, за </w:t>
      </w:r>
      <w:r w:rsidR="00FE0DF8" w:rsidRPr="00D44F89">
        <w:rPr>
          <w:rFonts w:eastAsia="Calibri"/>
          <w:snapToGrid/>
          <w:szCs w:val="24"/>
          <w:lang w:val="bg-BG"/>
        </w:rPr>
        <w:t>обучения</w:t>
      </w:r>
      <w:r w:rsidR="00AF7AE7" w:rsidRPr="00D44F89">
        <w:rPr>
          <w:rFonts w:eastAsia="Calibri"/>
          <w:snapToGrid/>
          <w:szCs w:val="24"/>
          <w:lang w:val="bg-BG"/>
        </w:rPr>
        <w:t xml:space="preserve"> по чужд език и</w:t>
      </w:r>
      <w:r w:rsidRPr="00D44F89">
        <w:rPr>
          <w:rFonts w:eastAsia="Calibri"/>
          <w:snapToGrid/>
          <w:szCs w:val="24"/>
          <w:lang w:val="bg-BG"/>
        </w:rPr>
        <w:t>/или</w:t>
      </w:r>
      <w:r w:rsidR="00AF7AE7" w:rsidRPr="00D44F89">
        <w:rPr>
          <w:rFonts w:eastAsia="Calibri"/>
          <w:snapToGrid/>
          <w:szCs w:val="24"/>
          <w:lang w:val="bg-BG"/>
        </w:rPr>
        <w:t xml:space="preserve"> професионална подготовка </w:t>
      </w:r>
      <w:r w:rsidR="00625EE7" w:rsidRPr="00D44F89">
        <w:rPr>
          <w:rFonts w:eastAsia="Calibri"/>
          <w:snapToGrid/>
          <w:szCs w:val="24"/>
          <w:lang w:val="bg-BG"/>
        </w:rPr>
        <w:t>в</w:t>
      </w:r>
      <w:r w:rsidR="00625EE7" w:rsidRPr="00D44F89">
        <w:rPr>
          <w:rFonts w:eastAsia="Calibri"/>
          <w:b/>
          <w:snapToGrid/>
          <w:szCs w:val="24"/>
          <w:lang w:val="bg-BG"/>
        </w:rPr>
        <w:t xml:space="preserve"> </w:t>
      </w:r>
      <w:r w:rsidR="00625EE7" w:rsidRPr="00D44F89">
        <w:rPr>
          <w:rFonts w:eastAsia="Calibri"/>
          <w:snapToGrid/>
          <w:szCs w:val="24"/>
          <w:lang w:val="bg-BG"/>
        </w:rPr>
        <w:t>зависимост от</w:t>
      </w:r>
      <w:r w:rsidR="00AF7AE7" w:rsidRPr="00D44F89">
        <w:rPr>
          <w:rFonts w:eastAsia="Calibri"/>
          <w:snapToGrid/>
          <w:szCs w:val="24"/>
          <w:lang w:val="bg-BG"/>
        </w:rPr>
        <w:t xml:space="preserve"> проведен</w:t>
      </w:r>
      <w:r w:rsidR="00625EE7" w:rsidRPr="00D44F89">
        <w:rPr>
          <w:rFonts w:eastAsia="Calibri"/>
          <w:snapToGrid/>
          <w:szCs w:val="24"/>
          <w:lang w:val="bg-BG"/>
        </w:rPr>
        <w:t>и</w:t>
      </w:r>
      <w:r w:rsidR="00AF7AE7" w:rsidRPr="00D44F89">
        <w:rPr>
          <w:rFonts w:eastAsia="Calibri"/>
          <w:snapToGrid/>
          <w:szCs w:val="24"/>
          <w:lang w:val="bg-BG"/>
        </w:rPr>
        <w:t xml:space="preserve"> и отчетен</w:t>
      </w:r>
      <w:r w:rsidR="00625EE7" w:rsidRPr="00D44F89">
        <w:rPr>
          <w:rFonts w:eastAsia="Calibri"/>
          <w:snapToGrid/>
          <w:szCs w:val="24"/>
          <w:lang w:val="bg-BG"/>
        </w:rPr>
        <w:t>и</w:t>
      </w:r>
      <w:r w:rsidR="00AF7AE7" w:rsidRPr="00D44F89">
        <w:rPr>
          <w:rFonts w:eastAsia="Calibri"/>
          <w:snapToGrid/>
          <w:szCs w:val="24"/>
          <w:lang w:val="bg-BG"/>
        </w:rPr>
        <w:t xml:space="preserve"> час</w:t>
      </w:r>
      <w:r w:rsidR="00625EE7" w:rsidRPr="00D44F89">
        <w:rPr>
          <w:rFonts w:eastAsia="Calibri"/>
          <w:snapToGrid/>
          <w:szCs w:val="24"/>
          <w:lang w:val="bg-BG"/>
        </w:rPr>
        <w:t>ове</w:t>
      </w:r>
      <w:r w:rsidR="00072015" w:rsidRPr="00D44F89">
        <w:rPr>
          <w:rFonts w:eastAsia="Calibri"/>
          <w:snapToGrid/>
          <w:szCs w:val="24"/>
          <w:lang w:val="bg-BG"/>
        </w:rPr>
        <w:t xml:space="preserve"> и </w:t>
      </w:r>
      <w:r w:rsidR="00AF7AE7" w:rsidRPr="00D44F89">
        <w:rPr>
          <w:rFonts w:eastAsia="Calibri"/>
          <w:snapToGrid/>
          <w:szCs w:val="24"/>
          <w:lang w:val="bg-BG"/>
        </w:rPr>
        <w:t>осигурителните</w:t>
      </w:r>
      <w:r w:rsidR="00072015" w:rsidRPr="00D44F89">
        <w:rPr>
          <w:rFonts w:eastAsia="Calibri"/>
          <w:snapToGrid/>
          <w:szCs w:val="24"/>
          <w:lang w:val="bg-BG"/>
        </w:rPr>
        <w:t>,</w:t>
      </w:r>
      <w:r w:rsidR="00AF7AE7" w:rsidRPr="00D44F89">
        <w:rPr>
          <w:rFonts w:eastAsia="Calibri"/>
          <w:snapToGrid/>
          <w:szCs w:val="24"/>
          <w:lang w:val="bg-BG"/>
        </w:rPr>
        <w:t xml:space="preserve"> и здравноосигурителните вноски за сметка на </w:t>
      </w:r>
      <w:r w:rsidR="00072015" w:rsidRPr="00D44F89">
        <w:rPr>
          <w:rFonts w:eastAsia="Calibri"/>
          <w:snapToGrid/>
          <w:szCs w:val="24"/>
          <w:lang w:val="bg-BG"/>
        </w:rPr>
        <w:t>работодателя</w:t>
      </w:r>
      <w:r w:rsidR="00AF7AE7" w:rsidRPr="00D44F89">
        <w:rPr>
          <w:rFonts w:eastAsia="Calibri"/>
          <w:snapToGrid/>
          <w:szCs w:val="24"/>
          <w:lang w:val="bg-BG"/>
        </w:rPr>
        <w:t xml:space="preserve">. </w:t>
      </w:r>
    </w:p>
    <w:p w14:paraId="17942C07" w14:textId="77777777" w:rsidR="00AF7AE7" w:rsidRPr="00D44F89" w:rsidRDefault="00AF7AE7" w:rsidP="00AC307E">
      <w:pPr>
        <w:spacing w:line="360" w:lineRule="auto"/>
        <w:ind w:firstLine="709"/>
        <w:jc w:val="both"/>
        <w:rPr>
          <w:rFonts w:eastAsia="Calibri"/>
          <w:snapToGrid/>
          <w:szCs w:val="24"/>
          <w:lang w:val="bg-BG"/>
        </w:rPr>
      </w:pPr>
      <w:r w:rsidRPr="00D44F89">
        <w:rPr>
          <w:rFonts w:eastAsia="Calibri"/>
          <w:snapToGrid/>
          <w:szCs w:val="24"/>
          <w:lang w:val="bg-BG"/>
        </w:rPr>
        <w:t>Часовите ставки за работа по проекта се включват във Вътрешните правила за работната заплата.</w:t>
      </w:r>
    </w:p>
    <w:p w14:paraId="2A69D68C" w14:textId="77777777" w:rsidR="00AF7AE7" w:rsidRPr="00D44F89" w:rsidRDefault="00AF7AE7"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Възнагражденията </w:t>
      </w:r>
      <w:r w:rsidR="00072015" w:rsidRPr="00D44F89">
        <w:rPr>
          <w:rFonts w:eastAsia="Calibri"/>
          <w:snapToGrid/>
          <w:szCs w:val="24"/>
          <w:lang w:val="bg-BG"/>
        </w:rPr>
        <w:t xml:space="preserve">на </w:t>
      </w:r>
      <w:r w:rsidRPr="00D44F89">
        <w:rPr>
          <w:rFonts w:eastAsia="Calibri"/>
          <w:snapToGrid/>
          <w:szCs w:val="24"/>
          <w:lang w:val="bg-BG"/>
        </w:rPr>
        <w:t xml:space="preserve">ръководителите на групи за допълнително обучение, за </w:t>
      </w:r>
      <w:r w:rsidR="00FE0DF8" w:rsidRPr="00D44F89">
        <w:rPr>
          <w:rFonts w:eastAsia="Calibri"/>
          <w:snapToGrid/>
          <w:szCs w:val="24"/>
          <w:lang w:val="bg-BG"/>
        </w:rPr>
        <w:t>обучения</w:t>
      </w:r>
      <w:r w:rsidRPr="00D44F89">
        <w:rPr>
          <w:rFonts w:eastAsia="Calibri"/>
          <w:snapToGrid/>
          <w:szCs w:val="24"/>
          <w:lang w:val="bg-BG"/>
        </w:rPr>
        <w:t xml:space="preserve"> по чужд </w:t>
      </w:r>
      <w:r w:rsidR="00625EE7" w:rsidRPr="00D44F89">
        <w:rPr>
          <w:rFonts w:eastAsia="Calibri"/>
          <w:snapToGrid/>
          <w:szCs w:val="24"/>
          <w:lang w:val="bg-BG"/>
        </w:rPr>
        <w:t>език и професионална подготовка</w:t>
      </w:r>
      <w:r w:rsidRPr="00D44F89">
        <w:rPr>
          <w:rFonts w:eastAsia="Calibri"/>
          <w:snapToGrid/>
          <w:szCs w:val="24"/>
          <w:lang w:val="bg-BG"/>
        </w:rPr>
        <w:t xml:space="preserve"> се изплащат за отработен час за изпълнение на дейностите по утвърдената програма на групата, въз основа на одобрен от директора на училището месечен отчет. </w:t>
      </w:r>
    </w:p>
    <w:p w14:paraId="39586FB5" w14:textId="77777777" w:rsidR="00AF7AE7" w:rsidRPr="00D44F89" w:rsidRDefault="00AF7AE7" w:rsidP="00AC307E">
      <w:pPr>
        <w:spacing w:line="360" w:lineRule="auto"/>
        <w:ind w:firstLine="709"/>
        <w:jc w:val="both"/>
        <w:rPr>
          <w:rFonts w:eastAsia="Calibri"/>
          <w:snapToGrid/>
          <w:szCs w:val="24"/>
          <w:lang w:val="bg-BG"/>
        </w:rPr>
      </w:pPr>
      <w:r w:rsidRPr="00D44F89">
        <w:rPr>
          <w:rFonts w:eastAsia="Calibri"/>
          <w:snapToGrid/>
          <w:szCs w:val="24"/>
          <w:lang w:val="bg-BG"/>
        </w:rPr>
        <w:lastRenderedPageBreak/>
        <w:t>Отчетите на ръководителите на групи се изготвят за всеки месец, подписват се и се одобряват от директора на училището чрез информационната система на проекта.</w:t>
      </w:r>
    </w:p>
    <w:p w14:paraId="10C24B19" w14:textId="77777777" w:rsidR="00AF7AE7" w:rsidRPr="00D44F89" w:rsidRDefault="00AF7AE7" w:rsidP="00AC307E">
      <w:pPr>
        <w:spacing w:line="360" w:lineRule="auto"/>
        <w:ind w:firstLine="709"/>
        <w:jc w:val="both"/>
        <w:rPr>
          <w:rFonts w:eastAsia="Calibri"/>
          <w:snapToGrid/>
          <w:szCs w:val="24"/>
          <w:lang w:val="bg-BG"/>
        </w:rPr>
      </w:pPr>
      <w:r w:rsidRPr="00D44F89">
        <w:rPr>
          <w:rFonts w:eastAsia="Calibri"/>
          <w:snapToGrid/>
          <w:szCs w:val="24"/>
          <w:lang w:val="bg-BG"/>
        </w:rPr>
        <w:t>Одобрените месечни отчети се разпечатват и съхраняват към счетоводната документация по проекта.</w:t>
      </w:r>
    </w:p>
    <w:p w14:paraId="08C7B77B" w14:textId="77777777" w:rsidR="00AF7AE7" w:rsidRPr="00D44F89" w:rsidRDefault="00AF7AE7"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Изплащането на възнагражденията на лицата, пряко ангажирани с дейностите по проекта, се извършва </w:t>
      </w:r>
      <w:r w:rsidR="00072015" w:rsidRPr="00D44F89">
        <w:rPr>
          <w:rFonts w:eastAsia="Calibri"/>
          <w:snapToGrid/>
          <w:szCs w:val="24"/>
          <w:lang w:val="bg-BG"/>
        </w:rPr>
        <w:t xml:space="preserve">след приключване на обучението и </w:t>
      </w:r>
      <w:r w:rsidR="00512C52" w:rsidRPr="00D44F89">
        <w:rPr>
          <w:rFonts w:eastAsia="Calibri"/>
          <w:snapToGrid/>
          <w:szCs w:val="24"/>
          <w:lang w:val="bg-BG"/>
        </w:rPr>
        <w:t xml:space="preserve">след </w:t>
      </w:r>
      <w:r w:rsidR="00072015" w:rsidRPr="00D44F89">
        <w:rPr>
          <w:rFonts w:eastAsia="Calibri"/>
          <w:snapToGrid/>
          <w:szCs w:val="24"/>
          <w:lang w:val="bg-BG"/>
        </w:rPr>
        <w:t>издаден сертификат</w:t>
      </w:r>
      <w:r w:rsidR="00512C52" w:rsidRPr="00D44F89">
        <w:rPr>
          <w:rFonts w:eastAsia="Calibri"/>
          <w:snapToGrid/>
          <w:szCs w:val="24"/>
          <w:lang w:val="bg-BG"/>
        </w:rPr>
        <w:t xml:space="preserve"> на ученик. </w:t>
      </w:r>
    </w:p>
    <w:p w14:paraId="70D6A267" w14:textId="0AF5D0DE" w:rsidR="00213838"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(4)</w:t>
      </w:r>
      <w:r w:rsidRPr="00D44F89">
        <w:rPr>
          <w:rFonts w:eastAsia="Calibri"/>
          <w:b/>
          <w:snapToGrid/>
          <w:szCs w:val="24"/>
          <w:lang w:val="bg-BG"/>
        </w:rPr>
        <w:t xml:space="preserve"> </w:t>
      </w:r>
      <w:r w:rsidR="007C621F" w:rsidRPr="00D44F89">
        <w:rPr>
          <w:rFonts w:eastAsia="Calibri"/>
          <w:b/>
          <w:snapToGrid/>
          <w:szCs w:val="24"/>
          <w:lang w:val="bg-BG"/>
        </w:rPr>
        <w:t xml:space="preserve">Дейност </w:t>
      </w:r>
      <w:r w:rsidR="00213838" w:rsidRPr="00D44F89">
        <w:rPr>
          <w:rFonts w:eastAsia="Calibri"/>
          <w:b/>
          <w:snapToGrid/>
          <w:szCs w:val="24"/>
          <w:lang w:val="bg-BG"/>
        </w:rPr>
        <w:t>4</w:t>
      </w:r>
      <w:r w:rsidR="00DD7E67" w:rsidRPr="00D44F89">
        <w:rPr>
          <w:rFonts w:eastAsia="Calibri"/>
          <w:b/>
          <w:snapToGrid/>
          <w:szCs w:val="24"/>
          <w:lang w:val="bg-BG"/>
        </w:rPr>
        <w:t>.</w:t>
      </w:r>
      <w:r w:rsidR="00213838" w:rsidRPr="00D44F89">
        <w:rPr>
          <w:rFonts w:eastAsia="Calibri"/>
          <w:b/>
          <w:snapToGrid/>
          <w:szCs w:val="24"/>
          <w:lang w:val="bg-BG"/>
        </w:rPr>
        <w:t xml:space="preserve"> Дейности в подкрепа на работодателите</w:t>
      </w:r>
    </w:p>
    <w:p w14:paraId="75213683" w14:textId="60B0E775" w:rsidR="00DD7E67" w:rsidRPr="00D44F89" w:rsidRDefault="00CE4C22" w:rsidP="25D86DB2">
      <w:pPr>
        <w:spacing w:line="360" w:lineRule="auto"/>
        <w:ind w:firstLine="709"/>
        <w:jc w:val="both"/>
        <w:rPr>
          <w:rFonts w:eastAsia="Calibri"/>
          <w:snapToGrid/>
          <w:lang w:val="bg-BG"/>
        </w:rPr>
      </w:pPr>
      <w:proofErr w:type="spellStart"/>
      <w:r w:rsidRPr="00D44F89">
        <w:rPr>
          <w:rFonts w:eastAsia="Calibri"/>
          <w:snapToGrid/>
          <w:lang w:val="bg-BG"/>
        </w:rPr>
        <w:t>Поддейност</w:t>
      </w:r>
      <w:proofErr w:type="spellEnd"/>
      <w:r w:rsidRPr="00D44F89">
        <w:rPr>
          <w:rFonts w:eastAsia="Calibri"/>
          <w:snapToGrid/>
          <w:lang w:val="bg-BG"/>
        </w:rPr>
        <w:t xml:space="preserve"> </w:t>
      </w:r>
      <w:r w:rsidR="00DD7E67" w:rsidRPr="00D44F89">
        <w:rPr>
          <w:rFonts w:eastAsia="Calibri"/>
          <w:snapToGrid/>
          <w:lang w:val="bg-BG"/>
        </w:rPr>
        <w:t>4.1. Обучение на наставници в педагогически и методически умения.</w:t>
      </w:r>
    </w:p>
    <w:p w14:paraId="16352B6A" w14:textId="77777777" w:rsidR="00A81CDA" w:rsidRPr="00D44F89" w:rsidRDefault="00A81CDA" w:rsidP="00AC307E">
      <w:pPr>
        <w:spacing w:line="360" w:lineRule="auto"/>
        <w:ind w:firstLine="709"/>
        <w:jc w:val="both"/>
        <w:rPr>
          <w:rFonts w:eastAsia="Calibri"/>
          <w:snapToGrid/>
          <w:szCs w:val="24"/>
          <w:lang w:val="bg-BG"/>
        </w:rPr>
      </w:pPr>
      <w:r w:rsidRPr="00D44F89">
        <w:rPr>
          <w:rFonts w:eastAsia="Calibri"/>
          <w:snapToGrid/>
          <w:szCs w:val="24"/>
          <w:lang w:val="bg-BG"/>
        </w:rPr>
        <w:t>- при обучение без нощувка на обучаемите, единичен разход за 1 обучаем</w:t>
      </w:r>
      <w:r w:rsidR="00AF7AE7" w:rsidRPr="00D44F89">
        <w:rPr>
          <w:rFonts w:eastAsia="Calibri"/>
          <w:snapToGrid/>
          <w:szCs w:val="24"/>
          <w:lang w:val="bg-BG"/>
        </w:rPr>
        <w:t xml:space="preserve"> </w:t>
      </w:r>
      <w:r w:rsidR="00AF7AE7" w:rsidRPr="00D44F89">
        <w:rPr>
          <w:rFonts w:eastAsia="Calibri"/>
          <w:b/>
          <w:snapToGrid/>
          <w:szCs w:val="24"/>
          <w:lang w:val="bg-BG"/>
        </w:rPr>
        <w:t>е</w:t>
      </w:r>
      <w:r w:rsidRPr="00D44F89">
        <w:rPr>
          <w:rFonts w:eastAsia="Calibri"/>
          <w:b/>
          <w:snapToGrid/>
          <w:szCs w:val="24"/>
          <w:lang w:val="bg-BG"/>
        </w:rPr>
        <w:t xml:space="preserve"> 154 лв.</w:t>
      </w:r>
    </w:p>
    <w:p w14:paraId="10CF43AC" w14:textId="77777777" w:rsidR="00A81CDA" w:rsidRPr="00D44F89" w:rsidRDefault="00A81CDA" w:rsidP="00AC307E">
      <w:pPr>
        <w:spacing w:line="360" w:lineRule="auto"/>
        <w:ind w:firstLine="709"/>
        <w:jc w:val="both"/>
        <w:rPr>
          <w:rFonts w:eastAsia="Calibri"/>
          <w:snapToGrid/>
          <w:szCs w:val="24"/>
          <w:lang w:val="bg-BG"/>
        </w:rPr>
      </w:pPr>
      <w:r w:rsidRPr="00D44F89">
        <w:rPr>
          <w:rFonts w:eastAsia="Calibri"/>
          <w:snapToGrid/>
          <w:szCs w:val="24"/>
          <w:lang w:val="bg-BG"/>
        </w:rPr>
        <w:t xml:space="preserve">- при обучение с нощувки, единичен разход за 1 обучаем </w:t>
      </w:r>
      <w:r w:rsidRPr="00D44F89">
        <w:rPr>
          <w:rFonts w:eastAsia="Calibri"/>
          <w:b/>
          <w:snapToGrid/>
          <w:szCs w:val="24"/>
          <w:lang w:val="bg-BG"/>
        </w:rPr>
        <w:t>е 360 лв.</w:t>
      </w:r>
    </w:p>
    <w:p w14:paraId="7A63DFDE" w14:textId="77777777" w:rsidR="00CD4DBE" w:rsidRPr="00D44F89" w:rsidRDefault="00CD4DBE" w:rsidP="00AC307E">
      <w:pPr>
        <w:spacing w:line="360" w:lineRule="auto"/>
        <w:ind w:firstLine="709"/>
        <w:jc w:val="both"/>
        <w:rPr>
          <w:rFonts w:eastAsia="Calibri"/>
          <w:snapToGrid/>
          <w:szCs w:val="24"/>
          <w:lang w:val="bg-BG"/>
        </w:rPr>
      </w:pPr>
      <w:r w:rsidRPr="00D44F89">
        <w:rPr>
          <w:rFonts w:eastAsia="Calibri"/>
          <w:snapToGrid/>
          <w:szCs w:val="24"/>
          <w:lang w:val="bg-BG"/>
        </w:rPr>
        <w:t>В стойността на единичния разход за обучение на наставник са включени всички необходими разходи за провеждане на обучението. За успешно завършено обучение се счита, когато всяко включено лице е преминало успешно през обучението, за което е и получило удостоверение. Наличието на краен резултат, получено удостоверение от всяко лице, преминало обучението е необходимо условие, за да бъде изплатен определения размер на единичния разход.</w:t>
      </w:r>
    </w:p>
    <w:p w14:paraId="6490454D" w14:textId="5EAB0DF6" w:rsidR="00512C52" w:rsidRPr="00D44F89" w:rsidRDefault="00CE4C22" w:rsidP="25D86DB2">
      <w:pPr>
        <w:spacing w:line="360" w:lineRule="auto"/>
        <w:ind w:firstLine="709"/>
        <w:jc w:val="both"/>
        <w:rPr>
          <w:rFonts w:eastAsia="Calibri"/>
          <w:snapToGrid/>
          <w:lang w:val="bg-BG"/>
        </w:rPr>
      </w:pPr>
      <w:proofErr w:type="spellStart"/>
      <w:r w:rsidRPr="00D44F89">
        <w:rPr>
          <w:rFonts w:eastAsia="Calibri"/>
          <w:snapToGrid/>
          <w:lang w:val="bg-BG"/>
        </w:rPr>
        <w:t>Поддейност</w:t>
      </w:r>
      <w:proofErr w:type="spellEnd"/>
      <w:r w:rsidRPr="00D44F89">
        <w:rPr>
          <w:rFonts w:eastAsia="Calibri"/>
          <w:snapToGrid/>
          <w:lang w:val="bg-BG"/>
        </w:rPr>
        <w:t xml:space="preserve"> </w:t>
      </w:r>
      <w:r w:rsidR="00DD7E67" w:rsidRPr="00D44F89">
        <w:rPr>
          <w:rFonts w:eastAsia="Calibri"/>
          <w:snapToGrid/>
          <w:lang w:val="bg-BG"/>
        </w:rPr>
        <w:t>4.2. Осигуряване</w:t>
      </w:r>
      <w:r w:rsidR="00B96323" w:rsidRPr="00D44F89">
        <w:rPr>
          <w:rFonts w:eastAsia="Calibri"/>
          <w:snapToGrid/>
          <w:lang w:val="bg-BG"/>
        </w:rPr>
        <w:t xml:space="preserve"> на наставници за п</w:t>
      </w:r>
      <w:r w:rsidR="00512C52" w:rsidRPr="00D44F89">
        <w:rPr>
          <w:rFonts w:eastAsia="Calibri"/>
          <w:snapToGrid/>
          <w:lang w:val="bg-BG"/>
        </w:rPr>
        <w:t>р</w:t>
      </w:r>
      <w:r w:rsidR="00B96323" w:rsidRPr="00D44F89">
        <w:rPr>
          <w:rFonts w:eastAsia="Calibri"/>
          <w:snapToGrid/>
          <w:lang w:val="bg-BG"/>
        </w:rPr>
        <w:t xml:space="preserve">овеждане на </w:t>
      </w:r>
      <w:proofErr w:type="spellStart"/>
      <w:r w:rsidR="00DD7E67" w:rsidRPr="00D44F89">
        <w:rPr>
          <w:rFonts w:eastAsia="Calibri"/>
          <w:snapToGrid/>
          <w:lang w:val="bg-BG"/>
        </w:rPr>
        <w:t>дуална</w:t>
      </w:r>
      <w:proofErr w:type="spellEnd"/>
      <w:r w:rsidR="00DD7E67" w:rsidRPr="00D44F89">
        <w:rPr>
          <w:rFonts w:eastAsia="Calibri"/>
          <w:snapToGrid/>
          <w:lang w:val="bg-BG"/>
        </w:rPr>
        <w:t xml:space="preserve"> система на обучение.</w:t>
      </w:r>
      <w:r w:rsidR="00512C52" w:rsidRPr="00D44F89">
        <w:rPr>
          <w:rFonts w:eastAsia="Calibri"/>
          <w:snapToGrid/>
          <w:lang w:val="bg-BG"/>
        </w:rPr>
        <w:t xml:space="preserve"> </w:t>
      </w:r>
    </w:p>
    <w:p w14:paraId="0DBF8C58" w14:textId="73AD1C07" w:rsidR="00526FAE" w:rsidRPr="00D44F89" w:rsidRDefault="00526FAE" w:rsidP="25D86DB2">
      <w:pPr>
        <w:spacing w:line="360" w:lineRule="auto"/>
        <w:ind w:firstLine="709"/>
        <w:jc w:val="both"/>
        <w:rPr>
          <w:rFonts w:eastAsia="Calibri"/>
          <w:snapToGrid/>
          <w:lang w:val="bg-BG"/>
        </w:rPr>
      </w:pPr>
      <w:r w:rsidRPr="00D44F89">
        <w:rPr>
          <w:rFonts w:eastAsia="Calibri"/>
          <w:snapToGrid/>
          <w:lang w:val="bg-BG"/>
        </w:rPr>
        <w:t xml:space="preserve">В рамките на дейността се планира, да бъде подпомогнато осигуряването на наставници за провеждане на </w:t>
      </w:r>
      <w:proofErr w:type="spellStart"/>
      <w:r w:rsidRPr="00D44F89">
        <w:rPr>
          <w:rFonts w:eastAsia="Calibri"/>
          <w:snapToGrid/>
          <w:lang w:val="bg-BG"/>
        </w:rPr>
        <w:t>дуална</w:t>
      </w:r>
      <w:proofErr w:type="spellEnd"/>
      <w:r w:rsidRPr="00D44F89">
        <w:rPr>
          <w:rFonts w:eastAsia="Calibri"/>
          <w:snapToGrid/>
          <w:lang w:val="bg-BG"/>
        </w:rPr>
        <w:t xml:space="preserve"> система на обучение сред учениците от XI и XII клас. В съответствие с изискванията на чл. 21 , ал.</w:t>
      </w:r>
      <w:r w:rsidR="00FB62D6" w:rsidRPr="00D44F89">
        <w:rPr>
          <w:rFonts w:eastAsia="Calibri"/>
          <w:snapToGrid/>
          <w:lang w:val="bg-BG"/>
        </w:rPr>
        <w:t xml:space="preserve"> </w:t>
      </w:r>
      <w:r w:rsidRPr="00D44F89">
        <w:rPr>
          <w:rFonts w:eastAsia="Calibri"/>
          <w:snapToGrid/>
          <w:lang w:val="bg-BG"/>
        </w:rPr>
        <w:t>3 от Наредбата за условията и реда за провеждане на обучение чрез работа (</w:t>
      </w:r>
      <w:proofErr w:type="spellStart"/>
      <w:r w:rsidRPr="00D44F89">
        <w:rPr>
          <w:rFonts w:eastAsia="Calibri"/>
          <w:snapToGrid/>
          <w:lang w:val="bg-BG"/>
        </w:rPr>
        <w:t>дуална</w:t>
      </w:r>
      <w:proofErr w:type="spellEnd"/>
      <w:r w:rsidRPr="00D44F89">
        <w:rPr>
          <w:rFonts w:eastAsia="Calibri"/>
          <w:snapToGrid/>
          <w:lang w:val="bg-BG"/>
        </w:rPr>
        <w:t xml:space="preserve"> система на обучение), един наставник е необходимо да отговаря за не повече от петима обучаеми.</w:t>
      </w:r>
    </w:p>
    <w:p w14:paraId="0877B8A1" w14:textId="77777777" w:rsidR="00111475" w:rsidRPr="00D44F89" w:rsidRDefault="00526FAE" w:rsidP="25D86DB2">
      <w:pPr>
        <w:spacing w:line="360" w:lineRule="auto"/>
        <w:ind w:firstLine="709"/>
        <w:jc w:val="both"/>
        <w:rPr>
          <w:rFonts w:eastAsia="Calibri"/>
          <w:snapToGrid/>
          <w:lang w:val="bg-BG"/>
        </w:rPr>
      </w:pPr>
      <w:r w:rsidRPr="00D44F89">
        <w:rPr>
          <w:rFonts w:eastAsia="Calibri"/>
          <w:snapToGrid/>
          <w:lang w:val="bg-BG"/>
        </w:rPr>
        <w:t>Въз основа на заложените нормативни изисквания се определят допустимите разходи за възнаграждения на един наставник</w:t>
      </w:r>
      <w:r w:rsidR="00CD4DBE" w:rsidRPr="00D44F89">
        <w:rPr>
          <w:rFonts w:eastAsia="Calibri"/>
          <w:snapToGrid/>
          <w:lang w:val="bg-BG"/>
        </w:rPr>
        <w:t>,</w:t>
      </w:r>
      <w:r w:rsidRPr="00D44F89">
        <w:rPr>
          <w:rFonts w:eastAsia="Calibri"/>
          <w:snapToGrid/>
          <w:lang w:val="bg-BG"/>
        </w:rPr>
        <w:t xml:space="preserve"> участвал в </w:t>
      </w:r>
      <w:proofErr w:type="spellStart"/>
      <w:r w:rsidRPr="00D44F89">
        <w:rPr>
          <w:rFonts w:eastAsia="Calibri"/>
          <w:snapToGrid/>
          <w:lang w:val="bg-BG"/>
        </w:rPr>
        <w:t>дуална</w:t>
      </w:r>
      <w:proofErr w:type="spellEnd"/>
      <w:r w:rsidRPr="00D44F89">
        <w:rPr>
          <w:rFonts w:eastAsia="Calibri"/>
          <w:snapToGrid/>
          <w:lang w:val="bg-BG"/>
        </w:rPr>
        <w:t xml:space="preserve"> система на обучение в предприятията на база на стандартна таблица на разходите, която се основава на изпълнението (наличието на краен резултат). Всеки наставник следва да осигури необходимото практическо обучение за учениците, на които е определен за наставник.</w:t>
      </w:r>
      <w:r w:rsidR="00766BF7" w:rsidRPr="00D44F89">
        <w:rPr>
          <w:rFonts w:eastAsia="Calibri"/>
          <w:snapToGrid/>
          <w:lang w:val="bg-BG"/>
        </w:rPr>
        <w:t xml:space="preserve"> </w:t>
      </w:r>
    </w:p>
    <w:p w14:paraId="26DD28BB" w14:textId="770C376E" w:rsidR="00701C36" w:rsidRPr="00D44F89" w:rsidRDefault="00B6430E" w:rsidP="25D86DB2">
      <w:pPr>
        <w:spacing w:line="360" w:lineRule="auto"/>
        <w:ind w:firstLine="709"/>
        <w:jc w:val="both"/>
        <w:rPr>
          <w:rFonts w:eastAsia="Calibri"/>
          <w:snapToGrid/>
          <w:lang w:val="bg-BG"/>
        </w:rPr>
      </w:pPr>
      <w:r w:rsidRPr="00D44F89">
        <w:rPr>
          <w:rFonts w:eastAsia="Calibri"/>
          <w:snapToGrid/>
          <w:lang w:val="bg-BG"/>
        </w:rPr>
        <w:t>На база издадено удостоверение н</w:t>
      </w:r>
      <w:r w:rsidR="00701C36" w:rsidRPr="00D44F89">
        <w:rPr>
          <w:rFonts w:eastAsia="Calibri"/>
          <w:snapToGrid/>
          <w:lang w:val="bg-BG"/>
        </w:rPr>
        <w:t xml:space="preserve">а училищата се </w:t>
      </w:r>
      <w:r w:rsidRPr="00D44F89">
        <w:rPr>
          <w:rFonts w:eastAsia="Calibri"/>
          <w:snapToGrid/>
          <w:lang w:val="bg-BG"/>
        </w:rPr>
        <w:t xml:space="preserve">превежда </w:t>
      </w:r>
      <w:r w:rsidR="00701C36" w:rsidRPr="00D44F89">
        <w:rPr>
          <w:rFonts w:eastAsia="Calibri"/>
          <w:snapToGrid/>
          <w:lang w:val="bg-BG"/>
        </w:rPr>
        <w:t>единичен разход от 1900 лв.</w:t>
      </w:r>
      <w:r w:rsidR="00DB5359" w:rsidRPr="00D44F89">
        <w:rPr>
          <w:rFonts w:eastAsia="Calibri"/>
          <w:snapToGrid/>
          <w:lang w:val="bg-BG"/>
        </w:rPr>
        <w:t xml:space="preserve"> (общ разход за възнаграждение на наставник/ци с вкл. всички осигуровки за сметка на работника и работодателя)</w:t>
      </w:r>
      <w:r w:rsidR="00701C36" w:rsidRPr="00D44F89">
        <w:rPr>
          <w:rFonts w:eastAsia="Calibri"/>
          <w:snapToGrid/>
          <w:lang w:val="bg-BG"/>
        </w:rPr>
        <w:t>, за вс</w:t>
      </w:r>
      <w:r w:rsidR="00285AC0" w:rsidRPr="00D44F89">
        <w:rPr>
          <w:rFonts w:eastAsia="Calibri"/>
          <w:snapToGrid/>
          <w:lang w:val="bg-BG"/>
        </w:rPr>
        <w:t>яка група до 5 ученика, която е преминала съответното практическо обучение с наставни</w:t>
      </w:r>
      <w:r w:rsidRPr="00D44F89">
        <w:rPr>
          <w:rFonts w:eastAsia="Calibri"/>
          <w:snapToGrid/>
          <w:lang w:val="bg-BG"/>
        </w:rPr>
        <w:t>к</w:t>
      </w:r>
      <w:r w:rsidR="00285AC0" w:rsidRPr="00D44F89">
        <w:rPr>
          <w:rFonts w:eastAsia="Calibri"/>
          <w:snapToGrid/>
          <w:lang w:val="bg-BG"/>
        </w:rPr>
        <w:t xml:space="preserve"> (92 дни за </w:t>
      </w:r>
      <w:r w:rsidR="0076568F" w:rsidRPr="00D44F89">
        <w:rPr>
          <w:rFonts w:eastAsia="Calibri"/>
          <w:snapToGrid/>
          <w:lang w:val="bg-BG"/>
        </w:rPr>
        <w:t>XI или 9</w:t>
      </w:r>
      <w:r w:rsidR="003F5A3B" w:rsidRPr="00D44F89">
        <w:rPr>
          <w:rFonts w:eastAsia="Calibri"/>
          <w:snapToGrid/>
          <w:lang w:val="bg-BG"/>
        </w:rPr>
        <w:t>7</w:t>
      </w:r>
      <w:r w:rsidR="0076568F" w:rsidRPr="00D44F89">
        <w:rPr>
          <w:rFonts w:eastAsia="Calibri"/>
          <w:snapToGrid/>
          <w:lang w:val="bg-BG"/>
        </w:rPr>
        <w:t xml:space="preserve"> дни за XI клас)</w:t>
      </w:r>
      <w:r w:rsidR="00BA2985" w:rsidRPr="00D44F89">
        <w:rPr>
          <w:rFonts w:eastAsia="Calibri"/>
          <w:snapToGrid/>
          <w:lang w:val="bg-BG"/>
        </w:rPr>
        <w:t>.</w:t>
      </w:r>
      <w:r w:rsidR="00956E40" w:rsidRPr="00D44F89">
        <w:rPr>
          <w:rFonts w:eastAsia="Calibri"/>
          <w:snapToGrid/>
          <w:lang w:val="bg-BG"/>
        </w:rPr>
        <w:t xml:space="preserve"> Ако </w:t>
      </w:r>
      <w:r w:rsidR="00E93947" w:rsidRPr="00D44F89">
        <w:rPr>
          <w:rFonts w:eastAsia="Calibri"/>
          <w:snapToGrid/>
          <w:lang w:val="bg-BG"/>
        </w:rPr>
        <w:t xml:space="preserve">за </w:t>
      </w:r>
      <w:r w:rsidR="00956E40" w:rsidRPr="00D44F89">
        <w:rPr>
          <w:rFonts w:eastAsia="Calibri"/>
          <w:snapToGrid/>
          <w:lang w:val="bg-BG"/>
        </w:rPr>
        <w:t xml:space="preserve">практическото обучение </w:t>
      </w:r>
      <w:r w:rsidR="00E93947" w:rsidRPr="00D44F89">
        <w:rPr>
          <w:rFonts w:eastAsia="Calibri"/>
          <w:snapToGrid/>
          <w:lang w:val="bg-BG"/>
        </w:rPr>
        <w:t xml:space="preserve">са отговаряли повече от един наставник, то </w:t>
      </w:r>
      <w:r w:rsidR="00FE70AA" w:rsidRPr="00D44F89">
        <w:rPr>
          <w:rFonts w:eastAsia="Calibri"/>
          <w:snapToGrid/>
          <w:lang w:val="bg-BG"/>
        </w:rPr>
        <w:t xml:space="preserve">сумата на </w:t>
      </w:r>
      <w:r w:rsidR="00E93947" w:rsidRPr="00D44F89">
        <w:rPr>
          <w:rFonts w:eastAsia="Calibri"/>
          <w:snapToGrid/>
          <w:lang w:val="bg-BG"/>
        </w:rPr>
        <w:t>единичния р</w:t>
      </w:r>
      <w:r w:rsidR="00FE70AA" w:rsidRPr="00D44F89">
        <w:rPr>
          <w:rFonts w:eastAsia="Calibri"/>
          <w:snapToGrid/>
          <w:lang w:val="bg-BG"/>
        </w:rPr>
        <w:t>азход се разпределя пропорционално между всички наставници, на база дните, който те са от</w:t>
      </w:r>
      <w:r w:rsidR="00DB5359" w:rsidRPr="00D44F89">
        <w:rPr>
          <w:rFonts w:eastAsia="Calibri"/>
          <w:snapToGrid/>
          <w:lang w:val="bg-BG"/>
        </w:rPr>
        <w:t>говаряли за него.</w:t>
      </w:r>
    </w:p>
    <w:p w14:paraId="3F4619E1" w14:textId="090AB50A" w:rsidR="002C26FD" w:rsidRPr="00D44F89" w:rsidRDefault="00471D35" w:rsidP="579D483D">
      <w:pPr>
        <w:spacing w:line="360" w:lineRule="auto"/>
        <w:ind w:firstLine="709"/>
        <w:jc w:val="both"/>
        <w:rPr>
          <w:rFonts w:eastAsia="Calibri"/>
          <w:snapToGrid/>
          <w:lang w:val="bg-BG"/>
        </w:rPr>
      </w:pPr>
      <w:r w:rsidRPr="00D44F89">
        <w:rPr>
          <w:rFonts w:eastAsia="Calibri"/>
          <w:lang w:val="bg-BG"/>
        </w:rPr>
        <w:lastRenderedPageBreak/>
        <w:t>Р</w:t>
      </w:r>
      <w:r w:rsidR="002C26FD" w:rsidRPr="00D44F89">
        <w:rPr>
          <w:rFonts w:eastAsia="Calibri"/>
          <w:snapToGrid/>
          <w:lang w:val="bg-BG"/>
        </w:rPr>
        <w:t>азходите за възнаграждения на наставник се извършват на база на сключен договор за услуга по ЗЗД. Този подход е допустим, когато се възлага еднократно извършване на определена услуга и се дължи определен резултат</w:t>
      </w:r>
      <w:r w:rsidR="00651623" w:rsidRPr="00D44F89">
        <w:rPr>
          <w:rFonts w:eastAsia="Calibri"/>
          <w:snapToGrid/>
          <w:lang w:val="bg-BG"/>
        </w:rPr>
        <w:t xml:space="preserve"> з</w:t>
      </w:r>
      <w:r w:rsidR="00BE1869" w:rsidRPr="00D44F89">
        <w:rPr>
          <w:rFonts w:eastAsia="Calibri"/>
          <w:snapToGrid/>
          <w:lang w:val="bg-BG"/>
        </w:rPr>
        <w:t>а проведено</w:t>
      </w:r>
      <w:r w:rsidR="001D4935" w:rsidRPr="00D44F89">
        <w:rPr>
          <w:rFonts w:eastAsia="Calibri"/>
          <w:snapToGrid/>
          <w:lang w:val="bg-BG"/>
        </w:rPr>
        <w:t xml:space="preserve"> практическо обучение в реална работна среда за ученици от XI или XII</w:t>
      </w:r>
      <w:r w:rsidR="00936ED4" w:rsidRPr="00D44F89">
        <w:rPr>
          <w:rFonts w:eastAsia="Calibri"/>
          <w:snapToGrid/>
          <w:lang w:val="bg-BG"/>
        </w:rPr>
        <w:t xml:space="preserve"> клас</w:t>
      </w:r>
      <w:r w:rsidR="002C26FD" w:rsidRPr="00D44F89">
        <w:rPr>
          <w:rFonts w:eastAsia="Calibri"/>
          <w:snapToGrid/>
          <w:lang w:val="bg-BG"/>
        </w:rPr>
        <w:t xml:space="preserve">. </w:t>
      </w:r>
    </w:p>
    <w:p w14:paraId="7F5BB2B6" w14:textId="46D89094" w:rsidR="00EA4DC2" w:rsidRPr="00D44F89" w:rsidRDefault="00EA4DC2" w:rsidP="00AC307E">
      <w:pPr>
        <w:spacing w:line="360" w:lineRule="auto"/>
        <w:ind w:firstLine="709"/>
        <w:jc w:val="both"/>
        <w:rPr>
          <w:rFonts w:eastAsia="Calibri"/>
          <w:snapToGrid/>
          <w:szCs w:val="24"/>
          <w:lang w:val="bg-BG"/>
        </w:rPr>
      </w:pPr>
      <w:r w:rsidRPr="00D44F89">
        <w:rPr>
          <w:rFonts w:eastAsia="Calibri"/>
          <w:snapToGrid/>
          <w:szCs w:val="24"/>
          <w:lang w:val="bg-BG"/>
        </w:rPr>
        <w:t>След приключване на учебната година партниращото предприятие издава удостоверение в което се посочва периодът на обучението</w:t>
      </w:r>
      <w:r w:rsidR="0020626C" w:rsidRPr="00D44F89">
        <w:rPr>
          <w:rFonts w:eastAsia="Calibri"/>
          <w:snapToGrid/>
          <w:szCs w:val="24"/>
          <w:lang w:val="bg-BG"/>
        </w:rPr>
        <w:t xml:space="preserve">, </w:t>
      </w:r>
      <w:r w:rsidRPr="00D44F89">
        <w:rPr>
          <w:rFonts w:eastAsia="Calibri"/>
          <w:snapToGrid/>
          <w:szCs w:val="24"/>
          <w:lang w:val="bg-BG"/>
        </w:rPr>
        <w:t xml:space="preserve"> учениците</w:t>
      </w:r>
      <w:r w:rsidR="0020626C" w:rsidRPr="00D44F89">
        <w:rPr>
          <w:rFonts w:eastAsia="Calibri"/>
          <w:snapToGrid/>
          <w:szCs w:val="24"/>
          <w:lang w:val="bg-BG"/>
        </w:rPr>
        <w:t xml:space="preserve"> и наставника/ците</w:t>
      </w:r>
      <w:r w:rsidR="00B6430E" w:rsidRPr="00D44F89">
        <w:rPr>
          <w:rFonts w:eastAsia="Calibri"/>
          <w:snapToGrid/>
          <w:szCs w:val="24"/>
          <w:lang w:val="bg-BG"/>
        </w:rPr>
        <w:t>, които са отговаряли за тях.</w:t>
      </w:r>
    </w:p>
    <w:p w14:paraId="7BE3F87C" w14:textId="77777777" w:rsidR="00941F9B" w:rsidRPr="00D44F89" w:rsidRDefault="009014D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(5) </w:t>
      </w:r>
      <w:r w:rsidR="00941F9B" w:rsidRPr="00D44F89">
        <w:rPr>
          <w:rFonts w:eastAsia="Calibri"/>
          <w:snapToGrid/>
          <w:szCs w:val="24"/>
          <w:lang w:val="bg-BG"/>
        </w:rPr>
        <w:t xml:space="preserve">Конкретните размери на разходите за единица продукт за финансиране на дейностите са съгласно Стандартна таблица </w:t>
      </w:r>
      <w:r w:rsidR="00C60382" w:rsidRPr="00D44F89">
        <w:rPr>
          <w:rFonts w:eastAsia="Calibri"/>
          <w:snapToGrid/>
          <w:szCs w:val="24"/>
          <w:lang w:val="bg-BG"/>
        </w:rPr>
        <w:t>на разходите за единица продукт.</w:t>
      </w:r>
    </w:p>
    <w:p w14:paraId="73C09D5D" w14:textId="77777777" w:rsidR="00941F9B" w:rsidRPr="00D44F89" w:rsidRDefault="009014DE" w:rsidP="00AC307E">
      <w:pPr>
        <w:spacing w:line="360" w:lineRule="auto"/>
        <w:ind w:firstLine="709"/>
        <w:jc w:val="both"/>
        <w:rPr>
          <w:rFonts w:eastAsia="Calibri"/>
          <w:snapToGrid/>
          <w:szCs w:val="24"/>
          <w:lang w:val="bg-BG"/>
        </w:rPr>
      </w:pPr>
      <w:r w:rsidRPr="00D44F89">
        <w:rPr>
          <w:rFonts w:eastAsia="Calibri"/>
          <w:snapToGrid/>
          <w:szCs w:val="24"/>
          <w:lang w:val="bg-BG"/>
        </w:rPr>
        <w:t>(6)</w:t>
      </w:r>
      <w:r w:rsidR="00941F9B" w:rsidRPr="00D44F89">
        <w:rPr>
          <w:rFonts w:eastAsia="Calibri"/>
          <w:snapToGrid/>
          <w:szCs w:val="24"/>
          <w:lang w:val="bg-BG"/>
        </w:rPr>
        <w:t xml:space="preserve"> </w:t>
      </w:r>
      <w:r w:rsidR="00CE4C22" w:rsidRPr="00D44F89">
        <w:rPr>
          <w:rFonts w:eastAsia="Calibri"/>
          <w:snapToGrid/>
          <w:szCs w:val="24"/>
          <w:lang w:val="bg-BG"/>
        </w:rPr>
        <w:t>Размер</w:t>
      </w:r>
      <w:r w:rsidR="00936ED4" w:rsidRPr="00D44F89">
        <w:rPr>
          <w:rFonts w:eastAsia="Calibri"/>
          <w:snapToGrid/>
          <w:szCs w:val="24"/>
          <w:lang w:val="bg-BG"/>
        </w:rPr>
        <w:t>ът</w:t>
      </w:r>
      <w:r w:rsidR="00CE4C22" w:rsidRPr="00D44F89">
        <w:rPr>
          <w:rFonts w:eastAsia="Calibri"/>
          <w:snapToGrid/>
          <w:szCs w:val="24"/>
          <w:lang w:val="bg-BG"/>
        </w:rPr>
        <w:t xml:space="preserve"> </w:t>
      </w:r>
      <w:r w:rsidR="00941F9B" w:rsidRPr="00D44F89">
        <w:rPr>
          <w:rFonts w:eastAsia="Calibri"/>
          <w:snapToGrid/>
          <w:szCs w:val="24"/>
          <w:lang w:val="bg-BG"/>
        </w:rPr>
        <w:t>на средствата за финансиране на училищата за всяка учебна година се определя в зависимост от изпълняваните от училището дейности</w:t>
      </w:r>
      <w:r w:rsidR="00886FF0" w:rsidRPr="00D44F89">
        <w:rPr>
          <w:rFonts w:eastAsia="Calibri"/>
          <w:snapToGrid/>
          <w:szCs w:val="24"/>
          <w:lang w:val="bg-BG"/>
        </w:rPr>
        <w:t>,</w:t>
      </w:r>
      <w:r w:rsidR="00941F9B" w:rsidRPr="00D44F89">
        <w:rPr>
          <w:rFonts w:eastAsia="Calibri"/>
          <w:snapToGrid/>
          <w:szCs w:val="24"/>
          <w:lang w:val="bg-BG"/>
        </w:rPr>
        <w:t xml:space="preserve"> регистрирани в </w:t>
      </w:r>
      <w:r w:rsidR="00DC20A9" w:rsidRPr="00D44F89">
        <w:rPr>
          <w:rFonts w:eastAsia="Calibri"/>
          <w:snapToGrid/>
          <w:szCs w:val="24"/>
          <w:lang w:val="bg-BG"/>
        </w:rPr>
        <w:t>ИСУП</w:t>
      </w:r>
      <w:r w:rsidR="00941F9B" w:rsidRPr="00D44F89">
        <w:rPr>
          <w:rFonts w:eastAsia="Calibri"/>
          <w:snapToGrid/>
          <w:szCs w:val="24"/>
          <w:lang w:val="bg-BG"/>
        </w:rPr>
        <w:t xml:space="preserve">, както следва: </w:t>
      </w:r>
    </w:p>
    <w:p w14:paraId="3F61DD6A" w14:textId="77777777" w:rsidR="00941F9B" w:rsidRPr="00D44F89" w:rsidRDefault="00941F9B" w:rsidP="00AC307E">
      <w:pPr>
        <w:spacing w:line="360" w:lineRule="auto"/>
        <w:ind w:firstLine="709"/>
        <w:jc w:val="both"/>
        <w:rPr>
          <w:rFonts w:eastAsia="Calibri"/>
          <w:snapToGrid/>
          <w:szCs w:val="24"/>
          <w:lang w:val="bg-BG"/>
        </w:rPr>
      </w:pPr>
      <w:r w:rsidRPr="00D44F89">
        <w:rPr>
          <w:rFonts w:eastAsia="Calibri"/>
          <w:snapToGrid/>
          <w:szCs w:val="24"/>
          <w:lang w:val="bg-BG"/>
        </w:rPr>
        <w:t>1.</w:t>
      </w:r>
      <w:r w:rsidR="00886FF0" w:rsidRPr="00D44F89">
        <w:rPr>
          <w:rFonts w:eastAsia="Calibri"/>
          <w:snapToGrid/>
          <w:szCs w:val="24"/>
          <w:lang w:val="bg-BG"/>
        </w:rPr>
        <w:t xml:space="preserve"> </w:t>
      </w:r>
      <w:r w:rsidRPr="00D44F89">
        <w:rPr>
          <w:rFonts w:eastAsia="Calibri"/>
          <w:snapToGrid/>
          <w:szCs w:val="24"/>
          <w:lang w:val="bg-BG"/>
        </w:rPr>
        <w:t>дан</w:t>
      </w:r>
      <w:r w:rsidR="00886FF0" w:rsidRPr="00D44F89">
        <w:rPr>
          <w:rFonts w:eastAsia="Calibri"/>
          <w:snapToGrid/>
          <w:szCs w:val="24"/>
          <w:lang w:val="bg-BG"/>
        </w:rPr>
        <w:t>н</w:t>
      </w:r>
      <w:r w:rsidRPr="00D44F89">
        <w:rPr>
          <w:rFonts w:eastAsia="Calibri"/>
          <w:snapToGrid/>
          <w:szCs w:val="24"/>
          <w:lang w:val="bg-BG"/>
        </w:rPr>
        <w:t>ите за броя на учениците</w:t>
      </w:r>
      <w:r w:rsidR="00886FF0" w:rsidRPr="00D44F89">
        <w:rPr>
          <w:rFonts w:eastAsia="Calibri"/>
          <w:snapToGrid/>
          <w:szCs w:val="24"/>
          <w:lang w:val="bg-BG"/>
        </w:rPr>
        <w:t xml:space="preserve">, </w:t>
      </w:r>
      <w:r w:rsidRPr="00D44F89">
        <w:rPr>
          <w:rFonts w:eastAsia="Calibri"/>
          <w:snapToGrid/>
          <w:szCs w:val="24"/>
          <w:lang w:val="bg-BG"/>
        </w:rPr>
        <w:t xml:space="preserve">включени в </w:t>
      </w:r>
      <w:proofErr w:type="spellStart"/>
      <w:r w:rsidRPr="00D44F89">
        <w:rPr>
          <w:rFonts w:eastAsia="Calibri"/>
          <w:snapToGrid/>
          <w:szCs w:val="24"/>
          <w:lang w:val="bg-BG"/>
        </w:rPr>
        <w:t>дуална</w:t>
      </w:r>
      <w:proofErr w:type="spellEnd"/>
      <w:r w:rsidRPr="00D44F89">
        <w:rPr>
          <w:rFonts w:eastAsia="Calibri"/>
          <w:snapToGrid/>
          <w:szCs w:val="24"/>
          <w:lang w:val="bg-BG"/>
        </w:rPr>
        <w:t xml:space="preserve"> система на обучение</w:t>
      </w:r>
    </w:p>
    <w:p w14:paraId="28780340" w14:textId="77777777" w:rsidR="00941F9B" w:rsidRPr="00D44F89" w:rsidRDefault="00941F9B" w:rsidP="00AC307E">
      <w:pPr>
        <w:spacing w:line="360" w:lineRule="auto"/>
        <w:ind w:firstLine="709"/>
        <w:jc w:val="both"/>
        <w:rPr>
          <w:rFonts w:eastAsia="Calibri"/>
          <w:snapToGrid/>
          <w:szCs w:val="24"/>
          <w:lang w:val="bg-BG"/>
        </w:rPr>
      </w:pPr>
      <w:r w:rsidRPr="00D44F89">
        <w:rPr>
          <w:rFonts w:eastAsia="Calibri"/>
          <w:snapToGrid/>
          <w:szCs w:val="24"/>
          <w:lang w:val="bg-BG"/>
        </w:rPr>
        <w:t>2. данните за броя на учениците, включени в групи за допълнителни обучения по професиона</w:t>
      </w:r>
      <w:r w:rsidR="00886FF0" w:rsidRPr="00D44F89">
        <w:rPr>
          <w:rFonts w:eastAsia="Calibri"/>
          <w:snapToGrid/>
          <w:szCs w:val="24"/>
          <w:lang w:val="bg-BG"/>
        </w:rPr>
        <w:t>лна подготовка и чужд език</w:t>
      </w:r>
      <w:r w:rsidRPr="00D44F89">
        <w:rPr>
          <w:rFonts w:eastAsia="Calibri"/>
          <w:snapToGrid/>
          <w:szCs w:val="24"/>
          <w:lang w:val="bg-BG"/>
        </w:rPr>
        <w:t>;</w:t>
      </w:r>
    </w:p>
    <w:p w14:paraId="1F217CA1" w14:textId="77777777" w:rsidR="00941F9B" w:rsidRPr="00D44F89" w:rsidRDefault="00941F9B" w:rsidP="00AC307E">
      <w:pPr>
        <w:spacing w:line="360" w:lineRule="auto"/>
        <w:ind w:firstLine="709"/>
        <w:jc w:val="both"/>
        <w:rPr>
          <w:rFonts w:eastAsia="Calibri"/>
          <w:snapToGrid/>
          <w:szCs w:val="24"/>
          <w:lang w:val="bg-BG"/>
        </w:rPr>
      </w:pPr>
      <w:r w:rsidRPr="00D44F89">
        <w:rPr>
          <w:rFonts w:eastAsia="Calibri"/>
          <w:snapToGrid/>
          <w:szCs w:val="24"/>
          <w:lang w:val="bg-BG"/>
        </w:rPr>
        <w:t>3. данните за броя на педагогическите специалисти, определени за участие в обучения</w:t>
      </w:r>
      <w:r w:rsidR="00886FF0" w:rsidRPr="00D44F89">
        <w:rPr>
          <w:rFonts w:eastAsia="Calibri"/>
          <w:snapToGrid/>
          <w:szCs w:val="24"/>
          <w:lang w:val="bg-BG"/>
        </w:rPr>
        <w:t>;</w:t>
      </w:r>
      <w:r w:rsidR="00111475" w:rsidRPr="00D44F89">
        <w:rPr>
          <w:rFonts w:eastAsia="Calibri"/>
          <w:snapToGrid/>
          <w:szCs w:val="24"/>
          <w:lang w:val="bg-BG"/>
        </w:rPr>
        <w:t xml:space="preserve"> </w:t>
      </w:r>
    </w:p>
    <w:p w14:paraId="62B6DFD0" w14:textId="77777777" w:rsidR="00B337BB" w:rsidRPr="00D44F89" w:rsidRDefault="00941F9B" w:rsidP="00AC307E">
      <w:pPr>
        <w:spacing w:line="360" w:lineRule="auto"/>
        <w:ind w:firstLine="709"/>
        <w:jc w:val="both"/>
        <w:rPr>
          <w:rFonts w:eastAsia="Calibri"/>
          <w:snapToGrid/>
          <w:szCs w:val="24"/>
          <w:lang w:val="bg-BG"/>
        </w:rPr>
      </w:pPr>
      <w:r w:rsidRPr="00D44F89">
        <w:rPr>
          <w:rFonts w:eastAsia="Calibri"/>
          <w:snapToGrid/>
          <w:szCs w:val="24"/>
          <w:lang w:val="bg-BG"/>
        </w:rPr>
        <w:t>4. данните за броя на наставници от работодател</w:t>
      </w:r>
      <w:r w:rsidR="00886FF0" w:rsidRPr="00D44F89">
        <w:rPr>
          <w:rFonts w:eastAsia="Calibri"/>
          <w:snapToGrid/>
          <w:szCs w:val="24"/>
          <w:lang w:val="bg-BG"/>
        </w:rPr>
        <w:t>, определени за участие в обучение;</w:t>
      </w:r>
    </w:p>
    <w:p w14:paraId="1CB518AA" w14:textId="77777777" w:rsidR="00941F9B" w:rsidRPr="00D44F89" w:rsidRDefault="00941F9B" w:rsidP="00AC307E">
      <w:pPr>
        <w:spacing w:line="360" w:lineRule="auto"/>
        <w:ind w:firstLine="709"/>
        <w:jc w:val="both"/>
        <w:rPr>
          <w:rFonts w:eastAsia="Calibri"/>
          <w:snapToGrid/>
          <w:szCs w:val="24"/>
          <w:lang w:val="bg-BG"/>
        </w:rPr>
      </w:pPr>
      <w:r w:rsidRPr="00D44F89">
        <w:rPr>
          <w:rFonts w:eastAsia="Calibri"/>
          <w:snapToGrid/>
          <w:szCs w:val="24"/>
          <w:lang w:val="bg-BG"/>
        </w:rPr>
        <w:t>5.</w:t>
      </w:r>
      <w:r w:rsidRPr="00D44F89">
        <w:rPr>
          <w:lang w:val="bg-BG"/>
        </w:rPr>
        <w:t xml:space="preserve"> </w:t>
      </w:r>
      <w:r w:rsidRPr="00D44F89">
        <w:rPr>
          <w:rFonts w:eastAsia="Calibri"/>
          <w:snapToGrid/>
          <w:szCs w:val="24"/>
          <w:lang w:val="bg-BG"/>
        </w:rPr>
        <w:t>данните за броя на наставници от работодател</w:t>
      </w:r>
      <w:r w:rsidR="00886FF0" w:rsidRPr="00D44F89">
        <w:rPr>
          <w:rFonts w:eastAsia="Calibri"/>
          <w:snapToGrid/>
          <w:szCs w:val="24"/>
          <w:lang w:val="bg-BG"/>
        </w:rPr>
        <w:t xml:space="preserve">, </w:t>
      </w:r>
      <w:r w:rsidRPr="00D44F89">
        <w:rPr>
          <w:rFonts w:eastAsia="Calibri"/>
          <w:snapToGrid/>
          <w:szCs w:val="24"/>
          <w:lang w:val="bg-BG"/>
        </w:rPr>
        <w:t>прове</w:t>
      </w:r>
      <w:r w:rsidR="00886FF0" w:rsidRPr="00D44F89">
        <w:rPr>
          <w:rFonts w:eastAsia="Calibri"/>
          <w:snapToGrid/>
          <w:szCs w:val="24"/>
          <w:lang w:val="bg-BG"/>
        </w:rPr>
        <w:t>ли</w:t>
      </w:r>
      <w:r w:rsidRPr="00D44F89">
        <w:rPr>
          <w:rFonts w:eastAsia="Calibri"/>
          <w:snapToGrid/>
          <w:szCs w:val="24"/>
          <w:lang w:val="bg-BG"/>
        </w:rPr>
        <w:t xml:space="preserve"> обучения</w:t>
      </w:r>
      <w:r w:rsidR="00886FF0" w:rsidRPr="00D44F89">
        <w:rPr>
          <w:rFonts w:eastAsia="Calibri"/>
          <w:snapToGrid/>
          <w:szCs w:val="24"/>
          <w:lang w:val="bg-BG"/>
        </w:rPr>
        <w:t xml:space="preserve"> на ученици.</w:t>
      </w:r>
    </w:p>
    <w:p w14:paraId="6A7FED06" w14:textId="77777777" w:rsidR="00941F9B" w:rsidRPr="00D44F89" w:rsidRDefault="009014D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(7) </w:t>
      </w:r>
      <w:r w:rsidR="00941F9B" w:rsidRPr="00D44F89">
        <w:rPr>
          <w:rFonts w:eastAsia="Calibri"/>
          <w:snapToGrid/>
          <w:szCs w:val="24"/>
          <w:lang w:val="bg-BG"/>
        </w:rPr>
        <w:t>Размерът</w:t>
      </w:r>
      <w:r w:rsidR="00174947" w:rsidRPr="00D44F89">
        <w:rPr>
          <w:rFonts w:eastAsia="Calibri"/>
          <w:snapToGrid/>
          <w:szCs w:val="24"/>
          <w:lang w:val="bg-BG"/>
        </w:rPr>
        <w:t xml:space="preserve"> на финансирането</w:t>
      </w:r>
      <w:r w:rsidR="00CE4C22" w:rsidRPr="00D44F89">
        <w:rPr>
          <w:rFonts w:eastAsia="Calibri"/>
          <w:snapToGrid/>
          <w:szCs w:val="24"/>
          <w:lang w:val="bg-BG"/>
        </w:rPr>
        <w:t xml:space="preserve"> се ревизира</w:t>
      </w:r>
      <w:r w:rsidR="00941F9B" w:rsidRPr="00D44F89">
        <w:rPr>
          <w:rFonts w:eastAsia="Calibri"/>
          <w:snapToGrid/>
          <w:szCs w:val="24"/>
          <w:lang w:val="bg-BG"/>
        </w:rPr>
        <w:t xml:space="preserve"> след приключване на всяка учебна година, попадаща в срока на изпълнение на проекта, като средствата, определени на база разходи за единица продукт, се предоставят само за:</w:t>
      </w:r>
    </w:p>
    <w:p w14:paraId="48B4F305" w14:textId="213F9B73" w:rsidR="00941F9B" w:rsidRPr="00D44F89" w:rsidRDefault="00941F9B" w:rsidP="00725ED3">
      <w:pPr>
        <w:pStyle w:val="ListParagraph"/>
        <w:numPr>
          <w:ilvl w:val="0"/>
          <w:numId w:val="24"/>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ученик, успешно провел до два броя</w:t>
      </w:r>
      <w:r w:rsidR="00886FF0" w:rsidRPr="00D44F89">
        <w:rPr>
          <w:rFonts w:eastAsia="Calibri"/>
          <w:snapToGrid/>
          <w:szCs w:val="24"/>
          <w:lang w:val="bg-BG"/>
        </w:rPr>
        <w:t xml:space="preserve"> пробно стажуване на учебна година, отразени присъствено в информационната система </w:t>
      </w:r>
      <w:r w:rsidR="00FB4F37" w:rsidRPr="00D44F89">
        <w:rPr>
          <w:rFonts w:eastAsia="Calibri"/>
          <w:snapToGrid/>
          <w:szCs w:val="24"/>
          <w:lang w:val="bg-BG"/>
        </w:rPr>
        <w:t xml:space="preserve">за управление </w:t>
      </w:r>
      <w:r w:rsidR="00886FF0" w:rsidRPr="00D44F89">
        <w:rPr>
          <w:rFonts w:eastAsia="Calibri"/>
          <w:snapToGrid/>
          <w:szCs w:val="24"/>
          <w:lang w:val="bg-BG"/>
        </w:rPr>
        <w:t>на проекта и  издаден сертификат;</w:t>
      </w:r>
    </w:p>
    <w:p w14:paraId="60DBD99C" w14:textId="1CAB7358" w:rsidR="00941F9B" w:rsidRPr="00D44F89" w:rsidRDefault="00941F9B" w:rsidP="25D86DB2">
      <w:pPr>
        <w:pStyle w:val="ListParagraph"/>
        <w:numPr>
          <w:ilvl w:val="0"/>
          <w:numId w:val="24"/>
        </w:numPr>
        <w:tabs>
          <w:tab w:val="left" w:pos="1077"/>
        </w:tabs>
        <w:spacing w:line="360" w:lineRule="auto"/>
        <w:ind w:left="0" w:firstLine="709"/>
        <w:jc w:val="both"/>
        <w:rPr>
          <w:rFonts w:eastAsia="Calibri"/>
          <w:snapToGrid/>
          <w:lang w:val="bg-BG"/>
        </w:rPr>
      </w:pPr>
      <w:r w:rsidRPr="00D44F89">
        <w:rPr>
          <w:rFonts w:eastAsia="Calibri"/>
          <w:snapToGrid/>
          <w:lang w:val="bg-BG"/>
        </w:rPr>
        <w:t>ученик, участвал в допълнително обучение по професионална подготовка и/или чужд език с продължителност от 70 учебни часа,</w:t>
      </w:r>
      <w:r w:rsidR="00886FF0" w:rsidRPr="00D44F89">
        <w:rPr>
          <w:rFonts w:eastAsia="Calibri"/>
          <w:snapToGrid/>
          <w:lang w:val="bg-BG"/>
        </w:rPr>
        <w:t xml:space="preserve"> с отразени </w:t>
      </w:r>
      <w:r w:rsidRPr="00D44F89">
        <w:rPr>
          <w:rFonts w:eastAsia="Calibri"/>
          <w:snapToGrid/>
          <w:lang w:val="bg-BG"/>
        </w:rPr>
        <w:t>присъстви</w:t>
      </w:r>
      <w:r w:rsidR="00886FF0" w:rsidRPr="00D44F89">
        <w:rPr>
          <w:rFonts w:eastAsia="Calibri"/>
          <w:snapToGrid/>
          <w:lang w:val="bg-BG"/>
        </w:rPr>
        <w:t>я</w:t>
      </w:r>
      <w:r w:rsidRPr="00D44F89">
        <w:rPr>
          <w:rFonts w:eastAsia="Calibri"/>
          <w:snapToGrid/>
          <w:lang w:val="bg-BG"/>
        </w:rPr>
        <w:t xml:space="preserve"> в часовете в </w:t>
      </w:r>
      <w:r w:rsidR="00FB4F37" w:rsidRPr="00D44F89">
        <w:rPr>
          <w:rFonts w:eastAsia="Calibri"/>
          <w:snapToGrid/>
          <w:lang w:val="bg-BG"/>
        </w:rPr>
        <w:t>информационната система за управление на проекта</w:t>
      </w:r>
      <w:r w:rsidR="00886FF0" w:rsidRPr="00D44F89">
        <w:rPr>
          <w:rFonts w:eastAsia="Calibri"/>
          <w:snapToGrid/>
          <w:lang w:val="bg-BG"/>
        </w:rPr>
        <w:t xml:space="preserve"> и и</w:t>
      </w:r>
      <w:r w:rsidRPr="00D44F89">
        <w:rPr>
          <w:rFonts w:eastAsia="Calibri"/>
          <w:snapToGrid/>
          <w:lang w:val="bg-BG"/>
        </w:rPr>
        <w:t xml:space="preserve">здаден </w:t>
      </w:r>
      <w:r w:rsidR="00886FF0" w:rsidRPr="00D44F89">
        <w:rPr>
          <w:rFonts w:eastAsia="Calibri"/>
          <w:snapToGrid/>
          <w:lang w:val="bg-BG"/>
        </w:rPr>
        <w:t>сертификат;</w:t>
      </w:r>
    </w:p>
    <w:p w14:paraId="6D382ADB" w14:textId="77777777" w:rsidR="00941F9B" w:rsidRPr="00D44F89" w:rsidRDefault="00941F9B" w:rsidP="00725ED3">
      <w:pPr>
        <w:pStyle w:val="ListParagraph"/>
        <w:numPr>
          <w:ilvl w:val="0"/>
          <w:numId w:val="24"/>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броя на педагогическите специалисти, успешно завършили обучение и получили удостоверение;</w:t>
      </w:r>
    </w:p>
    <w:p w14:paraId="1ED1170F" w14:textId="5A097BCD" w:rsidR="003D1978" w:rsidRPr="00D44F89" w:rsidRDefault="003D1978" w:rsidP="00725ED3">
      <w:pPr>
        <w:pStyle w:val="ListParagraph"/>
        <w:numPr>
          <w:ilvl w:val="0"/>
          <w:numId w:val="24"/>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броя на наставниците от работодател, преминали обучение;</w:t>
      </w:r>
    </w:p>
    <w:p w14:paraId="566E6BE5" w14:textId="77777777" w:rsidR="00941F9B" w:rsidRPr="00D44F89" w:rsidRDefault="00941F9B" w:rsidP="00725ED3">
      <w:pPr>
        <w:pStyle w:val="ListParagraph"/>
        <w:numPr>
          <w:ilvl w:val="0"/>
          <w:numId w:val="24"/>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броя на наставниците от работодател и отчетените допу</w:t>
      </w:r>
      <w:r w:rsidR="003D1978" w:rsidRPr="00D44F89">
        <w:rPr>
          <w:rFonts w:eastAsia="Calibri"/>
          <w:snapToGrid/>
          <w:szCs w:val="24"/>
          <w:lang w:val="bg-BG"/>
        </w:rPr>
        <w:t>стими разходи за възнаграждения.</w:t>
      </w:r>
    </w:p>
    <w:p w14:paraId="2FA4DD17" w14:textId="77777777" w:rsidR="005A46BA" w:rsidRDefault="005A46BA" w:rsidP="00AC307E">
      <w:pPr>
        <w:spacing w:line="360" w:lineRule="auto"/>
        <w:ind w:firstLine="709"/>
        <w:jc w:val="both"/>
        <w:rPr>
          <w:rFonts w:eastAsia="Calibri"/>
          <w:b/>
          <w:snapToGrid/>
          <w:szCs w:val="24"/>
          <w:lang w:val="bg-BG"/>
        </w:rPr>
      </w:pPr>
    </w:p>
    <w:p w14:paraId="652E1B0A" w14:textId="4AB8D3DF" w:rsidR="007A3EDE" w:rsidRPr="00D44F89" w:rsidRDefault="00CE4C22" w:rsidP="00AC307E">
      <w:pPr>
        <w:spacing w:line="360" w:lineRule="auto"/>
        <w:ind w:firstLine="709"/>
        <w:jc w:val="both"/>
        <w:rPr>
          <w:rFonts w:eastAsia="Calibri"/>
          <w:b/>
          <w:snapToGrid/>
          <w:szCs w:val="24"/>
          <w:lang w:val="bg-BG"/>
        </w:rPr>
      </w:pPr>
      <w:r w:rsidRPr="00D44F89">
        <w:rPr>
          <w:rFonts w:eastAsia="Calibri"/>
          <w:b/>
          <w:snapToGrid/>
          <w:szCs w:val="24"/>
          <w:lang w:val="bg-BG"/>
        </w:rPr>
        <w:lastRenderedPageBreak/>
        <w:t>Чл. 2</w:t>
      </w:r>
      <w:r w:rsidR="007D037D" w:rsidRPr="00D44F89">
        <w:rPr>
          <w:rFonts w:eastAsia="Calibri"/>
          <w:b/>
          <w:snapToGrid/>
          <w:szCs w:val="24"/>
          <w:lang w:val="bg-BG"/>
        </w:rPr>
        <w:t>3</w:t>
      </w:r>
      <w:r w:rsidRPr="00D44F89">
        <w:rPr>
          <w:rFonts w:eastAsia="Calibri"/>
          <w:b/>
          <w:snapToGrid/>
          <w:szCs w:val="24"/>
          <w:lang w:val="bg-BG"/>
        </w:rPr>
        <w:t>.</w:t>
      </w:r>
      <w:r w:rsidR="007A3EDE" w:rsidRPr="00D44F89">
        <w:rPr>
          <w:rFonts w:eastAsia="Calibri"/>
          <w:b/>
          <w:snapToGrid/>
          <w:szCs w:val="24"/>
          <w:lang w:val="bg-BG"/>
        </w:rPr>
        <w:t xml:space="preserve"> Дейностите, финансирани на база фактически извършени и отчетени разходи, са:</w:t>
      </w:r>
    </w:p>
    <w:p w14:paraId="34D02939" w14:textId="77777777" w:rsidR="007C621F"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(1)</w:t>
      </w:r>
      <w:r w:rsidRPr="00D44F89">
        <w:rPr>
          <w:rFonts w:eastAsia="Calibri"/>
          <w:b/>
          <w:snapToGrid/>
          <w:szCs w:val="24"/>
          <w:lang w:val="bg-BG"/>
        </w:rPr>
        <w:t xml:space="preserve"> </w:t>
      </w:r>
      <w:r w:rsidR="007C621F" w:rsidRPr="00D44F89">
        <w:rPr>
          <w:rFonts w:eastAsia="Calibri"/>
          <w:b/>
          <w:snapToGrid/>
          <w:szCs w:val="24"/>
          <w:lang w:val="bg-BG"/>
        </w:rPr>
        <w:t xml:space="preserve">Дейност 1. Подкрепа на училищата, осигуряващи </w:t>
      </w:r>
      <w:proofErr w:type="spellStart"/>
      <w:r w:rsidR="007C621F" w:rsidRPr="00D44F89">
        <w:rPr>
          <w:rFonts w:eastAsia="Calibri"/>
          <w:b/>
          <w:snapToGrid/>
          <w:szCs w:val="24"/>
          <w:lang w:val="bg-BG"/>
        </w:rPr>
        <w:t>дуална</w:t>
      </w:r>
      <w:proofErr w:type="spellEnd"/>
      <w:r w:rsidR="007C621F" w:rsidRPr="00D44F89">
        <w:rPr>
          <w:rFonts w:eastAsia="Calibri"/>
          <w:b/>
          <w:snapToGrid/>
          <w:szCs w:val="24"/>
          <w:lang w:val="bg-BG"/>
        </w:rPr>
        <w:t xml:space="preserve"> система на обучение:</w:t>
      </w:r>
    </w:p>
    <w:p w14:paraId="30CA3A56" w14:textId="77777777" w:rsidR="007A3EDE" w:rsidRPr="00D44F89" w:rsidRDefault="00CE4C22"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7A3EDE" w:rsidRPr="00D44F89">
        <w:rPr>
          <w:rFonts w:eastAsia="Calibri"/>
          <w:snapToGrid/>
          <w:szCs w:val="24"/>
          <w:lang w:val="bg-BG"/>
        </w:rPr>
        <w:t>1.</w:t>
      </w:r>
      <w:r w:rsidR="007C621F" w:rsidRPr="00D44F89">
        <w:rPr>
          <w:rFonts w:eastAsia="Calibri"/>
          <w:snapToGrid/>
          <w:szCs w:val="24"/>
          <w:lang w:val="bg-BG"/>
        </w:rPr>
        <w:t xml:space="preserve">2 </w:t>
      </w:r>
      <w:r w:rsidRPr="00D44F89">
        <w:rPr>
          <w:rFonts w:eastAsia="Calibri"/>
          <w:snapToGrid/>
          <w:szCs w:val="24"/>
          <w:lang w:val="bg-BG"/>
        </w:rPr>
        <w:t>Разходи</w:t>
      </w:r>
      <w:r w:rsidR="00FB1224" w:rsidRPr="00D44F89">
        <w:rPr>
          <w:rFonts w:eastAsia="Calibri"/>
          <w:snapToGrid/>
          <w:szCs w:val="24"/>
          <w:lang w:val="bg-BG"/>
        </w:rPr>
        <w:t xml:space="preserve"> за </w:t>
      </w:r>
      <w:r w:rsidR="007C621F" w:rsidRPr="00D44F89">
        <w:rPr>
          <w:rFonts w:eastAsia="Calibri"/>
          <w:snapToGrid/>
          <w:szCs w:val="24"/>
          <w:lang w:val="bg-BG"/>
        </w:rPr>
        <w:t xml:space="preserve">закупуване на оборудване и материали за целите на </w:t>
      </w:r>
      <w:proofErr w:type="spellStart"/>
      <w:r w:rsidR="007C621F" w:rsidRPr="00D44F89">
        <w:rPr>
          <w:rFonts w:eastAsia="Calibri"/>
          <w:snapToGrid/>
          <w:szCs w:val="24"/>
          <w:lang w:val="bg-BG"/>
        </w:rPr>
        <w:t>дуално</w:t>
      </w:r>
      <w:proofErr w:type="spellEnd"/>
      <w:r w:rsidR="007C621F" w:rsidRPr="00D44F89">
        <w:rPr>
          <w:rFonts w:eastAsia="Calibri"/>
          <w:snapToGrid/>
          <w:szCs w:val="24"/>
          <w:lang w:val="bg-BG"/>
        </w:rPr>
        <w:t xml:space="preserve"> обучение, вкл. работни и предпазни облекла</w:t>
      </w:r>
      <w:r w:rsidR="0080413E" w:rsidRPr="00D44F89">
        <w:rPr>
          <w:rFonts w:eastAsia="Calibri"/>
          <w:snapToGrid/>
          <w:szCs w:val="24"/>
          <w:lang w:val="bg-BG"/>
        </w:rPr>
        <w:t>.</w:t>
      </w:r>
    </w:p>
    <w:p w14:paraId="592CCBC8" w14:textId="77777777" w:rsidR="00B70D8E" w:rsidRPr="00D44F89" w:rsidRDefault="00B70D8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В рамките на дейността на всяко училище в годината на включването му в проекта ще се предоставят </w:t>
      </w:r>
      <w:r w:rsidRPr="00D44F89">
        <w:rPr>
          <w:rFonts w:eastAsia="Calibri"/>
          <w:b/>
          <w:snapToGrid/>
          <w:szCs w:val="24"/>
          <w:lang w:val="bg-BG"/>
        </w:rPr>
        <w:t>до 26 462,42 лв.</w:t>
      </w:r>
      <w:r w:rsidRPr="00D44F89">
        <w:rPr>
          <w:rFonts w:eastAsia="Calibri"/>
          <w:snapToGrid/>
          <w:szCs w:val="24"/>
          <w:lang w:val="bg-BG"/>
        </w:rPr>
        <w:t xml:space="preserve"> за закупуване на инструменти и оборудване, </w:t>
      </w:r>
      <w:proofErr w:type="spellStart"/>
      <w:r w:rsidRPr="00D44F89">
        <w:rPr>
          <w:rFonts w:eastAsia="Calibri"/>
          <w:snapToGrid/>
          <w:szCs w:val="24"/>
          <w:lang w:val="bg-BG"/>
        </w:rPr>
        <w:t>симулационни</w:t>
      </w:r>
      <w:proofErr w:type="spellEnd"/>
      <w:r w:rsidRPr="00D44F89">
        <w:rPr>
          <w:rFonts w:eastAsia="Calibri"/>
          <w:snapToGrid/>
          <w:szCs w:val="24"/>
          <w:lang w:val="bg-BG"/>
        </w:rPr>
        <w:t xml:space="preserve"> системи, приложни софтуерни продукти, консумативи, като в сумата се включват и необходи</w:t>
      </w:r>
      <w:r w:rsidR="00812760" w:rsidRPr="00D44F89">
        <w:rPr>
          <w:rFonts w:ascii="Verdana" w:hAnsi="Verdana" w:cs="Tahoma"/>
          <w:lang w:val="bg-BG"/>
        </w:rPr>
        <w:softHyphen/>
      </w:r>
      <w:r w:rsidRPr="00D44F89">
        <w:rPr>
          <w:rFonts w:eastAsia="Calibri"/>
          <w:snapToGrid/>
          <w:szCs w:val="24"/>
          <w:lang w:val="bg-BG"/>
        </w:rPr>
        <w:t xml:space="preserve">мите средства за инсталиране на оборудването, обучение за работа с него и др., необходими за провеждането на учебната практика в училището с цел подготовка за преминаване към практическо обучение в реална работна среда на учениците от първи гимназиален етап, като целта е учениците да придобият знания и умения при употребата му, с цел по-лесно адаптиране към осъществяването на </w:t>
      </w:r>
      <w:proofErr w:type="spellStart"/>
      <w:r w:rsidRPr="00D44F89">
        <w:rPr>
          <w:rFonts w:eastAsia="Calibri"/>
          <w:snapToGrid/>
          <w:szCs w:val="24"/>
          <w:lang w:val="bg-BG"/>
        </w:rPr>
        <w:t>дуалното</w:t>
      </w:r>
      <w:proofErr w:type="spellEnd"/>
      <w:r w:rsidRPr="00D44F89">
        <w:rPr>
          <w:rFonts w:eastAsia="Calibri"/>
          <w:snapToGrid/>
          <w:szCs w:val="24"/>
          <w:lang w:val="bg-BG"/>
        </w:rPr>
        <w:t xml:space="preserve"> обучение във втория гимназиален етап.</w:t>
      </w:r>
    </w:p>
    <w:p w14:paraId="2692AFFE" w14:textId="77777777" w:rsidR="00B70D8E" w:rsidRPr="00D44F89" w:rsidRDefault="00B70D8E" w:rsidP="00AC307E">
      <w:pPr>
        <w:spacing w:line="360" w:lineRule="auto"/>
        <w:ind w:firstLine="709"/>
        <w:jc w:val="both"/>
        <w:rPr>
          <w:rFonts w:eastAsia="Calibri"/>
          <w:snapToGrid/>
          <w:szCs w:val="24"/>
          <w:lang w:val="bg-BG"/>
        </w:rPr>
      </w:pPr>
      <w:r w:rsidRPr="00D44F89">
        <w:rPr>
          <w:rFonts w:eastAsia="Calibri"/>
          <w:snapToGrid/>
          <w:szCs w:val="24"/>
          <w:lang w:val="bg-BG"/>
        </w:rPr>
        <w:t>Разходи за работно и предпазно облекло и лични предпазни средства</w:t>
      </w:r>
      <w:r w:rsidR="000A5723" w:rsidRPr="00D44F89">
        <w:rPr>
          <w:rFonts w:eastAsia="Calibri"/>
          <w:snapToGrid/>
          <w:szCs w:val="24"/>
          <w:lang w:val="bg-BG"/>
        </w:rPr>
        <w:t>,</w:t>
      </w:r>
      <w:r w:rsidRPr="00D44F89">
        <w:rPr>
          <w:rFonts w:eastAsia="Calibri"/>
          <w:snapToGrid/>
          <w:szCs w:val="24"/>
          <w:lang w:val="bg-BG"/>
        </w:rPr>
        <w:t xml:space="preserve"> необходими за провеждането на учебната практика в училището с цел подготовка за преминаване към практическо обучение в реална работна среда на учениците от първи гимназиален етап, като целта е учениците да придобият знания и умения при употребата му, с цел по-лесно адаптиране към осъществяването на </w:t>
      </w:r>
      <w:proofErr w:type="spellStart"/>
      <w:r w:rsidRPr="00D44F89">
        <w:rPr>
          <w:rFonts w:eastAsia="Calibri"/>
          <w:snapToGrid/>
          <w:szCs w:val="24"/>
          <w:lang w:val="bg-BG"/>
        </w:rPr>
        <w:t>дуалното</w:t>
      </w:r>
      <w:proofErr w:type="spellEnd"/>
      <w:r w:rsidRPr="00D44F89">
        <w:rPr>
          <w:rFonts w:eastAsia="Calibri"/>
          <w:snapToGrid/>
          <w:szCs w:val="24"/>
          <w:lang w:val="bg-BG"/>
        </w:rPr>
        <w:t xml:space="preserve"> обучение във втория гимназиален етап. Размерът на разхода </w:t>
      </w:r>
      <w:r w:rsidRPr="00D44F89">
        <w:rPr>
          <w:rFonts w:eastAsia="Calibri"/>
          <w:b/>
          <w:snapToGrid/>
          <w:szCs w:val="24"/>
          <w:lang w:val="bg-BG"/>
        </w:rPr>
        <w:t>е до 253,26 лв.</w:t>
      </w:r>
    </w:p>
    <w:p w14:paraId="6476722C" w14:textId="77777777" w:rsidR="00B70D8E" w:rsidRPr="00D44F89" w:rsidRDefault="00B70D8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Допустимо е прехвърляне на средства по бюджета на училището </w:t>
      </w:r>
      <w:r w:rsidR="000A5723" w:rsidRPr="00D44F89">
        <w:rPr>
          <w:rFonts w:eastAsia="Calibri"/>
          <w:snapToGrid/>
          <w:szCs w:val="24"/>
          <w:lang w:val="bg-BG"/>
        </w:rPr>
        <w:t xml:space="preserve">само от </w:t>
      </w:r>
      <w:r w:rsidRPr="00D44F89">
        <w:rPr>
          <w:rFonts w:eastAsia="Calibri"/>
          <w:snapToGrid/>
          <w:szCs w:val="24"/>
          <w:lang w:val="bg-BG"/>
        </w:rPr>
        <w:t xml:space="preserve">разходите за работно облекло и лични предпазни средства </w:t>
      </w:r>
      <w:r w:rsidR="000A5723" w:rsidRPr="00D44F89">
        <w:rPr>
          <w:rFonts w:eastAsia="Calibri"/>
          <w:snapToGrid/>
          <w:szCs w:val="24"/>
          <w:lang w:val="bg-BG"/>
        </w:rPr>
        <w:t>към</w:t>
      </w:r>
      <w:r w:rsidRPr="00D44F89">
        <w:rPr>
          <w:rFonts w:eastAsia="Calibri"/>
          <w:snapToGrid/>
          <w:szCs w:val="24"/>
          <w:lang w:val="bg-BG"/>
        </w:rPr>
        <w:t xml:space="preserve"> разходите за закупуване на инструменти и оборудване, </w:t>
      </w:r>
      <w:r w:rsidR="000A5723" w:rsidRPr="00D44F89">
        <w:rPr>
          <w:rFonts w:eastAsia="Calibri"/>
          <w:snapToGrid/>
          <w:szCs w:val="24"/>
          <w:lang w:val="bg-BG"/>
        </w:rPr>
        <w:t xml:space="preserve">и </w:t>
      </w:r>
      <w:proofErr w:type="spellStart"/>
      <w:r w:rsidRPr="00D44F89">
        <w:rPr>
          <w:rFonts w:eastAsia="Calibri"/>
          <w:snapToGrid/>
          <w:szCs w:val="24"/>
          <w:lang w:val="bg-BG"/>
        </w:rPr>
        <w:t>сим</w:t>
      </w:r>
      <w:r w:rsidR="000A5723" w:rsidRPr="00D44F89">
        <w:rPr>
          <w:rFonts w:eastAsia="Calibri"/>
          <w:snapToGrid/>
          <w:szCs w:val="24"/>
          <w:lang w:val="bg-BG"/>
        </w:rPr>
        <w:t>у</w:t>
      </w:r>
      <w:r w:rsidRPr="00D44F89">
        <w:rPr>
          <w:rFonts w:eastAsia="Calibri"/>
          <w:snapToGrid/>
          <w:szCs w:val="24"/>
          <w:lang w:val="bg-BG"/>
        </w:rPr>
        <w:t>лационни</w:t>
      </w:r>
      <w:proofErr w:type="spellEnd"/>
      <w:r w:rsidRPr="00D44F89">
        <w:rPr>
          <w:rFonts w:eastAsia="Calibri"/>
          <w:snapToGrid/>
          <w:szCs w:val="24"/>
          <w:lang w:val="bg-BG"/>
        </w:rPr>
        <w:t xml:space="preserve"> системи, приложни софтуерни продукти, консумативи. </w:t>
      </w:r>
      <w:r w:rsidR="00B533E3" w:rsidRPr="00D44F89">
        <w:rPr>
          <w:rFonts w:eastAsia="Calibri"/>
          <w:snapToGrid/>
          <w:szCs w:val="24"/>
          <w:lang w:val="bg-BG"/>
        </w:rPr>
        <w:t xml:space="preserve">Дейността се извършва по реда на чл. 20 от ЗОП. </w:t>
      </w:r>
    </w:p>
    <w:p w14:paraId="2F06E617" w14:textId="77777777" w:rsidR="007C621F" w:rsidRPr="00D44F89" w:rsidRDefault="00772C7D"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7C621F" w:rsidRPr="00D44F89">
        <w:rPr>
          <w:rFonts w:eastAsia="Calibri"/>
          <w:snapToGrid/>
          <w:szCs w:val="24"/>
          <w:lang w:val="bg-BG"/>
        </w:rPr>
        <w:t>1.3 Разходи за разработване/ закупуване на учебни помагала и материали за специфична професионална подготовка и ключови компетентности.</w:t>
      </w:r>
      <w:r w:rsidR="00B70D8E" w:rsidRPr="00D44F89">
        <w:rPr>
          <w:rFonts w:eastAsia="Calibri"/>
          <w:snapToGrid/>
          <w:szCs w:val="24"/>
          <w:lang w:val="bg-BG"/>
        </w:rPr>
        <w:t xml:space="preserve"> Разходите са в размер </w:t>
      </w:r>
      <w:r w:rsidR="00B70D8E" w:rsidRPr="00D44F89">
        <w:rPr>
          <w:rFonts w:eastAsia="Calibri"/>
          <w:b/>
          <w:snapToGrid/>
          <w:szCs w:val="24"/>
          <w:lang w:val="bg-BG"/>
        </w:rPr>
        <w:t>до 16</w:t>
      </w:r>
      <w:r w:rsidR="00936ED4" w:rsidRPr="00D44F89">
        <w:rPr>
          <w:rFonts w:eastAsia="Calibri"/>
          <w:b/>
          <w:snapToGrid/>
          <w:szCs w:val="24"/>
          <w:lang w:val="bg-BG"/>
        </w:rPr>
        <w:t xml:space="preserve"> </w:t>
      </w:r>
      <w:r w:rsidR="00B70D8E" w:rsidRPr="00D44F89">
        <w:rPr>
          <w:rFonts w:eastAsia="Calibri"/>
          <w:b/>
          <w:snapToGrid/>
          <w:szCs w:val="24"/>
          <w:lang w:val="bg-BG"/>
        </w:rPr>
        <w:t>500 лв.</w:t>
      </w:r>
      <w:r w:rsidR="00B70D8E" w:rsidRPr="00D44F89">
        <w:rPr>
          <w:rFonts w:eastAsia="Calibri"/>
          <w:snapToGrid/>
          <w:szCs w:val="24"/>
          <w:lang w:val="bg-BG"/>
        </w:rPr>
        <w:t xml:space="preserve"> за професионално направление</w:t>
      </w:r>
      <w:r w:rsidR="000A5723" w:rsidRPr="00D44F89">
        <w:rPr>
          <w:rFonts w:eastAsia="Calibri"/>
          <w:snapToGrid/>
          <w:szCs w:val="24"/>
          <w:lang w:val="bg-BG"/>
        </w:rPr>
        <w:t>.</w:t>
      </w:r>
    </w:p>
    <w:p w14:paraId="36B5CD9C" w14:textId="77777777" w:rsidR="007C621F"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(2)</w:t>
      </w:r>
      <w:r w:rsidRPr="00D44F89">
        <w:rPr>
          <w:rFonts w:eastAsia="Calibri"/>
          <w:b/>
          <w:snapToGrid/>
          <w:szCs w:val="24"/>
          <w:lang w:val="bg-BG"/>
        </w:rPr>
        <w:t xml:space="preserve"> </w:t>
      </w:r>
      <w:r w:rsidR="007C621F" w:rsidRPr="00D44F89">
        <w:rPr>
          <w:rFonts w:eastAsia="Calibri"/>
          <w:b/>
          <w:snapToGrid/>
          <w:szCs w:val="24"/>
          <w:lang w:val="bg-BG"/>
        </w:rPr>
        <w:t>Дейност 2. Дейности в подкрепа на образователната система</w:t>
      </w:r>
    </w:p>
    <w:p w14:paraId="779D978F" w14:textId="77777777" w:rsidR="007C621F" w:rsidRPr="00D44F89" w:rsidRDefault="00CE4C22"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7C621F" w:rsidRPr="00D44F89">
        <w:rPr>
          <w:rFonts w:eastAsia="Calibri"/>
          <w:snapToGrid/>
          <w:szCs w:val="24"/>
          <w:lang w:val="bg-BG"/>
        </w:rPr>
        <w:t>2.1</w:t>
      </w:r>
      <w:r w:rsidR="000A5723" w:rsidRPr="00D44F89">
        <w:rPr>
          <w:rFonts w:eastAsia="Calibri"/>
          <w:snapToGrid/>
          <w:szCs w:val="24"/>
          <w:lang w:val="bg-BG"/>
        </w:rPr>
        <w:t>.</w:t>
      </w:r>
      <w:r w:rsidR="007C621F" w:rsidRPr="00D44F89">
        <w:rPr>
          <w:rFonts w:eastAsia="Calibri"/>
          <w:snapToGrid/>
          <w:szCs w:val="24"/>
          <w:lang w:val="bg-BG"/>
        </w:rPr>
        <w:t xml:space="preserve"> Разработване инструменти за оценка и помощни методически материали на национално ниво</w:t>
      </w:r>
      <w:r w:rsidR="0080413E" w:rsidRPr="00D44F89">
        <w:rPr>
          <w:rFonts w:eastAsia="Calibri"/>
          <w:snapToGrid/>
          <w:szCs w:val="24"/>
          <w:lang w:val="bg-BG"/>
        </w:rPr>
        <w:t>.</w:t>
      </w:r>
    </w:p>
    <w:p w14:paraId="73CC4A7F" w14:textId="77777777" w:rsidR="00CC1CAD" w:rsidRPr="00D44F89" w:rsidRDefault="00457027" w:rsidP="00AC307E">
      <w:pPr>
        <w:spacing w:line="360" w:lineRule="auto"/>
        <w:ind w:firstLine="709"/>
        <w:jc w:val="both"/>
        <w:rPr>
          <w:rFonts w:eastAsia="Calibri"/>
          <w:snapToGrid/>
          <w:szCs w:val="24"/>
          <w:lang w:val="bg-BG"/>
        </w:rPr>
      </w:pPr>
      <w:r w:rsidRPr="00D44F89">
        <w:rPr>
          <w:rFonts w:eastAsia="Calibri"/>
          <w:snapToGrid/>
          <w:szCs w:val="24"/>
          <w:lang w:val="bg-BG"/>
        </w:rPr>
        <w:t>Дейността се извършва от МОН, по реда на ЗОП</w:t>
      </w:r>
      <w:r w:rsidR="00CC1CAD" w:rsidRPr="00D44F89">
        <w:rPr>
          <w:rFonts w:eastAsia="Calibri"/>
          <w:snapToGrid/>
          <w:szCs w:val="24"/>
          <w:lang w:val="bg-BG"/>
        </w:rPr>
        <w:t>.</w:t>
      </w:r>
    </w:p>
    <w:p w14:paraId="7F52EC95" w14:textId="77777777" w:rsidR="00DE477B"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(3)</w:t>
      </w:r>
      <w:r w:rsidRPr="00D44F89">
        <w:rPr>
          <w:rFonts w:eastAsia="Calibri"/>
          <w:b/>
          <w:snapToGrid/>
          <w:szCs w:val="24"/>
          <w:lang w:val="bg-BG"/>
        </w:rPr>
        <w:t xml:space="preserve"> </w:t>
      </w:r>
      <w:r w:rsidR="00DE477B" w:rsidRPr="00D44F89">
        <w:rPr>
          <w:rFonts w:eastAsia="Calibri"/>
          <w:b/>
          <w:snapToGrid/>
          <w:szCs w:val="24"/>
          <w:lang w:val="bg-BG"/>
        </w:rPr>
        <w:t xml:space="preserve">Дейност 3. Дейности в подкрепа на учениците, участващи в </w:t>
      </w:r>
      <w:proofErr w:type="spellStart"/>
      <w:r w:rsidR="00DE477B" w:rsidRPr="00D44F89">
        <w:rPr>
          <w:rFonts w:eastAsia="Calibri"/>
          <w:b/>
          <w:snapToGrid/>
          <w:szCs w:val="24"/>
          <w:lang w:val="bg-BG"/>
        </w:rPr>
        <w:t>дуална</w:t>
      </w:r>
      <w:proofErr w:type="spellEnd"/>
      <w:r w:rsidR="00DE477B" w:rsidRPr="00D44F89">
        <w:rPr>
          <w:rFonts w:eastAsia="Calibri"/>
          <w:b/>
          <w:snapToGrid/>
          <w:szCs w:val="24"/>
          <w:lang w:val="bg-BG"/>
        </w:rPr>
        <w:t xml:space="preserve"> система на обучение</w:t>
      </w:r>
    </w:p>
    <w:p w14:paraId="2B4B1979" w14:textId="490070E5" w:rsidR="00DE477B" w:rsidRPr="00D44F89" w:rsidRDefault="00CE4C22"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lastRenderedPageBreak/>
        <w:t>Поддейност</w:t>
      </w:r>
      <w:proofErr w:type="spellEnd"/>
      <w:r w:rsidRPr="00D44F89">
        <w:rPr>
          <w:rFonts w:eastAsia="Calibri"/>
          <w:snapToGrid/>
          <w:szCs w:val="24"/>
          <w:lang w:val="bg-BG"/>
        </w:rPr>
        <w:t xml:space="preserve"> </w:t>
      </w:r>
      <w:r w:rsidR="00DE477B" w:rsidRPr="00D44F89">
        <w:rPr>
          <w:rFonts w:eastAsia="Calibri"/>
          <w:snapToGrid/>
          <w:szCs w:val="24"/>
          <w:lang w:val="bg-BG"/>
        </w:rPr>
        <w:t xml:space="preserve">3.1. Предоставяне на подкрепа на ученици от първи гимназиален етап в </w:t>
      </w:r>
      <w:proofErr w:type="spellStart"/>
      <w:r w:rsidR="00DE477B" w:rsidRPr="00D44F89">
        <w:rPr>
          <w:rFonts w:eastAsia="Calibri"/>
          <w:snapToGrid/>
          <w:szCs w:val="24"/>
          <w:lang w:val="bg-BG"/>
        </w:rPr>
        <w:t>дуална</w:t>
      </w:r>
      <w:proofErr w:type="spellEnd"/>
      <w:r w:rsidR="00DE477B" w:rsidRPr="00D44F89">
        <w:rPr>
          <w:rFonts w:eastAsia="Calibri"/>
          <w:snapToGrid/>
          <w:szCs w:val="24"/>
          <w:lang w:val="bg-BG"/>
        </w:rPr>
        <w:t xml:space="preserve"> система на обучени</w:t>
      </w:r>
      <w:r w:rsidR="00C605FB" w:rsidRPr="00D44F89">
        <w:rPr>
          <w:rFonts w:eastAsia="Calibri"/>
          <w:snapToGrid/>
          <w:szCs w:val="24"/>
          <w:lang w:val="bg-BG"/>
        </w:rPr>
        <w:t>е</w:t>
      </w:r>
      <w:r w:rsidR="00DE477B" w:rsidRPr="00D44F89">
        <w:rPr>
          <w:rFonts w:eastAsia="Calibri"/>
          <w:snapToGrid/>
          <w:szCs w:val="24"/>
          <w:lang w:val="bg-BG"/>
        </w:rPr>
        <w:t>, посредством участия в пробно стажуване в партниращото предприятие.</w:t>
      </w:r>
    </w:p>
    <w:p w14:paraId="7B1D0ED8" w14:textId="77777777" w:rsidR="00DE477B" w:rsidRPr="00D44F89" w:rsidRDefault="00DE477B" w:rsidP="00AC307E">
      <w:pPr>
        <w:spacing w:line="360" w:lineRule="auto"/>
        <w:ind w:firstLine="709"/>
        <w:jc w:val="both"/>
        <w:rPr>
          <w:rFonts w:eastAsia="Calibri"/>
          <w:snapToGrid/>
          <w:szCs w:val="24"/>
          <w:lang w:val="bg-BG"/>
        </w:rPr>
      </w:pPr>
      <w:r w:rsidRPr="00D44F89">
        <w:rPr>
          <w:rFonts w:eastAsia="Calibri"/>
          <w:snapToGrid/>
          <w:szCs w:val="24"/>
          <w:lang w:val="bg-BG"/>
        </w:rPr>
        <w:t>Разходи за застраховки на учениците</w:t>
      </w:r>
      <w:r w:rsidR="00457027" w:rsidRPr="00D44F89">
        <w:rPr>
          <w:rFonts w:eastAsia="Calibri"/>
          <w:snapToGrid/>
          <w:szCs w:val="24"/>
          <w:lang w:val="bg-BG"/>
        </w:rPr>
        <w:t>,</w:t>
      </w:r>
      <w:r w:rsidRPr="00D44F89">
        <w:rPr>
          <w:rFonts w:eastAsia="Calibri"/>
          <w:snapToGrid/>
          <w:szCs w:val="24"/>
          <w:lang w:val="bg-BG"/>
        </w:rPr>
        <w:t xml:space="preserve"> участвали в пробно стажуване в партниращото предприятие </w:t>
      </w:r>
      <w:r w:rsidR="00B70D8E" w:rsidRPr="00D44F89">
        <w:rPr>
          <w:rFonts w:eastAsia="Calibri"/>
          <w:b/>
          <w:snapToGrid/>
          <w:szCs w:val="24"/>
          <w:lang w:val="bg-BG"/>
        </w:rPr>
        <w:t>до 2,6</w:t>
      </w:r>
      <w:r w:rsidRPr="00D44F89">
        <w:rPr>
          <w:rFonts w:eastAsia="Calibri"/>
          <w:b/>
          <w:snapToGrid/>
          <w:szCs w:val="24"/>
          <w:lang w:val="bg-BG"/>
        </w:rPr>
        <w:t>0 лв. на</w:t>
      </w:r>
      <w:r w:rsidR="00B70D8E" w:rsidRPr="00D44F89">
        <w:rPr>
          <w:rFonts w:eastAsia="Calibri"/>
          <w:b/>
          <w:snapToGrid/>
          <w:szCs w:val="24"/>
          <w:lang w:val="bg-BG"/>
        </w:rPr>
        <w:t xml:space="preserve"> ученик за </w:t>
      </w:r>
      <w:r w:rsidRPr="00D44F89">
        <w:rPr>
          <w:rFonts w:eastAsia="Calibri"/>
          <w:b/>
          <w:snapToGrid/>
          <w:szCs w:val="24"/>
          <w:lang w:val="bg-BG"/>
        </w:rPr>
        <w:t>учебна година</w:t>
      </w:r>
      <w:r w:rsidR="00457027" w:rsidRPr="00D44F89">
        <w:rPr>
          <w:rFonts w:eastAsia="Calibri"/>
          <w:b/>
          <w:snapToGrid/>
          <w:szCs w:val="24"/>
          <w:lang w:val="bg-BG"/>
        </w:rPr>
        <w:t>.</w:t>
      </w:r>
    </w:p>
    <w:p w14:paraId="24CF7725" w14:textId="77777777" w:rsidR="00DE477B"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(4)</w:t>
      </w:r>
      <w:r w:rsidRPr="00D44F89">
        <w:rPr>
          <w:rFonts w:eastAsia="Calibri"/>
          <w:b/>
          <w:snapToGrid/>
          <w:szCs w:val="24"/>
          <w:lang w:val="bg-BG"/>
        </w:rPr>
        <w:t xml:space="preserve"> </w:t>
      </w:r>
      <w:r w:rsidR="00DE477B" w:rsidRPr="00D44F89">
        <w:rPr>
          <w:rFonts w:eastAsia="Calibri"/>
          <w:b/>
          <w:snapToGrid/>
          <w:szCs w:val="24"/>
          <w:lang w:val="bg-BG"/>
        </w:rPr>
        <w:t>Дейност 4. Дейности в подкрепа на работодателите</w:t>
      </w:r>
    </w:p>
    <w:p w14:paraId="461A97E3" w14:textId="77777777" w:rsidR="00DE477B" w:rsidRPr="00D44F89" w:rsidRDefault="00CE4C22" w:rsidP="00AC307E">
      <w:pPr>
        <w:spacing w:line="360" w:lineRule="auto"/>
        <w:ind w:firstLine="709"/>
        <w:jc w:val="both"/>
        <w:rPr>
          <w:rFonts w:eastAsia="Calibri"/>
          <w:snapToGrid/>
          <w:szCs w:val="24"/>
          <w:lang w:val="bg-BG"/>
        </w:rPr>
      </w:pPr>
      <w:proofErr w:type="spellStart"/>
      <w:r w:rsidRPr="00D44F89">
        <w:rPr>
          <w:rFonts w:eastAsia="Calibri"/>
          <w:snapToGrid/>
          <w:szCs w:val="24"/>
          <w:lang w:val="bg-BG"/>
        </w:rPr>
        <w:t>Поддейност</w:t>
      </w:r>
      <w:proofErr w:type="spellEnd"/>
      <w:r w:rsidRPr="00D44F89">
        <w:rPr>
          <w:rFonts w:eastAsia="Calibri"/>
          <w:snapToGrid/>
          <w:szCs w:val="24"/>
          <w:lang w:val="bg-BG"/>
        </w:rPr>
        <w:t xml:space="preserve"> </w:t>
      </w:r>
      <w:r w:rsidR="00DE477B" w:rsidRPr="00D44F89">
        <w:rPr>
          <w:rFonts w:eastAsia="Calibri"/>
          <w:snapToGrid/>
          <w:szCs w:val="24"/>
          <w:lang w:val="bg-BG"/>
        </w:rPr>
        <w:t xml:space="preserve">4.3 Информационни кампании за информиране относно нормативните изисквания за предприятията при участие в </w:t>
      </w:r>
      <w:proofErr w:type="spellStart"/>
      <w:r w:rsidR="00DE477B" w:rsidRPr="00D44F89">
        <w:rPr>
          <w:rFonts w:eastAsia="Calibri"/>
          <w:snapToGrid/>
          <w:szCs w:val="24"/>
          <w:lang w:val="bg-BG"/>
        </w:rPr>
        <w:t>дуална</w:t>
      </w:r>
      <w:proofErr w:type="spellEnd"/>
      <w:r w:rsidR="00DE477B" w:rsidRPr="00D44F89">
        <w:rPr>
          <w:rFonts w:eastAsia="Calibri"/>
          <w:snapToGrid/>
          <w:szCs w:val="24"/>
          <w:lang w:val="bg-BG"/>
        </w:rPr>
        <w:t xml:space="preserve"> система на обучение сред представители на предприятията</w:t>
      </w:r>
    </w:p>
    <w:p w14:paraId="0541CA51" w14:textId="77777777" w:rsidR="00DE477B" w:rsidRPr="00D44F89" w:rsidRDefault="00DE477B" w:rsidP="00AC307E">
      <w:pPr>
        <w:spacing w:line="360" w:lineRule="auto"/>
        <w:ind w:firstLine="709"/>
        <w:jc w:val="both"/>
        <w:rPr>
          <w:rFonts w:eastAsia="Calibri"/>
          <w:snapToGrid/>
          <w:szCs w:val="24"/>
          <w:lang w:val="bg-BG"/>
        </w:rPr>
      </w:pPr>
      <w:r w:rsidRPr="00D44F89">
        <w:rPr>
          <w:rFonts w:eastAsia="Calibri"/>
          <w:snapToGrid/>
          <w:szCs w:val="24"/>
          <w:lang w:val="bg-BG"/>
        </w:rPr>
        <w:t>Дейността се извършва от МОН</w:t>
      </w:r>
      <w:r w:rsidR="003D271F" w:rsidRPr="00D44F89">
        <w:rPr>
          <w:rFonts w:eastAsia="Calibri"/>
          <w:snapToGrid/>
          <w:szCs w:val="24"/>
          <w:lang w:val="bg-BG"/>
        </w:rPr>
        <w:t xml:space="preserve"> п</w:t>
      </w:r>
      <w:r w:rsidRPr="00D44F89">
        <w:rPr>
          <w:rFonts w:eastAsia="Calibri"/>
          <w:snapToGrid/>
          <w:szCs w:val="24"/>
          <w:lang w:val="bg-BG"/>
        </w:rPr>
        <w:t>о реда на ЗОП</w:t>
      </w:r>
      <w:r w:rsidR="00457027" w:rsidRPr="00D44F89">
        <w:rPr>
          <w:rFonts w:eastAsia="Calibri"/>
          <w:snapToGrid/>
          <w:szCs w:val="24"/>
          <w:lang w:val="bg-BG"/>
        </w:rPr>
        <w:t>.</w:t>
      </w:r>
    </w:p>
    <w:p w14:paraId="47FB39A7" w14:textId="77777777" w:rsidR="00DE477B" w:rsidRPr="00D44F89" w:rsidRDefault="00CE4C22" w:rsidP="00AC307E">
      <w:pPr>
        <w:spacing w:line="360" w:lineRule="auto"/>
        <w:ind w:firstLine="709"/>
        <w:jc w:val="both"/>
        <w:rPr>
          <w:rFonts w:eastAsia="Calibri"/>
          <w:b/>
          <w:snapToGrid/>
          <w:szCs w:val="24"/>
          <w:lang w:val="bg-BG"/>
        </w:rPr>
      </w:pPr>
      <w:r w:rsidRPr="00D44F89">
        <w:rPr>
          <w:rFonts w:eastAsia="Calibri"/>
          <w:snapToGrid/>
          <w:szCs w:val="24"/>
          <w:lang w:val="bg-BG"/>
        </w:rPr>
        <w:t>(5)</w:t>
      </w:r>
      <w:r w:rsidRPr="00D44F89">
        <w:rPr>
          <w:rFonts w:eastAsia="Calibri"/>
          <w:b/>
          <w:snapToGrid/>
          <w:szCs w:val="24"/>
          <w:lang w:val="bg-BG"/>
        </w:rPr>
        <w:t xml:space="preserve"> </w:t>
      </w:r>
      <w:r w:rsidR="00DE477B" w:rsidRPr="00D44F89">
        <w:rPr>
          <w:rFonts w:eastAsia="Calibri"/>
          <w:b/>
          <w:snapToGrid/>
          <w:szCs w:val="24"/>
          <w:lang w:val="bg-BG"/>
        </w:rPr>
        <w:t>Дейност 5. Дейности в подкрепа на родителите</w:t>
      </w:r>
    </w:p>
    <w:p w14:paraId="0BDF864D" w14:textId="31F1A412" w:rsidR="00DE477B" w:rsidRPr="00D44F89" w:rsidRDefault="00DE477B" w:rsidP="25D86DB2">
      <w:pPr>
        <w:spacing w:line="360" w:lineRule="auto"/>
        <w:ind w:firstLine="709"/>
        <w:jc w:val="both"/>
        <w:rPr>
          <w:rFonts w:eastAsia="Calibri"/>
          <w:snapToGrid/>
          <w:lang w:val="bg-BG"/>
        </w:rPr>
      </w:pPr>
      <w:r w:rsidRPr="00D44F89">
        <w:rPr>
          <w:rFonts w:eastAsia="Calibri"/>
          <w:snapToGrid/>
          <w:lang w:val="bg-BG"/>
        </w:rPr>
        <w:t xml:space="preserve">Работа със заинтересованите страни за подобряване на връзката </w:t>
      </w:r>
      <w:r w:rsidR="002625EB" w:rsidRPr="00D44F89">
        <w:rPr>
          <w:rFonts w:eastAsia="Calibri"/>
          <w:snapToGrid/>
          <w:lang w:val="bg-BG"/>
        </w:rPr>
        <w:t>„</w:t>
      </w:r>
      <w:r w:rsidRPr="00D44F89">
        <w:rPr>
          <w:rFonts w:eastAsia="Calibri"/>
          <w:snapToGrid/>
          <w:lang w:val="bg-BG"/>
        </w:rPr>
        <w:t>ученик</w:t>
      </w:r>
      <w:r w:rsidR="002625EB" w:rsidRPr="00D44F89">
        <w:rPr>
          <w:rFonts w:eastAsia="Calibri"/>
          <w:snapToGrid/>
          <w:lang w:val="bg-BG"/>
        </w:rPr>
        <w:t xml:space="preserve"> </w:t>
      </w:r>
      <w:r w:rsidRPr="00D44F89">
        <w:rPr>
          <w:rFonts w:eastAsia="Calibri"/>
          <w:snapToGrid/>
          <w:lang w:val="bg-BG"/>
        </w:rPr>
        <w:t>- училище</w:t>
      </w:r>
      <w:r w:rsidR="002625EB" w:rsidRPr="00D44F89">
        <w:rPr>
          <w:rFonts w:eastAsia="Calibri"/>
          <w:snapToGrid/>
          <w:lang w:val="bg-BG"/>
        </w:rPr>
        <w:t xml:space="preserve"> - родител -</w:t>
      </w:r>
      <w:r w:rsidRPr="00D44F89">
        <w:rPr>
          <w:rFonts w:eastAsia="Calibri"/>
          <w:snapToGrid/>
          <w:lang w:val="bg-BG"/>
        </w:rPr>
        <w:t xml:space="preserve"> работодател</w:t>
      </w:r>
      <w:r w:rsidR="002625EB" w:rsidRPr="00D44F89">
        <w:rPr>
          <w:rFonts w:eastAsia="Calibri"/>
          <w:snapToGrid/>
          <w:lang w:val="bg-BG"/>
        </w:rPr>
        <w:t>“</w:t>
      </w:r>
      <w:r w:rsidR="00EC12BC" w:rsidRPr="00D44F89">
        <w:rPr>
          <w:rFonts w:eastAsia="Calibri"/>
          <w:snapToGrid/>
          <w:lang w:val="bg-BG"/>
        </w:rPr>
        <w:t xml:space="preserve"> и популяризиране на </w:t>
      </w:r>
      <w:proofErr w:type="spellStart"/>
      <w:r w:rsidR="00EC12BC" w:rsidRPr="00D44F89">
        <w:rPr>
          <w:rFonts w:eastAsia="Calibri"/>
          <w:snapToGrid/>
          <w:lang w:val="bg-BG"/>
        </w:rPr>
        <w:t>дуа</w:t>
      </w:r>
      <w:r w:rsidRPr="00D44F89">
        <w:rPr>
          <w:rFonts w:eastAsia="Calibri"/>
          <w:snapToGrid/>
          <w:lang w:val="bg-BG"/>
        </w:rPr>
        <w:t>лната</w:t>
      </w:r>
      <w:proofErr w:type="spellEnd"/>
      <w:r w:rsidRPr="00D44F89">
        <w:rPr>
          <w:rFonts w:eastAsia="Calibri"/>
          <w:snapToGrid/>
          <w:lang w:val="bg-BG"/>
        </w:rPr>
        <w:t xml:space="preserve"> система на обучение.</w:t>
      </w:r>
    </w:p>
    <w:p w14:paraId="192FE827" w14:textId="77777777" w:rsidR="00EC12BC" w:rsidRPr="00D44F89" w:rsidRDefault="00B70D8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Разходи за </w:t>
      </w:r>
      <w:r w:rsidR="00EC12BC" w:rsidRPr="00D44F89">
        <w:rPr>
          <w:rFonts w:eastAsia="Calibri"/>
          <w:snapToGrid/>
          <w:szCs w:val="24"/>
          <w:lang w:val="bg-BG"/>
        </w:rPr>
        <w:t xml:space="preserve">разработване и </w:t>
      </w:r>
      <w:r w:rsidRPr="00D44F89">
        <w:rPr>
          <w:rFonts w:eastAsia="Calibri"/>
          <w:snapToGrid/>
          <w:szCs w:val="24"/>
          <w:lang w:val="bg-BG"/>
        </w:rPr>
        <w:t>отпечатване на информационни материали</w:t>
      </w:r>
      <w:r w:rsidR="00EC12BC" w:rsidRPr="00D44F89">
        <w:rPr>
          <w:rFonts w:eastAsia="Calibri"/>
          <w:snapToGrid/>
          <w:szCs w:val="24"/>
          <w:lang w:val="bg-BG"/>
        </w:rPr>
        <w:t xml:space="preserve"> - </w:t>
      </w:r>
      <w:proofErr w:type="spellStart"/>
      <w:r w:rsidR="00EC12BC" w:rsidRPr="00D44F89">
        <w:rPr>
          <w:rFonts w:eastAsia="Calibri"/>
          <w:snapToGrid/>
          <w:szCs w:val="24"/>
          <w:lang w:val="bg-BG"/>
        </w:rPr>
        <w:t>дипляни</w:t>
      </w:r>
      <w:proofErr w:type="spellEnd"/>
      <w:r w:rsidR="00EC12BC" w:rsidRPr="00D44F89">
        <w:rPr>
          <w:rFonts w:eastAsia="Calibri"/>
          <w:snapToGrid/>
          <w:szCs w:val="24"/>
          <w:lang w:val="bg-BG"/>
        </w:rPr>
        <w:t>, плакати, флаери, папки</w:t>
      </w:r>
      <w:r w:rsidRPr="00D44F89">
        <w:rPr>
          <w:rFonts w:eastAsia="Calibri"/>
          <w:snapToGrid/>
          <w:szCs w:val="24"/>
          <w:lang w:val="bg-BG"/>
        </w:rPr>
        <w:t xml:space="preserve"> и др.</w:t>
      </w:r>
      <w:r w:rsidR="00EC12BC" w:rsidRPr="00D44F89">
        <w:rPr>
          <w:rFonts w:eastAsia="Calibri"/>
          <w:snapToGrid/>
          <w:szCs w:val="24"/>
          <w:lang w:val="bg-BG"/>
        </w:rPr>
        <w:t>,</w:t>
      </w:r>
      <w:r w:rsidRPr="00D44F89">
        <w:rPr>
          <w:rFonts w:eastAsia="Calibri"/>
          <w:snapToGrid/>
          <w:szCs w:val="24"/>
          <w:lang w:val="bg-BG"/>
        </w:rPr>
        <w:t xml:space="preserve"> насочени към родители на ученици, които предстои да преминат в първи гимназиален етап. </w:t>
      </w:r>
    </w:p>
    <w:p w14:paraId="5DE9F223" w14:textId="77777777" w:rsidR="00EC12BC" w:rsidRPr="00D44F89" w:rsidRDefault="00EC12BC" w:rsidP="00AC307E">
      <w:pPr>
        <w:spacing w:line="360" w:lineRule="auto"/>
        <w:ind w:firstLine="709"/>
        <w:jc w:val="both"/>
        <w:rPr>
          <w:rFonts w:eastAsia="Calibri"/>
          <w:snapToGrid/>
          <w:szCs w:val="24"/>
          <w:lang w:val="bg-BG"/>
        </w:rPr>
      </w:pPr>
      <w:r w:rsidRPr="00D44F89">
        <w:rPr>
          <w:rFonts w:eastAsia="Calibri"/>
          <w:snapToGrid/>
          <w:szCs w:val="24"/>
          <w:lang w:val="bg-BG"/>
        </w:rPr>
        <w:t>Количеств</w:t>
      </w:r>
      <w:r w:rsidR="0058180B" w:rsidRPr="00D44F89">
        <w:rPr>
          <w:rFonts w:eastAsia="Calibri"/>
          <w:snapToGrid/>
          <w:szCs w:val="24"/>
          <w:lang w:val="bg-BG"/>
        </w:rPr>
        <w:t>ат</w:t>
      </w:r>
      <w:r w:rsidRPr="00D44F89">
        <w:rPr>
          <w:rFonts w:eastAsia="Calibri"/>
          <w:snapToGrid/>
          <w:szCs w:val="24"/>
          <w:lang w:val="bg-BG"/>
        </w:rPr>
        <w:t xml:space="preserve">а </w:t>
      </w:r>
      <w:r w:rsidR="0058180B" w:rsidRPr="00D44F89">
        <w:rPr>
          <w:rFonts w:eastAsia="Calibri"/>
          <w:snapToGrid/>
          <w:szCs w:val="24"/>
          <w:lang w:val="bg-BG"/>
        </w:rPr>
        <w:t xml:space="preserve">на </w:t>
      </w:r>
      <w:r w:rsidRPr="00D44F89">
        <w:rPr>
          <w:rFonts w:eastAsia="Calibri"/>
          <w:snapToGrid/>
          <w:szCs w:val="24"/>
          <w:lang w:val="bg-BG"/>
        </w:rPr>
        <w:t xml:space="preserve">информационните материали </w:t>
      </w:r>
      <w:r w:rsidR="00576438" w:rsidRPr="00D44F89">
        <w:rPr>
          <w:rFonts w:eastAsia="Calibri"/>
          <w:snapToGrid/>
          <w:szCs w:val="24"/>
          <w:lang w:val="bg-BG"/>
        </w:rPr>
        <w:t>са ори</w:t>
      </w:r>
      <w:r w:rsidR="0058180B" w:rsidRPr="00D44F89">
        <w:rPr>
          <w:rFonts w:eastAsia="Calibri"/>
          <w:snapToGrid/>
          <w:szCs w:val="24"/>
          <w:lang w:val="bg-BG"/>
        </w:rPr>
        <w:t>ентировъчни:</w:t>
      </w:r>
    </w:p>
    <w:p w14:paraId="72FB1DFA" w14:textId="77777777" w:rsidR="00EC12BC" w:rsidRPr="00D44F89" w:rsidRDefault="00EC12BC"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1000 бр. </w:t>
      </w:r>
      <w:proofErr w:type="spellStart"/>
      <w:r w:rsidRPr="00D44F89">
        <w:rPr>
          <w:rFonts w:eastAsia="Calibri"/>
          <w:snapToGrid/>
          <w:szCs w:val="24"/>
          <w:lang w:val="bg-BG"/>
        </w:rPr>
        <w:t>дипляни</w:t>
      </w:r>
      <w:proofErr w:type="spellEnd"/>
      <w:r w:rsidRPr="00D44F89">
        <w:rPr>
          <w:rFonts w:eastAsia="Calibri"/>
          <w:snapToGrid/>
          <w:szCs w:val="24"/>
          <w:lang w:val="bg-BG"/>
        </w:rPr>
        <w:t xml:space="preserve"> </w:t>
      </w:r>
    </w:p>
    <w:p w14:paraId="26B9E3ED" w14:textId="77777777" w:rsidR="00EC12BC" w:rsidRPr="00D44F89" w:rsidRDefault="00EC12BC" w:rsidP="00AC307E">
      <w:pPr>
        <w:spacing w:line="360" w:lineRule="auto"/>
        <w:ind w:firstLine="709"/>
        <w:jc w:val="both"/>
        <w:rPr>
          <w:rFonts w:eastAsia="Calibri"/>
          <w:snapToGrid/>
          <w:szCs w:val="24"/>
          <w:lang w:val="bg-BG"/>
        </w:rPr>
      </w:pPr>
      <w:r w:rsidRPr="00D44F89">
        <w:rPr>
          <w:rFonts w:eastAsia="Calibri"/>
          <w:snapToGrid/>
          <w:szCs w:val="24"/>
          <w:lang w:val="bg-BG"/>
        </w:rPr>
        <w:t>25 бр. плакати;</w:t>
      </w:r>
    </w:p>
    <w:p w14:paraId="4469C859" w14:textId="77777777" w:rsidR="00EC12BC" w:rsidRPr="00D44F89" w:rsidRDefault="00EC12BC" w:rsidP="00AC307E">
      <w:pPr>
        <w:spacing w:line="360" w:lineRule="auto"/>
        <w:ind w:firstLine="709"/>
        <w:jc w:val="both"/>
        <w:rPr>
          <w:rFonts w:eastAsia="Calibri"/>
          <w:snapToGrid/>
          <w:szCs w:val="24"/>
          <w:lang w:val="bg-BG"/>
        </w:rPr>
      </w:pPr>
      <w:r w:rsidRPr="00D44F89">
        <w:rPr>
          <w:rFonts w:eastAsia="Calibri"/>
          <w:snapToGrid/>
          <w:szCs w:val="24"/>
          <w:lang w:val="bg-BG"/>
        </w:rPr>
        <w:t>1000 бр. флаери;</w:t>
      </w:r>
    </w:p>
    <w:p w14:paraId="2937E296" w14:textId="77777777" w:rsidR="00EC12BC" w:rsidRPr="00D44F89" w:rsidRDefault="00EC12BC" w:rsidP="00AC307E">
      <w:pPr>
        <w:spacing w:line="360" w:lineRule="auto"/>
        <w:ind w:firstLine="709"/>
        <w:jc w:val="both"/>
        <w:rPr>
          <w:rFonts w:eastAsia="Calibri"/>
          <w:snapToGrid/>
          <w:szCs w:val="24"/>
          <w:lang w:val="bg-BG"/>
        </w:rPr>
      </w:pPr>
      <w:r w:rsidRPr="00D44F89">
        <w:rPr>
          <w:rFonts w:eastAsia="Calibri"/>
          <w:snapToGrid/>
          <w:szCs w:val="24"/>
          <w:lang w:val="bg-BG"/>
        </w:rPr>
        <w:t>50</w:t>
      </w:r>
      <w:r w:rsidR="00090F5E" w:rsidRPr="00D44F89">
        <w:rPr>
          <w:rFonts w:eastAsia="Calibri"/>
          <w:snapToGrid/>
          <w:szCs w:val="24"/>
          <w:lang w:val="bg-BG"/>
        </w:rPr>
        <w:t>0</w:t>
      </w:r>
      <w:r w:rsidRPr="00D44F89">
        <w:rPr>
          <w:rFonts w:eastAsia="Calibri"/>
          <w:snapToGrid/>
          <w:szCs w:val="24"/>
          <w:lang w:val="bg-BG"/>
        </w:rPr>
        <w:t xml:space="preserve"> бр. папки.</w:t>
      </w:r>
    </w:p>
    <w:p w14:paraId="5FFC6FAE" w14:textId="77777777" w:rsidR="00B70D8E" w:rsidRPr="00D44F89" w:rsidRDefault="00B70D8E" w:rsidP="00AC307E">
      <w:pPr>
        <w:spacing w:line="360" w:lineRule="auto"/>
        <w:ind w:firstLine="709"/>
        <w:jc w:val="both"/>
        <w:rPr>
          <w:rFonts w:eastAsia="Calibri"/>
          <w:snapToGrid/>
          <w:szCs w:val="24"/>
          <w:lang w:val="bg-BG"/>
        </w:rPr>
      </w:pPr>
      <w:r w:rsidRPr="00D44F89">
        <w:rPr>
          <w:rFonts w:eastAsia="Calibri"/>
          <w:snapToGrid/>
          <w:szCs w:val="24"/>
          <w:lang w:val="bg-BG"/>
        </w:rPr>
        <w:t>О</w:t>
      </w:r>
      <w:r w:rsidR="00073E81" w:rsidRPr="00D44F89">
        <w:rPr>
          <w:rFonts w:eastAsia="Calibri"/>
          <w:snapToGrid/>
          <w:szCs w:val="24"/>
          <w:lang w:val="bg-BG"/>
        </w:rPr>
        <w:t xml:space="preserve">бщ </w:t>
      </w:r>
      <w:r w:rsidRPr="00D44F89">
        <w:rPr>
          <w:rFonts w:eastAsia="Calibri"/>
          <w:snapToGrid/>
          <w:szCs w:val="24"/>
          <w:lang w:val="bg-BG"/>
        </w:rPr>
        <w:t xml:space="preserve">размер на разходите </w:t>
      </w:r>
      <w:r w:rsidRPr="00D44F89">
        <w:rPr>
          <w:rFonts w:eastAsia="Calibri"/>
          <w:b/>
          <w:snapToGrid/>
          <w:szCs w:val="24"/>
          <w:lang w:val="bg-BG"/>
        </w:rPr>
        <w:t>до 1 127,39 лв.</w:t>
      </w:r>
      <w:r w:rsidRPr="00D44F89">
        <w:rPr>
          <w:rFonts w:eastAsia="Calibri"/>
          <w:snapToGrid/>
          <w:szCs w:val="24"/>
          <w:lang w:val="bg-BG"/>
        </w:rPr>
        <w:t xml:space="preserve"> на училище.</w:t>
      </w:r>
      <w:r w:rsidR="008F5DC6" w:rsidRPr="00D44F89">
        <w:rPr>
          <w:rFonts w:eastAsia="Calibri"/>
          <w:snapToGrid/>
          <w:szCs w:val="24"/>
          <w:lang w:val="bg-BG"/>
        </w:rPr>
        <w:t xml:space="preserve"> От изброените информационни материали следва</w:t>
      </w:r>
      <w:r w:rsidR="0058180B" w:rsidRPr="00D44F89">
        <w:rPr>
          <w:rFonts w:eastAsia="Calibri"/>
          <w:snapToGrid/>
          <w:szCs w:val="24"/>
          <w:lang w:val="bg-BG"/>
        </w:rPr>
        <w:t xml:space="preserve"> </w:t>
      </w:r>
      <w:r w:rsidR="008F5DC6" w:rsidRPr="00D44F89">
        <w:rPr>
          <w:rFonts w:eastAsia="Calibri"/>
          <w:snapToGrid/>
          <w:szCs w:val="24"/>
          <w:lang w:val="bg-BG"/>
        </w:rPr>
        <w:t xml:space="preserve">да бъдат отпечатани </w:t>
      </w:r>
      <w:r w:rsidR="0058180B" w:rsidRPr="00D44F89">
        <w:rPr>
          <w:rFonts w:eastAsia="Calibri"/>
          <w:snapToGrid/>
          <w:szCs w:val="24"/>
          <w:lang w:val="bg-BG"/>
        </w:rPr>
        <w:t xml:space="preserve">задължително </w:t>
      </w:r>
      <w:r w:rsidR="008F5DC6" w:rsidRPr="00D44F89">
        <w:rPr>
          <w:rFonts w:eastAsia="Calibri"/>
          <w:snapToGrid/>
          <w:szCs w:val="24"/>
          <w:lang w:val="bg-BG"/>
        </w:rPr>
        <w:t>от всеки вид.</w:t>
      </w:r>
    </w:p>
    <w:p w14:paraId="72554238" w14:textId="77777777" w:rsidR="007A3EDE" w:rsidRPr="00D44F89" w:rsidRDefault="00CE4C22" w:rsidP="00AC307E">
      <w:pPr>
        <w:spacing w:line="360" w:lineRule="auto"/>
        <w:ind w:firstLine="709"/>
        <w:jc w:val="both"/>
        <w:rPr>
          <w:rFonts w:eastAsia="Calibri"/>
          <w:snapToGrid/>
          <w:szCs w:val="24"/>
          <w:lang w:val="bg-BG"/>
        </w:rPr>
      </w:pPr>
      <w:r w:rsidRPr="00D44F89">
        <w:rPr>
          <w:rFonts w:eastAsia="Calibri"/>
          <w:b/>
          <w:snapToGrid/>
          <w:szCs w:val="24"/>
          <w:lang w:val="bg-BG"/>
        </w:rPr>
        <w:t>Чл. 2</w:t>
      </w:r>
      <w:r w:rsidR="007D037D" w:rsidRPr="00D44F89">
        <w:rPr>
          <w:rFonts w:eastAsia="Calibri"/>
          <w:b/>
          <w:snapToGrid/>
          <w:szCs w:val="24"/>
          <w:lang w:val="bg-BG"/>
        </w:rPr>
        <w:t>4</w:t>
      </w:r>
      <w:r w:rsidRPr="00D44F89">
        <w:rPr>
          <w:rFonts w:eastAsia="Calibri"/>
          <w:b/>
          <w:snapToGrid/>
          <w:szCs w:val="24"/>
          <w:lang w:val="bg-BG"/>
        </w:rPr>
        <w:t>.</w:t>
      </w:r>
      <w:r w:rsidRPr="00D44F89">
        <w:rPr>
          <w:rFonts w:eastAsia="Calibri"/>
          <w:snapToGrid/>
          <w:szCs w:val="24"/>
          <w:lang w:val="bg-BG"/>
        </w:rPr>
        <w:t xml:space="preserve"> </w:t>
      </w:r>
      <w:r w:rsidR="007A3EDE" w:rsidRPr="00D44F89">
        <w:rPr>
          <w:rFonts w:eastAsia="Calibri"/>
          <w:snapToGrid/>
          <w:szCs w:val="24"/>
          <w:lang w:val="bg-BG"/>
        </w:rPr>
        <w:t xml:space="preserve">Общият размер на разходите по бюджета на училището за една учебна година включват </w:t>
      </w:r>
      <w:r w:rsidR="00537D7B" w:rsidRPr="00D44F89">
        <w:rPr>
          <w:rFonts w:eastAsia="Calibri"/>
          <w:snapToGrid/>
          <w:szCs w:val="24"/>
          <w:lang w:val="bg-BG"/>
        </w:rPr>
        <w:t xml:space="preserve">преки </w:t>
      </w:r>
      <w:r w:rsidR="007A3EDE" w:rsidRPr="00D44F89">
        <w:rPr>
          <w:rFonts w:eastAsia="Calibri"/>
          <w:snapToGrid/>
          <w:szCs w:val="24"/>
          <w:lang w:val="bg-BG"/>
        </w:rPr>
        <w:t>разходи</w:t>
      </w:r>
      <w:r w:rsidR="00537D7B" w:rsidRPr="00D44F89">
        <w:rPr>
          <w:rFonts w:eastAsia="Calibri"/>
          <w:snapToGrid/>
          <w:szCs w:val="24"/>
          <w:lang w:val="bg-BG"/>
        </w:rPr>
        <w:t xml:space="preserve"> - </w:t>
      </w:r>
      <w:r w:rsidR="007A3EDE" w:rsidRPr="00D44F89">
        <w:rPr>
          <w:rFonts w:eastAsia="Calibri"/>
          <w:snapToGrid/>
          <w:szCs w:val="24"/>
          <w:lang w:val="bg-BG"/>
        </w:rPr>
        <w:t>за изпълнение на проектни дейности</w:t>
      </w:r>
      <w:r w:rsidR="00537D7B" w:rsidRPr="00D44F89">
        <w:rPr>
          <w:rFonts w:eastAsia="Calibri"/>
          <w:snapToGrid/>
          <w:szCs w:val="24"/>
          <w:lang w:val="bg-BG"/>
        </w:rPr>
        <w:t>,</w:t>
      </w:r>
      <w:r w:rsidR="007A3EDE" w:rsidRPr="00D44F89">
        <w:rPr>
          <w:rFonts w:eastAsia="Calibri"/>
          <w:snapToGrid/>
          <w:szCs w:val="24"/>
          <w:lang w:val="bg-BG"/>
        </w:rPr>
        <w:t xml:space="preserve"> и</w:t>
      </w:r>
      <w:r w:rsidR="00537D7B" w:rsidRPr="00D44F89">
        <w:rPr>
          <w:rFonts w:eastAsia="Calibri"/>
          <w:snapToGrid/>
          <w:szCs w:val="24"/>
          <w:lang w:val="bg-BG"/>
        </w:rPr>
        <w:t xml:space="preserve"> непреки - </w:t>
      </w:r>
      <w:r w:rsidR="007A3EDE" w:rsidRPr="00D44F89">
        <w:rPr>
          <w:rFonts w:eastAsia="Calibri"/>
          <w:snapToGrid/>
          <w:szCs w:val="24"/>
          <w:lang w:val="bg-BG"/>
        </w:rPr>
        <w:t>разходи за организация и управление на проекта на ниво училище.</w:t>
      </w:r>
    </w:p>
    <w:p w14:paraId="4BDA60A5" w14:textId="329E1995" w:rsidR="00537D7B"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 25</w:t>
      </w:r>
      <w:r w:rsidR="009663F5" w:rsidRPr="00D44F89">
        <w:rPr>
          <w:rFonts w:eastAsia="Calibri"/>
          <w:b/>
          <w:snapToGrid/>
          <w:szCs w:val="24"/>
          <w:lang w:val="bg-BG"/>
        </w:rPr>
        <w:t>.</w:t>
      </w:r>
      <w:r w:rsidR="009663F5" w:rsidRPr="00D44F89">
        <w:rPr>
          <w:rFonts w:eastAsia="Calibri"/>
          <w:snapToGrid/>
          <w:szCs w:val="24"/>
          <w:lang w:val="bg-BG"/>
        </w:rPr>
        <w:t xml:space="preserve"> </w:t>
      </w:r>
      <w:r w:rsidR="007A3EDE" w:rsidRPr="00D44F89">
        <w:rPr>
          <w:rFonts w:eastAsia="Calibri"/>
          <w:snapToGrid/>
          <w:szCs w:val="24"/>
          <w:lang w:val="bg-BG"/>
        </w:rPr>
        <w:t xml:space="preserve">Разходите за организация и управление на ниво училище се определят в размер на </w:t>
      </w:r>
      <w:r w:rsidR="00AF7AE7" w:rsidRPr="00D44F89">
        <w:rPr>
          <w:rFonts w:eastAsia="Calibri"/>
          <w:snapToGrid/>
          <w:szCs w:val="24"/>
          <w:lang w:val="bg-BG"/>
        </w:rPr>
        <w:t>7</w:t>
      </w:r>
      <w:r w:rsidR="007A3EDE" w:rsidRPr="00D44F89">
        <w:rPr>
          <w:rFonts w:eastAsia="Calibri"/>
          <w:snapToGrid/>
          <w:szCs w:val="24"/>
          <w:lang w:val="bg-BG"/>
        </w:rPr>
        <w:t xml:space="preserve"> на сто от </w:t>
      </w:r>
      <w:r w:rsidR="00AF7AE7" w:rsidRPr="00D44F89">
        <w:rPr>
          <w:rFonts w:eastAsia="Calibri"/>
          <w:snapToGrid/>
          <w:szCs w:val="24"/>
          <w:lang w:val="bg-BG"/>
        </w:rPr>
        <w:t>преките разходи</w:t>
      </w:r>
      <w:r w:rsidR="00537D7B" w:rsidRPr="00D44F89">
        <w:rPr>
          <w:rFonts w:eastAsia="Calibri"/>
          <w:snapToGrid/>
          <w:szCs w:val="24"/>
          <w:lang w:val="bg-BG"/>
        </w:rPr>
        <w:t>.</w:t>
      </w:r>
      <w:r w:rsidR="009663F5" w:rsidRPr="00D44F89">
        <w:rPr>
          <w:rFonts w:eastAsia="Calibri"/>
          <w:snapToGrid/>
          <w:szCs w:val="24"/>
          <w:lang w:val="bg-BG"/>
        </w:rPr>
        <w:t xml:space="preserve"> </w:t>
      </w:r>
      <w:r w:rsidR="007A3EDE" w:rsidRPr="00D44F89">
        <w:rPr>
          <w:rFonts w:eastAsia="Calibri"/>
          <w:snapToGrid/>
          <w:szCs w:val="24"/>
          <w:lang w:val="bg-BG"/>
        </w:rPr>
        <w:t xml:space="preserve">Отчетените разходи за организация и управление на проектните дейности на ниво училище не могат да превишават </w:t>
      </w:r>
      <w:r w:rsidR="0040507A" w:rsidRPr="00D44F89">
        <w:rPr>
          <w:rFonts w:eastAsia="Calibri"/>
          <w:snapToGrid/>
          <w:szCs w:val="24"/>
          <w:lang w:val="bg-BG"/>
        </w:rPr>
        <w:t>7</w:t>
      </w:r>
      <w:r w:rsidR="007A3EDE" w:rsidRPr="00D44F89">
        <w:rPr>
          <w:rFonts w:eastAsia="Calibri"/>
          <w:snapToGrid/>
          <w:szCs w:val="24"/>
          <w:lang w:val="bg-BG"/>
        </w:rPr>
        <w:t xml:space="preserve"> на сто от верифицираните средства за основните дейност</w:t>
      </w:r>
      <w:r w:rsidR="0040507A" w:rsidRPr="00D44F89">
        <w:rPr>
          <w:rFonts w:eastAsia="Calibri"/>
          <w:snapToGrid/>
          <w:szCs w:val="24"/>
          <w:lang w:val="bg-BG"/>
        </w:rPr>
        <w:t xml:space="preserve">и. </w:t>
      </w:r>
      <w:r w:rsidR="00537D7B" w:rsidRPr="00D44F89">
        <w:rPr>
          <w:rFonts w:eastAsia="Calibri"/>
          <w:snapToGrid/>
          <w:szCs w:val="24"/>
          <w:lang w:val="bg-BG"/>
        </w:rPr>
        <w:t xml:space="preserve">Бюджетът на училището за една учебна година се формира на база на въведените в </w:t>
      </w:r>
      <w:r w:rsidR="00FB4F37" w:rsidRPr="00D44F89">
        <w:rPr>
          <w:rFonts w:eastAsia="Calibri"/>
          <w:snapToGrid/>
          <w:szCs w:val="24"/>
          <w:lang w:val="bg-BG"/>
        </w:rPr>
        <w:t>информационната система за управление на проекта</w:t>
      </w:r>
      <w:r w:rsidR="00537D7B" w:rsidRPr="00D44F89">
        <w:rPr>
          <w:rFonts w:eastAsia="Calibri"/>
          <w:snapToGrid/>
          <w:szCs w:val="24"/>
          <w:lang w:val="bg-BG"/>
        </w:rPr>
        <w:t xml:space="preserve"> ученици за пробно стажуване, за обучение по чужд език и/или професионална подготовка; педагогически специалисти и наставници, включени в обучения; и наставници, обучаващи ученици в реална работна среда.</w:t>
      </w:r>
      <w:r w:rsidR="003107ED" w:rsidRPr="00D44F89">
        <w:rPr>
          <w:rFonts w:eastAsia="Calibri"/>
          <w:snapToGrid/>
          <w:szCs w:val="24"/>
          <w:lang w:val="bg-BG"/>
        </w:rPr>
        <w:t xml:space="preserve"> </w:t>
      </w:r>
    </w:p>
    <w:p w14:paraId="13BA6EFD" w14:textId="6A00E999" w:rsidR="00E83579" w:rsidRPr="00D44F89" w:rsidRDefault="00572F7D" w:rsidP="00AC307E">
      <w:pPr>
        <w:spacing w:line="360" w:lineRule="auto"/>
        <w:ind w:firstLine="709"/>
        <w:jc w:val="both"/>
        <w:rPr>
          <w:rFonts w:eastAsia="Calibri"/>
          <w:snapToGrid/>
          <w:szCs w:val="24"/>
          <w:lang w:val="bg-BG"/>
        </w:rPr>
      </w:pPr>
      <w:r w:rsidRPr="00D44F89">
        <w:rPr>
          <w:rFonts w:eastAsia="Calibri"/>
          <w:b/>
          <w:snapToGrid/>
          <w:szCs w:val="24"/>
          <w:lang w:val="bg-BG"/>
        </w:rPr>
        <w:lastRenderedPageBreak/>
        <w:t>Чл. 2</w:t>
      </w:r>
      <w:r w:rsidR="007D037D" w:rsidRPr="00D44F89">
        <w:rPr>
          <w:rFonts w:eastAsia="Calibri"/>
          <w:b/>
          <w:snapToGrid/>
          <w:szCs w:val="24"/>
          <w:lang w:val="bg-BG"/>
        </w:rPr>
        <w:t>6</w:t>
      </w:r>
      <w:r w:rsidRPr="00D44F89">
        <w:rPr>
          <w:rFonts w:eastAsia="Calibri"/>
          <w:b/>
          <w:snapToGrid/>
          <w:szCs w:val="24"/>
          <w:lang w:val="bg-BG"/>
        </w:rPr>
        <w:t>.</w:t>
      </w:r>
      <w:r w:rsidRPr="00D44F89">
        <w:rPr>
          <w:rFonts w:eastAsia="Calibri"/>
          <w:snapToGrid/>
          <w:szCs w:val="24"/>
          <w:lang w:val="bg-BG"/>
        </w:rPr>
        <w:t xml:space="preserve"> Директорът на училището разпределя разходите за организация и</w:t>
      </w:r>
      <w:r w:rsidR="00B337BB" w:rsidRPr="00D44F89">
        <w:rPr>
          <w:rFonts w:eastAsia="Calibri"/>
          <w:snapToGrid/>
          <w:szCs w:val="24"/>
          <w:lang w:val="bg-BG"/>
        </w:rPr>
        <w:t xml:space="preserve"> управление </w:t>
      </w:r>
      <w:r w:rsidR="00CF4A85" w:rsidRPr="00D44F89">
        <w:rPr>
          <w:rFonts w:eastAsia="Calibri"/>
          <w:snapToGrid/>
          <w:szCs w:val="24"/>
          <w:lang w:val="bg-BG"/>
        </w:rPr>
        <w:t xml:space="preserve">съгласно </w:t>
      </w:r>
      <w:r w:rsidR="00D4652A" w:rsidRPr="00D44F89">
        <w:rPr>
          <w:rFonts w:eastAsia="Calibri"/>
          <w:snapToGrid/>
          <w:szCs w:val="24"/>
          <w:lang w:val="bg-BG"/>
        </w:rPr>
        <w:t>разпоредбите на чл.10</w:t>
      </w:r>
      <w:r w:rsidRPr="00D44F89">
        <w:rPr>
          <w:rFonts w:eastAsia="Calibri"/>
          <w:snapToGrid/>
          <w:szCs w:val="24"/>
          <w:lang w:val="bg-BG"/>
        </w:rPr>
        <w:t>.</w:t>
      </w:r>
    </w:p>
    <w:p w14:paraId="7240999A" w14:textId="77777777" w:rsidR="007A3EDE" w:rsidRPr="00D44F89" w:rsidRDefault="009663F5" w:rsidP="00AC307E">
      <w:pPr>
        <w:spacing w:line="360" w:lineRule="auto"/>
        <w:ind w:firstLine="709"/>
        <w:jc w:val="both"/>
        <w:rPr>
          <w:rFonts w:eastAsia="Calibri"/>
          <w:snapToGrid/>
          <w:szCs w:val="24"/>
          <w:lang w:val="bg-BG"/>
        </w:rPr>
      </w:pPr>
      <w:r w:rsidRPr="00D44F89">
        <w:rPr>
          <w:rFonts w:eastAsia="Calibri"/>
          <w:b/>
          <w:snapToGrid/>
          <w:szCs w:val="24"/>
          <w:lang w:val="bg-BG"/>
        </w:rPr>
        <w:t>Чл. 2</w:t>
      </w:r>
      <w:r w:rsidR="007D037D" w:rsidRPr="00D44F89">
        <w:rPr>
          <w:rFonts w:eastAsia="Calibri"/>
          <w:b/>
          <w:snapToGrid/>
          <w:szCs w:val="24"/>
          <w:lang w:val="bg-BG"/>
        </w:rPr>
        <w:t>7</w:t>
      </w:r>
      <w:r w:rsidRPr="00D44F89">
        <w:rPr>
          <w:rFonts w:eastAsia="Calibri"/>
          <w:b/>
          <w:snapToGrid/>
          <w:szCs w:val="24"/>
          <w:lang w:val="bg-BG"/>
        </w:rPr>
        <w:t>.</w:t>
      </w:r>
      <w:r w:rsidRPr="00D44F89">
        <w:rPr>
          <w:rFonts w:eastAsia="Calibri"/>
          <w:snapToGrid/>
          <w:szCs w:val="24"/>
          <w:lang w:val="bg-BG"/>
        </w:rPr>
        <w:t xml:space="preserve"> </w:t>
      </w:r>
      <w:r w:rsidR="007A3EDE" w:rsidRPr="00D44F89">
        <w:rPr>
          <w:rFonts w:eastAsia="Calibri"/>
          <w:snapToGrid/>
          <w:szCs w:val="24"/>
          <w:lang w:val="bg-BG"/>
        </w:rPr>
        <w:t>Видовете допустими разхо</w:t>
      </w:r>
      <w:r w:rsidRPr="00D44F89">
        <w:rPr>
          <w:rFonts w:eastAsia="Calibri"/>
          <w:snapToGrid/>
          <w:szCs w:val="24"/>
          <w:lang w:val="bg-BG"/>
        </w:rPr>
        <w:t>ди, които могат да извършват от ТЕ</w:t>
      </w:r>
      <w:r w:rsidR="00BB6048" w:rsidRPr="00D44F89">
        <w:rPr>
          <w:rFonts w:eastAsia="Calibri"/>
          <w:snapToGrid/>
          <w:szCs w:val="24"/>
          <w:lang w:val="bg-BG"/>
        </w:rPr>
        <w:t>О</w:t>
      </w:r>
      <w:r w:rsidRPr="00D44F89">
        <w:rPr>
          <w:rFonts w:eastAsia="Calibri"/>
          <w:snapToGrid/>
          <w:szCs w:val="24"/>
          <w:lang w:val="bg-BG"/>
        </w:rPr>
        <w:t>УП</w:t>
      </w:r>
      <w:r w:rsidR="007A3EDE" w:rsidRPr="00D44F89">
        <w:rPr>
          <w:rFonts w:eastAsia="Calibri"/>
          <w:snapToGrid/>
          <w:szCs w:val="24"/>
          <w:lang w:val="bg-BG"/>
        </w:rPr>
        <w:t>, са:</w:t>
      </w:r>
    </w:p>
    <w:p w14:paraId="3351A3E7" w14:textId="467BDDFC" w:rsidR="007A3EDE" w:rsidRPr="00D44F89" w:rsidRDefault="007A3EDE"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разходи за възнаграждения на </w:t>
      </w:r>
      <w:r w:rsidR="00C605FB" w:rsidRPr="00D44F89">
        <w:rPr>
          <w:rFonts w:eastAsia="Calibri"/>
          <w:snapToGrid/>
          <w:szCs w:val="24"/>
          <w:lang w:val="bg-BG"/>
        </w:rPr>
        <w:t xml:space="preserve">членовете </w:t>
      </w:r>
      <w:r w:rsidRPr="00D44F89">
        <w:rPr>
          <w:rFonts w:eastAsia="Calibri"/>
          <w:snapToGrid/>
          <w:szCs w:val="24"/>
          <w:lang w:val="bg-BG"/>
        </w:rPr>
        <w:t>от ТЕ</w:t>
      </w:r>
      <w:r w:rsidR="00BB6048" w:rsidRPr="00D44F89">
        <w:rPr>
          <w:rFonts w:eastAsia="Calibri"/>
          <w:snapToGrid/>
          <w:szCs w:val="24"/>
          <w:lang w:val="bg-BG"/>
        </w:rPr>
        <w:t>О</w:t>
      </w:r>
      <w:r w:rsidRPr="00D44F89">
        <w:rPr>
          <w:rFonts w:eastAsia="Calibri"/>
          <w:snapToGrid/>
          <w:szCs w:val="24"/>
          <w:lang w:val="bg-BG"/>
        </w:rPr>
        <w:t xml:space="preserve">УП, определени да изпълняват дейности по проекта, включително осигурителните и здравноосигурителните вноски за сметка на осигурителя, съгласно националното законодателство. </w:t>
      </w:r>
    </w:p>
    <w:p w14:paraId="5E09B19A" w14:textId="77777777" w:rsidR="007A3EDE" w:rsidRPr="00D44F89" w:rsidRDefault="007A3EDE" w:rsidP="00AC307E">
      <w:pPr>
        <w:spacing w:line="360" w:lineRule="auto"/>
        <w:ind w:firstLine="709"/>
        <w:jc w:val="both"/>
        <w:rPr>
          <w:rFonts w:eastAsia="Calibri"/>
          <w:snapToGrid/>
          <w:szCs w:val="24"/>
          <w:lang w:val="bg-BG"/>
        </w:rPr>
      </w:pPr>
      <w:r w:rsidRPr="00D44F89">
        <w:rPr>
          <w:rFonts w:eastAsia="Calibri"/>
          <w:snapToGrid/>
          <w:szCs w:val="24"/>
          <w:lang w:val="bg-BG"/>
        </w:rPr>
        <w:t>2. разходи за командировки – включват командировъчните разходи съгласно Наредбата за командировките в страната на членовете на ТЕ</w:t>
      </w:r>
      <w:r w:rsidR="009453C1" w:rsidRPr="00D44F89">
        <w:rPr>
          <w:rFonts w:eastAsia="Calibri"/>
          <w:snapToGrid/>
          <w:szCs w:val="24"/>
          <w:lang w:val="bg-BG"/>
        </w:rPr>
        <w:t>О</w:t>
      </w:r>
      <w:r w:rsidRPr="00D44F89">
        <w:rPr>
          <w:rFonts w:eastAsia="Calibri"/>
          <w:snapToGrid/>
          <w:szCs w:val="24"/>
          <w:lang w:val="bg-BG"/>
        </w:rPr>
        <w:t>УП за изпълнение на определените им функции по проекта;</w:t>
      </w:r>
    </w:p>
    <w:p w14:paraId="34EF553C" w14:textId="13C186CD" w:rsidR="007A3EDE" w:rsidRPr="00D44F89" w:rsidRDefault="007A3EDE" w:rsidP="25D86DB2">
      <w:pPr>
        <w:spacing w:line="360" w:lineRule="auto"/>
        <w:ind w:firstLine="709"/>
        <w:jc w:val="both"/>
        <w:rPr>
          <w:rFonts w:eastAsia="Calibri"/>
          <w:snapToGrid/>
          <w:lang w:val="bg-BG"/>
        </w:rPr>
      </w:pPr>
      <w:r w:rsidRPr="00D44F89">
        <w:rPr>
          <w:rFonts w:eastAsia="Calibri"/>
          <w:snapToGrid/>
          <w:lang w:val="bg-BG"/>
        </w:rPr>
        <w:t>Средствата за възнаграждения на членовете на ТЕ</w:t>
      </w:r>
      <w:r w:rsidR="009453C1" w:rsidRPr="00D44F89">
        <w:rPr>
          <w:rFonts w:eastAsia="Calibri"/>
          <w:snapToGrid/>
          <w:lang w:val="bg-BG"/>
        </w:rPr>
        <w:t>О</w:t>
      </w:r>
      <w:r w:rsidRPr="00D44F89">
        <w:rPr>
          <w:rFonts w:eastAsia="Calibri"/>
          <w:snapToGrid/>
          <w:lang w:val="bg-BG"/>
        </w:rPr>
        <w:t xml:space="preserve">УП, в това число и на дължимите осигурителни вноски за сметка на работодателя, се осигуряват от бюджета на проекта до </w:t>
      </w:r>
      <w:r w:rsidR="00D27A95" w:rsidRPr="00D44F89">
        <w:rPr>
          <w:rFonts w:eastAsia="Calibri"/>
          <w:snapToGrid/>
          <w:lang w:val="bg-BG"/>
        </w:rPr>
        <w:t xml:space="preserve">изчерпване на разходите за организация и управление. </w:t>
      </w:r>
      <w:r w:rsidRPr="00D44F89">
        <w:rPr>
          <w:rFonts w:eastAsia="Calibri"/>
          <w:snapToGrid/>
          <w:lang w:val="bg-BG"/>
        </w:rPr>
        <w:t xml:space="preserve"> </w:t>
      </w:r>
    </w:p>
    <w:p w14:paraId="5CA5B50A" w14:textId="77777777" w:rsidR="007A3EDE" w:rsidRPr="00D44F89" w:rsidRDefault="007A3EDE" w:rsidP="25D86DB2">
      <w:pPr>
        <w:spacing w:line="360" w:lineRule="auto"/>
        <w:ind w:firstLine="709"/>
        <w:jc w:val="both"/>
        <w:rPr>
          <w:rFonts w:eastAsia="Calibri"/>
          <w:snapToGrid/>
          <w:lang w:val="bg-BG"/>
        </w:rPr>
      </w:pPr>
      <w:r w:rsidRPr="00D44F89">
        <w:rPr>
          <w:rFonts w:eastAsia="Calibri"/>
          <w:snapToGrid/>
          <w:lang w:val="bg-BG"/>
        </w:rPr>
        <w:t>Изплащането на полагащите се основни месечни заплати/възнаграждения на членовете на ТЕУП се формират и се изплащат пропорционално на отработените, отчетените и приетите часове за съответния месец.</w:t>
      </w:r>
    </w:p>
    <w:p w14:paraId="5C1F1D18" w14:textId="77777777" w:rsidR="007A3EDE" w:rsidRPr="00D44F89" w:rsidRDefault="007A3EDE" w:rsidP="25D86DB2">
      <w:pPr>
        <w:spacing w:line="360" w:lineRule="auto"/>
        <w:ind w:firstLine="709"/>
        <w:jc w:val="both"/>
        <w:rPr>
          <w:rFonts w:eastAsia="Calibri"/>
          <w:snapToGrid/>
          <w:lang w:val="bg-BG"/>
        </w:rPr>
      </w:pPr>
      <w:r w:rsidRPr="00D44F89">
        <w:rPr>
          <w:rFonts w:eastAsia="Calibri"/>
          <w:snapToGrid/>
          <w:lang w:val="bg-BG"/>
        </w:rPr>
        <w:t xml:space="preserve">Отчетът за извършените дейности по проекта се изготвя за всеки месец и се одобрява </w:t>
      </w:r>
      <w:r w:rsidR="00F0248A" w:rsidRPr="00D44F89">
        <w:rPr>
          <w:rFonts w:eastAsia="Calibri"/>
          <w:snapToGrid/>
          <w:lang w:val="bg-BG"/>
        </w:rPr>
        <w:t>от ръководителя на проекта</w:t>
      </w:r>
      <w:r w:rsidRPr="00D44F89">
        <w:rPr>
          <w:rFonts w:eastAsia="Calibri"/>
          <w:snapToGrid/>
          <w:lang w:val="bg-BG"/>
        </w:rPr>
        <w:t>.</w:t>
      </w:r>
    </w:p>
    <w:p w14:paraId="30AC011B" w14:textId="77777777" w:rsidR="007A3EDE" w:rsidRPr="00D44F89" w:rsidRDefault="009663F5" w:rsidP="00AC307E">
      <w:pPr>
        <w:spacing w:line="360" w:lineRule="auto"/>
        <w:ind w:firstLine="709"/>
        <w:jc w:val="both"/>
        <w:rPr>
          <w:rFonts w:eastAsia="Calibri"/>
          <w:snapToGrid/>
          <w:szCs w:val="24"/>
          <w:lang w:val="bg-BG"/>
        </w:rPr>
      </w:pPr>
      <w:r w:rsidRPr="00D44F89">
        <w:rPr>
          <w:rFonts w:eastAsia="Calibri"/>
          <w:b/>
          <w:snapToGrid/>
          <w:szCs w:val="24"/>
          <w:lang w:val="bg-BG"/>
        </w:rPr>
        <w:t>Чл. 2</w:t>
      </w:r>
      <w:r w:rsidR="007D037D" w:rsidRPr="00D44F89">
        <w:rPr>
          <w:rFonts w:eastAsia="Calibri"/>
          <w:b/>
          <w:snapToGrid/>
          <w:szCs w:val="24"/>
          <w:lang w:val="bg-BG"/>
        </w:rPr>
        <w:t>8</w:t>
      </w:r>
      <w:r w:rsidRPr="00D44F89">
        <w:rPr>
          <w:rFonts w:eastAsia="Calibri"/>
          <w:b/>
          <w:snapToGrid/>
          <w:szCs w:val="24"/>
          <w:lang w:val="bg-BG"/>
        </w:rPr>
        <w:t>.</w:t>
      </w:r>
      <w:r w:rsidRPr="00D44F89">
        <w:rPr>
          <w:rFonts w:eastAsia="Calibri"/>
          <w:snapToGrid/>
          <w:szCs w:val="24"/>
          <w:lang w:val="bg-BG"/>
        </w:rPr>
        <w:t xml:space="preserve"> </w:t>
      </w:r>
      <w:r w:rsidR="007A3EDE" w:rsidRPr="00D44F89">
        <w:rPr>
          <w:rFonts w:eastAsia="Calibri"/>
          <w:snapToGrid/>
          <w:szCs w:val="24"/>
          <w:lang w:val="bg-BG"/>
        </w:rPr>
        <w:t xml:space="preserve">Училищата и РУО получават средства за финансиране на проектните дейности като авансови, междинни и окончателно плащания. Междинните и окончателното плащане се извършват въз основа на данните от информационната система на проекта за отчетените дейности с </w:t>
      </w:r>
      <w:proofErr w:type="spellStart"/>
      <w:r w:rsidR="007A3EDE" w:rsidRPr="00D44F89">
        <w:rPr>
          <w:rFonts w:eastAsia="Calibri"/>
          <w:snapToGrid/>
          <w:szCs w:val="24"/>
          <w:lang w:val="bg-BG"/>
        </w:rPr>
        <w:t>разходооправдателни</w:t>
      </w:r>
      <w:proofErr w:type="spellEnd"/>
      <w:r w:rsidR="007A3EDE" w:rsidRPr="00D44F89">
        <w:rPr>
          <w:rFonts w:eastAsia="Calibri"/>
          <w:snapToGrid/>
          <w:szCs w:val="24"/>
          <w:lang w:val="bg-BG"/>
        </w:rPr>
        <w:t xml:space="preserve"> документи и за изпълнените дейности, финансирани чрез стандартна таблица на разходите за единица продукт. </w:t>
      </w:r>
    </w:p>
    <w:p w14:paraId="51B3250D" w14:textId="77777777" w:rsidR="007A3EDE"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 29</w:t>
      </w:r>
      <w:r w:rsidR="009663F5" w:rsidRPr="00D44F89">
        <w:rPr>
          <w:rFonts w:eastAsia="Calibri"/>
          <w:b/>
          <w:snapToGrid/>
          <w:szCs w:val="24"/>
          <w:lang w:val="bg-BG"/>
        </w:rPr>
        <w:t>.</w:t>
      </w:r>
      <w:r w:rsidR="009663F5" w:rsidRPr="00D44F89">
        <w:rPr>
          <w:rFonts w:eastAsia="Calibri"/>
          <w:snapToGrid/>
          <w:szCs w:val="24"/>
          <w:lang w:val="bg-BG"/>
        </w:rPr>
        <w:t xml:space="preserve"> </w:t>
      </w:r>
      <w:r w:rsidR="007A3EDE" w:rsidRPr="00D44F89">
        <w:rPr>
          <w:rFonts w:eastAsia="Calibri"/>
          <w:snapToGrid/>
          <w:szCs w:val="24"/>
          <w:lang w:val="bg-BG"/>
        </w:rPr>
        <w:t>Авансовото пла</w:t>
      </w:r>
      <w:r w:rsidR="00303DC4" w:rsidRPr="00D44F89">
        <w:rPr>
          <w:rFonts w:eastAsia="Calibri"/>
          <w:snapToGrid/>
          <w:szCs w:val="24"/>
          <w:lang w:val="bg-BG"/>
        </w:rPr>
        <w:t>щане е в размер до 4</w:t>
      </w:r>
      <w:r w:rsidR="007A3EDE" w:rsidRPr="00D44F89">
        <w:rPr>
          <w:rFonts w:eastAsia="Calibri"/>
          <w:snapToGrid/>
          <w:szCs w:val="24"/>
          <w:lang w:val="bg-BG"/>
        </w:rPr>
        <w:t>0 на сто от определените средства за изпълнение на проектните дейности и е в зависимост от предоставения на МОН аванс от Управляващия орган.</w:t>
      </w:r>
    </w:p>
    <w:p w14:paraId="60A13F0F" w14:textId="77777777" w:rsidR="007A3EDE"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 30</w:t>
      </w:r>
      <w:r w:rsidR="009663F5" w:rsidRPr="00D44F89">
        <w:rPr>
          <w:rFonts w:eastAsia="Calibri"/>
          <w:b/>
          <w:snapToGrid/>
          <w:szCs w:val="24"/>
          <w:lang w:val="bg-BG"/>
        </w:rPr>
        <w:t>.</w:t>
      </w:r>
      <w:r w:rsidR="009663F5" w:rsidRPr="00D44F89">
        <w:rPr>
          <w:rFonts w:eastAsia="Calibri"/>
          <w:snapToGrid/>
          <w:szCs w:val="24"/>
          <w:lang w:val="bg-BG"/>
        </w:rPr>
        <w:t xml:space="preserve"> </w:t>
      </w:r>
      <w:r w:rsidR="007A3EDE" w:rsidRPr="00D44F89">
        <w:rPr>
          <w:rFonts w:eastAsia="Calibri"/>
          <w:snapToGrid/>
          <w:szCs w:val="24"/>
          <w:lang w:val="bg-BG"/>
        </w:rPr>
        <w:t xml:space="preserve">Междинните и окончателното плащане на училищата и РУО се извършват от ЕОУП след верифициране и възстановяване на разходите за дейностите по проекта на МОН от Управляващия орган. </w:t>
      </w:r>
    </w:p>
    <w:p w14:paraId="24FD0C66" w14:textId="77777777" w:rsidR="007A3EDE" w:rsidRPr="00D44F89" w:rsidRDefault="007A3EDE" w:rsidP="00AC307E">
      <w:pPr>
        <w:spacing w:line="360" w:lineRule="auto"/>
        <w:ind w:firstLine="709"/>
        <w:jc w:val="both"/>
        <w:rPr>
          <w:rFonts w:eastAsia="Calibri"/>
          <w:snapToGrid/>
          <w:szCs w:val="24"/>
          <w:lang w:val="bg-BG"/>
        </w:rPr>
      </w:pPr>
      <w:r w:rsidRPr="00D44F89">
        <w:rPr>
          <w:rFonts w:eastAsia="Calibri"/>
          <w:snapToGrid/>
          <w:szCs w:val="24"/>
          <w:lang w:val="bg-BG"/>
        </w:rPr>
        <w:t>Размерът на междинните и окончателното плащане се определя въз основа на верифицираните и възстановени от Управляващия орган разходи за съответното училище/регионално управление на образованието. От окончателното плащане се приспад</w:t>
      </w:r>
      <w:r w:rsidR="00487FF9" w:rsidRPr="00D44F89">
        <w:rPr>
          <w:rFonts w:eastAsia="Calibri"/>
          <w:snapToGrid/>
          <w:szCs w:val="24"/>
          <w:lang w:val="bg-BG"/>
        </w:rPr>
        <w:t>а предоставеният аванс.</w:t>
      </w:r>
    </w:p>
    <w:p w14:paraId="1AD178C1" w14:textId="53F77501" w:rsidR="007A3EDE" w:rsidRPr="00D44F89"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lastRenderedPageBreak/>
        <w:t>Чл. 31</w:t>
      </w:r>
      <w:r w:rsidR="009663F5" w:rsidRPr="00D44F89">
        <w:rPr>
          <w:rFonts w:eastAsia="Calibri"/>
          <w:b/>
          <w:snapToGrid/>
          <w:szCs w:val="24"/>
          <w:lang w:val="bg-BG"/>
        </w:rPr>
        <w:t>.</w:t>
      </w:r>
      <w:r w:rsidR="009663F5" w:rsidRPr="00D44F89">
        <w:rPr>
          <w:rFonts w:eastAsia="Calibri"/>
          <w:snapToGrid/>
          <w:szCs w:val="24"/>
          <w:lang w:val="bg-BG"/>
        </w:rPr>
        <w:t xml:space="preserve"> </w:t>
      </w:r>
      <w:r w:rsidR="00303DC4" w:rsidRPr="00D44F89">
        <w:rPr>
          <w:rFonts w:eastAsia="Calibri"/>
          <w:snapToGrid/>
          <w:szCs w:val="24"/>
          <w:lang w:val="bg-BG"/>
        </w:rPr>
        <w:t>Училищата</w:t>
      </w:r>
      <w:r w:rsidR="007A3EDE" w:rsidRPr="00D44F89">
        <w:rPr>
          <w:rFonts w:eastAsia="Calibri"/>
          <w:snapToGrid/>
          <w:szCs w:val="24"/>
          <w:lang w:val="bg-BG"/>
        </w:rPr>
        <w:t xml:space="preserve"> получават средства </w:t>
      </w:r>
      <w:r w:rsidR="00151442" w:rsidRPr="00D44F89">
        <w:rPr>
          <w:rFonts w:eastAsia="Calibri"/>
          <w:snapToGrid/>
          <w:szCs w:val="24"/>
          <w:lang w:val="bg-BG"/>
        </w:rPr>
        <w:t xml:space="preserve">по проекта </w:t>
      </w:r>
      <w:r w:rsidR="007A3EDE" w:rsidRPr="00D44F89">
        <w:rPr>
          <w:rFonts w:eastAsia="Calibri"/>
          <w:snapToGrid/>
          <w:szCs w:val="24"/>
          <w:lang w:val="bg-BG"/>
        </w:rPr>
        <w:t xml:space="preserve">въз основа на </w:t>
      </w:r>
      <w:r w:rsidR="00151442" w:rsidRPr="00D44F89">
        <w:rPr>
          <w:rFonts w:eastAsia="Calibri"/>
          <w:snapToGrid/>
          <w:szCs w:val="24"/>
          <w:lang w:val="bg-BG"/>
        </w:rPr>
        <w:t>планираните и отчетени</w:t>
      </w:r>
      <w:r w:rsidR="007A3EDE" w:rsidRPr="00D44F89">
        <w:rPr>
          <w:rFonts w:eastAsia="Calibri"/>
          <w:snapToGrid/>
          <w:szCs w:val="24"/>
          <w:lang w:val="bg-BG"/>
        </w:rPr>
        <w:t xml:space="preserve"> </w:t>
      </w:r>
      <w:r w:rsidR="00151442" w:rsidRPr="00D44F89">
        <w:rPr>
          <w:rFonts w:eastAsia="Calibri"/>
          <w:snapToGrid/>
          <w:szCs w:val="24"/>
          <w:lang w:val="bg-BG"/>
        </w:rPr>
        <w:t xml:space="preserve">дейности </w:t>
      </w:r>
      <w:r w:rsidR="007A3EDE" w:rsidRPr="00D44F89">
        <w:rPr>
          <w:rFonts w:eastAsia="Calibri"/>
          <w:snapToGrid/>
          <w:szCs w:val="24"/>
          <w:lang w:val="bg-BG"/>
        </w:rPr>
        <w:t>в информацион</w:t>
      </w:r>
      <w:r w:rsidR="00151442" w:rsidRPr="00D44F89">
        <w:rPr>
          <w:rFonts w:eastAsia="Calibri"/>
          <w:snapToGrid/>
          <w:szCs w:val="24"/>
          <w:lang w:val="bg-BG"/>
        </w:rPr>
        <w:t xml:space="preserve">ната система </w:t>
      </w:r>
      <w:r w:rsidR="00C605FB" w:rsidRPr="00D44F89">
        <w:rPr>
          <w:rFonts w:eastAsia="Calibri"/>
          <w:snapToGrid/>
          <w:szCs w:val="24"/>
          <w:lang w:val="bg-BG"/>
        </w:rPr>
        <w:t xml:space="preserve">за управление </w:t>
      </w:r>
      <w:r w:rsidR="00151442" w:rsidRPr="00D44F89">
        <w:rPr>
          <w:rFonts w:eastAsia="Calibri"/>
          <w:snapToGrid/>
          <w:szCs w:val="24"/>
          <w:lang w:val="bg-BG"/>
        </w:rPr>
        <w:t>на проекта</w:t>
      </w:r>
      <w:r w:rsidR="007A3EDE" w:rsidRPr="00D44F89">
        <w:rPr>
          <w:rFonts w:eastAsia="Calibri"/>
          <w:snapToGrid/>
          <w:szCs w:val="24"/>
          <w:lang w:val="bg-BG"/>
        </w:rPr>
        <w:t>.</w:t>
      </w:r>
    </w:p>
    <w:p w14:paraId="71123377" w14:textId="77777777" w:rsidR="007A3EDE" w:rsidRPr="00D44F89" w:rsidRDefault="007A3EDE" w:rsidP="00AC307E">
      <w:pPr>
        <w:spacing w:line="360" w:lineRule="auto"/>
        <w:ind w:firstLine="709"/>
        <w:jc w:val="both"/>
        <w:rPr>
          <w:rFonts w:eastAsia="Calibri"/>
          <w:snapToGrid/>
          <w:szCs w:val="24"/>
          <w:lang w:val="bg-BG"/>
        </w:rPr>
      </w:pPr>
      <w:r w:rsidRPr="00D44F89">
        <w:rPr>
          <w:rFonts w:eastAsia="Calibri"/>
          <w:snapToGrid/>
          <w:szCs w:val="24"/>
          <w:lang w:val="bg-BG"/>
        </w:rPr>
        <w:t>Средствата за финансиране на проектните дейностите се</w:t>
      </w:r>
      <w:r w:rsidR="00487FF9" w:rsidRPr="00D44F89">
        <w:rPr>
          <w:rFonts w:eastAsia="Calibri"/>
          <w:snapToGrid/>
          <w:szCs w:val="24"/>
          <w:lang w:val="bg-BG"/>
        </w:rPr>
        <w:t xml:space="preserve"> превеждат по сметка на училището и</w:t>
      </w:r>
      <w:r w:rsidRPr="00D44F89">
        <w:rPr>
          <w:rFonts w:eastAsia="Calibri"/>
          <w:snapToGrid/>
          <w:szCs w:val="24"/>
          <w:lang w:val="bg-BG"/>
        </w:rPr>
        <w:t xml:space="preserve"> на регионалн</w:t>
      </w:r>
      <w:r w:rsidR="00303DC4" w:rsidRPr="00D44F89">
        <w:rPr>
          <w:rFonts w:eastAsia="Calibri"/>
          <w:snapToGrid/>
          <w:szCs w:val="24"/>
          <w:lang w:val="bg-BG"/>
        </w:rPr>
        <w:t>ото управление на образованието.</w:t>
      </w:r>
    </w:p>
    <w:p w14:paraId="624D54A3" w14:textId="77777777" w:rsidR="007A3EDE" w:rsidRPr="00D44F89" w:rsidRDefault="007A3EDE" w:rsidP="00AC307E">
      <w:pPr>
        <w:spacing w:line="360" w:lineRule="auto"/>
        <w:ind w:firstLine="709"/>
        <w:jc w:val="both"/>
        <w:rPr>
          <w:rFonts w:eastAsia="Calibri"/>
          <w:snapToGrid/>
          <w:szCs w:val="24"/>
          <w:lang w:val="bg-BG"/>
        </w:rPr>
      </w:pPr>
      <w:r w:rsidRPr="00D44F89">
        <w:rPr>
          <w:rFonts w:eastAsia="Calibri"/>
          <w:snapToGrid/>
          <w:szCs w:val="24"/>
          <w:lang w:val="bg-BG"/>
        </w:rPr>
        <w:t>При промяна в банковата сметка училището отразява промяната в инф</w:t>
      </w:r>
      <w:r w:rsidR="00487FF9" w:rsidRPr="00D44F89">
        <w:rPr>
          <w:rFonts w:eastAsia="Calibri"/>
          <w:snapToGrid/>
          <w:szCs w:val="24"/>
          <w:lang w:val="bg-BG"/>
        </w:rPr>
        <w:t>ормационната система на проекта.</w:t>
      </w:r>
    </w:p>
    <w:p w14:paraId="4BB4ED85" w14:textId="77777777" w:rsidR="0063728F" w:rsidRDefault="007D037D" w:rsidP="00AC307E">
      <w:pPr>
        <w:spacing w:line="360" w:lineRule="auto"/>
        <w:ind w:firstLine="709"/>
        <w:jc w:val="both"/>
        <w:rPr>
          <w:rFonts w:eastAsia="Calibri"/>
          <w:snapToGrid/>
          <w:szCs w:val="24"/>
          <w:lang w:val="bg-BG"/>
        </w:rPr>
      </w:pPr>
      <w:r w:rsidRPr="00D44F89">
        <w:rPr>
          <w:rFonts w:eastAsia="Calibri"/>
          <w:b/>
          <w:snapToGrid/>
          <w:szCs w:val="24"/>
          <w:lang w:val="bg-BG"/>
        </w:rPr>
        <w:t>Чл. 32</w:t>
      </w:r>
      <w:r w:rsidR="009014DE" w:rsidRPr="00D44F89">
        <w:rPr>
          <w:rFonts w:eastAsia="Calibri"/>
          <w:b/>
          <w:snapToGrid/>
          <w:szCs w:val="24"/>
          <w:lang w:val="bg-BG"/>
        </w:rPr>
        <w:t>.</w:t>
      </w:r>
      <w:r w:rsidR="009014DE" w:rsidRPr="00D44F89">
        <w:rPr>
          <w:rFonts w:eastAsia="Calibri"/>
          <w:snapToGrid/>
          <w:szCs w:val="24"/>
          <w:lang w:val="bg-BG"/>
        </w:rPr>
        <w:t xml:space="preserve"> </w:t>
      </w:r>
      <w:proofErr w:type="spellStart"/>
      <w:r w:rsidR="007A3EDE" w:rsidRPr="00D44F89">
        <w:rPr>
          <w:rFonts w:eastAsia="Calibri"/>
          <w:snapToGrid/>
          <w:szCs w:val="24"/>
          <w:lang w:val="bg-BG"/>
        </w:rPr>
        <w:t>Неверифицираните</w:t>
      </w:r>
      <w:proofErr w:type="spellEnd"/>
      <w:r w:rsidR="007A3EDE" w:rsidRPr="00D44F89">
        <w:rPr>
          <w:rFonts w:eastAsia="Calibri"/>
          <w:snapToGrid/>
          <w:szCs w:val="24"/>
          <w:lang w:val="bg-BG"/>
        </w:rPr>
        <w:t xml:space="preserve"> разходи по проекта и наложените финансови корекции са за сметка на бюджета на училището, регионалното управление на</w:t>
      </w:r>
      <w:r w:rsidR="009014DE" w:rsidRPr="00D44F89">
        <w:rPr>
          <w:rFonts w:eastAsia="Calibri"/>
          <w:snapToGrid/>
          <w:szCs w:val="24"/>
          <w:lang w:val="bg-BG"/>
        </w:rPr>
        <w:t xml:space="preserve"> образованието</w:t>
      </w:r>
      <w:r w:rsidR="007A3EDE" w:rsidRPr="00D44F89">
        <w:rPr>
          <w:rFonts w:eastAsia="Calibri"/>
          <w:snapToGrid/>
          <w:szCs w:val="24"/>
          <w:lang w:val="bg-BG"/>
        </w:rPr>
        <w:t>.</w:t>
      </w:r>
    </w:p>
    <w:p w14:paraId="5DF6CAB9" w14:textId="4A6EB74E" w:rsidR="003F2E83" w:rsidRPr="00D44F89" w:rsidRDefault="003F2E83" w:rsidP="70B63118">
      <w:pPr>
        <w:spacing w:line="360" w:lineRule="auto"/>
        <w:ind w:firstLine="709"/>
        <w:jc w:val="both"/>
        <w:rPr>
          <w:rFonts w:eastAsia="Calibri"/>
          <w:lang w:val="bg-BG"/>
        </w:rPr>
      </w:pPr>
      <w:r w:rsidRPr="70B63118">
        <w:rPr>
          <w:rFonts w:eastAsia="Calibri"/>
          <w:lang w:val="bg-BG"/>
        </w:rPr>
        <w:t xml:space="preserve">Чл. 32а. </w:t>
      </w:r>
      <w:r w:rsidR="262B339D" w:rsidRPr="70B63118">
        <w:rPr>
          <w:rFonts w:eastAsia="Calibri"/>
          <w:lang w:val="bg-BG"/>
        </w:rPr>
        <w:t xml:space="preserve">(1) </w:t>
      </w:r>
      <w:r w:rsidR="262B339D" w:rsidRPr="00E635AF">
        <w:rPr>
          <w:rFonts w:eastAsia="Calibri"/>
          <w:color w:val="FF0000"/>
          <w:lang w:val="bg-BG"/>
        </w:rPr>
        <w:t>Разходите на училищата се финансират до размера на средствата</w:t>
      </w:r>
      <w:r w:rsidR="07ABF741" w:rsidRPr="00E635AF">
        <w:rPr>
          <w:rFonts w:eastAsia="Calibri"/>
          <w:color w:val="FF0000"/>
          <w:lang w:val="bg-BG"/>
        </w:rPr>
        <w:t xml:space="preserve"> отпуснати</w:t>
      </w:r>
      <w:r w:rsidR="262B339D" w:rsidRPr="00E635AF">
        <w:rPr>
          <w:rFonts w:eastAsia="Calibri"/>
          <w:color w:val="FF0000"/>
          <w:lang w:val="bg-BG"/>
        </w:rPr>
        <w:t xml:space="preserve"> по </w:t>
      </w:r>
      <w:r w:rsidR="69470D17" w:rsidRPr="00E635AF">
        <w:rPr>
          <w:rFonts w:eastAsia="Calibri"/>
          <w:color w:val="FF0000"/>
          <w:lang w:val="bg-BG"/>
        </w:rPr>
        <w:t>бюджета</w:t>
      </w:r>
      <w:r w:rsidR="262B339D" w:rsidRPr="00E635AF">
        <w:rPr>
          <w:rFonts w:eastAsia="Calibri"/>
          <w:color w:val="FF0000"/>
          <w:lang w:val="bg-BG"/>
        </w:rPr>
        <w:t xml:space="preserve"> </w:t>
      </w:r>
      <w:r w:rsidR="57502717" w:rsidRPr="00E635AF">
        <w:rPr>
          <w:rFonts w:eastAsia="Calibri"/>
          <w:color w:val="FF0000"/>
          <w:lang w:val="bg-BG"/>
        </w:rPr>
        <w:t>на</w:t>
      </w:r>
      <w:r w:rsidR="262B339D" w:rsidRPr="00E635AF">
        <w:rPr>
          <w:rFonts w:eastAsia="Calibri"/>
          <w:color w:val="FF0000"/>
          <w:lang w:val="bg-BG"/>
        </w:rPr>
        <w:t xml:space="preserve"> п</w:t>
      </w:r>
      <w:r w:rsidR="68643C16" w:rsidRPr="00E635AF">
        <w:rPr>
          <w:rFonts w:eastAsia="Calibri"/>
          <w:color w:val="FF0000"/>
          <w:lang w:val="bg-BG"/>
        </w:rPr>
        <w:t>р</w:t>
      </w:r>
      <w:r w:rsidR="262B339D" w:rsidRPr="00E635AF">
        <w:rPr>
          <w:rFonts w:eastAsia="Calibri"/>
          <w:color w:val="FF0000"/>
          <w:lang w:val="bg-BG"/>
        </w:rPr>
        <w:t>оекта.</w:t>
      </w:r>
      <w:r w:rsidR="2E050CA8" w:rsidRPr="00E635AF">
        <w:rPr>
          <w:rFonts w:eastAsia="Calibri"/>
          <w:color w:val="FF0000"/>
          <w:lang w:val="bg-BG"/>
        </w:rPr>
        <w:t xml:space="preserve"> </w:t>
      </w:r>
      <w:r w:rsidR="00E635AF" w:rsidRPr="00E635AF">
        <w:rPr>
          <w:color w:val="FF0000"/>
          <w:lang w:val="bg-BG"/>
        </w:rPr>
        <w:t>С</w:t>
      </w:r>
      <w:r w:rsidR="008F5CD1" w:rsidRPr="00E635AF">
        <w:rPr>
          <w:color w:val="FF0000"/>
        </w:rPr>
        <w:t xml:space="preserve"> </w:t>
      </w:r>
      <w:r w:rsidR="008F5CD1" w:rsidRPr="00E635AF">
        <w:rPr>
          <w:color w:val="FF0000"/>
          <w:lang w:val="bg-BG"/>
        </w:rPr>
        <w:t>оглед бюджетните ограничения</w:t>
      </w:r>
      <w:r w:rsidR="00E635AF" w:rsidRPr="00E635AF">
        <w:rPr>
          <w:rFonts w:eastAsia="Calibri"/>
          <w:color w:val="FF0000"/>
          <w:lang w:val="bg-BG"/>
        </w:rPr>
        <w:t xml:space="preserve">, </w:t>
      </w:r>
      <w:r w:rsidR="00E635AF">
        <w:rPr>
          <w:rFonts w:eastAsia="Calibri"/>
          <w:color w:val="FF0000"/>
          <w:lang w:val="bg-BG"/>
        </w:rPr>
        <w:t>р</w:t>
      </w:r>
      <w:r w:rsidR="00E635AF" w:rsidRPr="00E635AF">
        <w:rPr>
          <w:rFonts w:eastAsia="Calibri"/>
          <w:color w:val="FF0000"/>
          <w:lang w:val="bg-BG"/>
        </w:rPr>
        <w:t xml:space="preserve">ъководителят на проекта може да даде допълнителни указания, </w:t>
      </w:r>
      <w:r w:rsidR="001E160D">
        <w:rPr>
          <w:rFonts w:eastAsia="Calibri"/>
          <w:color w:val="FF0000"/>
          <w:lang w:val="bg-BG"/>
        </w:rPr>
        <w:t xml:space="preserve">съобразени </w:t>
      </w:r>
      <w:r w:rsidR="00AB669B">
        <w:rPr>
          <w:rFonts w:eastAsia="Calibri"/>
          <w:color w:val="FF0000"/>
          <w:lang w:val="bg-BG"/>
        </w:rPr>
        <w:t xml:space="preserve">с заложените дейности и цели в проектното предложение и </w:t>
      </w:r>
      <w:r w:rsidR="00E635AF" w:rsidRPr="00E635AF">
        <w:rPr>
          <w:rFonts w:eastAsia="Calibri"/>
          <w:color w:val="FF0000"/>
          <w:lang w:val="bg-BG"/>
        </w:rPr>
        <w:t xml:space="preserve">настоящите </w:t>
      </w:r>
      <w:r w:rsidR="00AB669B">
        <w:rPr>
          <w:rFonts w:eastAsia="Calibri"/>
          <w:color w:val="FF0000"/>
          <w:lang w:val="bg-BG"/>
        </w:rPr>
        <w:t>У</w:t>
      </w:r>
      <w:r w:rsidR="00E635AF" w:rsidRPr="00E635AF">
        <w:rPr>
          <w:rFonts w:eastAsia="Calibri"/>
          <w:color w:val="FF0000"/>
          <w:lang w:val="bg-BG"/>
        </w:rPr>
        <w:t>казания.</w:t>
      </w:r>
      <w:r w:rsidR="00E635AF" w:rsidRPr="00E635AF">
        <w:rPr>
          <w:rFonts w:eastAsia="Calibri"/>
          <w:color w:val="FF0000"/>
          <w:lang w:val="en-US"/>
        </w:rPr>
        <w:tab/>
      </w:r>
      <w:r w:rsidR="008F5CD1" w:rsidRPr="00E635AF">
        <w:rPr>
          <w:rFonts w:eastAsia="Calibri"/>
          <w:color w:val="FF0000"/>
          <w:lang w:val="bg-BG"/>
        </w:rPr>
        <w:t xml:space="preserve">  </w:t>
      </w:r>
    </w:p>
    <w:p w14:paraId="7708EE44" w14:textId="2C63C2EF" w:rsidR="00F85B98" w:rsidRPr="00D44F89" w:rsidRDefault="00F85B98" w:rsidP="00392260">
      <w:pPr>
        <w:pStyle w:val="Heading1"/>
        <w:rPr>
          <w:rFonts w:eastAsia="Calibri"/>
          <w:lang w:val="bg-BG"/>
        </w:rPr>
      </w:pPr>
      <w:bookmarkStart w:id="22" w:name="_Toc63953781"/>
      <w:bookmarkStart w:id="23" w:name="_Toc116635064"/>
      <w:r w:rsidRPr="00D44F89">
        <w:rPr>
          <w:rFonts w:eastAsia="Calibri"/>
          <w:lang w:val="bg-BG"/>
        </w:rPr>
        <w:t>УСЛОВИЯ ЗА ДОПУСТИМОСТ НА РАЗХОДИТЕ И ОТЧЕТНОСТ</w:t>
      </w:r>
      <w:bookmarkEnd w:id="22"/>
      <w:bookmarkEnd w:id="23"/>
    </w:p>
    <w:p w14:paraId="2CA99693" w14:textId="025D3201" w:rsidR="00640D74" w:rsidRPr="00D44F89" w:rsidRDefault="007D037D" w:rsidP="25D86DB2">
      <w:pPr>
        <w:spacing w:line="360" w:lineRule="auto"/>
        <w:ind w:firstLine="709"/>
        <w:jc w:val="both"/>
        <w:rPr>
          <w:rFonts w:eastAsia="Calibri"/>
          <w:snapToGrid/>
          <w:lang w:val="bg-BG"/>
        </w:rPr>
      </w:pPr>
      <w:r w:rsidRPr="00D44F89">
        <w:rPr>
          <w:rFonts w:eastAsia="Calibri"/>
          <w:b/>
          <w:bCs/>
          <w:snapToGrid/>
          <w:lang w:val="bg-BG"/>
        </w:rPr>
        <w:t>Чл.</w:t>
      </w:r>
      <w:r w:rsidR="0098216C" w:rsidRPr="00D44F89">
        <w:rPr>
          <w:rFonts w:eastAsia="Calibri"/>
          <w:b/>
          <w:bCs/>
          <w:snapToGrid/>
          <w:lang w:val="bg-BG"/>
        </w:rPr>
        <w:t xml:space="preserve"> </w:t>
      </w:r>
      <w:r w:rsidRPr="00D44F89">
        <w:rPr>
          <w:rFonts w:eastAsia="Calibri"/>
          <w:b/>
          <w:bCs/>
          <w:snapToGrid/>
          <w:lang w:val="bg-BG"/>
        </w:rPr>
        <w:t>33</w:t>
      </w:r>
      <w:r w:rsidR="00572F7D" w:rsidRPr="00D44F89">
        <w:rPr>
          <w:rFonts w:eastAsia="Calibri"/>
          <w:b/>
          <w:bCs/>
          <w:snapToGrid/>
          <w:lang w:val="bg-BG"/>
        </w:rPr>
        <w:t>.</w:t>
      </w:r>
      <w:r w:rsidR="00572F7D" w:rsidRPr="00D44F89">
        <w:rPr>
          <w:rFonts w:eastAsia="Calibri"/>
          <w:snapToGrid/>
          <w:lang w:val="bg-BG"/>
        </w:rPr>
        <w:t xml:space="preserve"> </w:t>
      </w:r>
      <w:r w:rsidR="00640D74" w:rsidRPr="00D44F89">
        <w:rPr>
          <w:rFonts w:eastAsia="Calibri"/>
          <w:snapToGrid/>
          <w:lang w:val="bg-BG"/>
        </w:rPr>
        <w:t xml:space="preserve">За всички действително извършени разходи </w:t>
      </w:r>
      <w:r w:rsidR="00F1120B" w:rsidRPr="00D44F89">
        <w:rPr>
          <w:rFonts w:eastAsia="Calibri"/>
          <w:snapToGrid/>
          <w:lang w:val="bg-BG"/>
        </w:rPr>
        <w:t>се</w:t>
      </w:r>
      <w:r w:rsidR="00640D74" w:rsidRPr="00D44F89">
        <w:rPr>
          <w:rFonts w:eastAsia="Calibri"/>
          <w:snapToGrid/>
          <w:lang w:val="bg-BG"/>
        </w:rPr>
        <w:t xml:space="preserve"> изда</w:t>
      </w:r>
      <w:r w:rsidR="00F1120B" w:rsidRPr="00D44F89">
        <w:rPr>
          <w:rFonts w:eastAsia="Calibri"/>
          <w:snapToGrid/>
          <w:lang w:val="bg-BG"/>
        </w:rPr>
        <w:t>ват</w:t>
      </w:r>
      <w:r w:rsidR="00640D74" w:rsidRPr="00D44F89">
        <w:rPr>
          <w:rFonts w:eastAsia="Calibri"/>
          <w:snapToGrid/>
          <w:lang w:val="bg-BG"/>
        </w:rPr>
        <w:t xml:space="preserve"> съответните </w:t>
      </w:r>
      <w:proofErr w:type="spellStart"/>
      <w:r w:rsidR="00640D74" w:rsidRPr="00D44F89">
        <w:rPr>
          <w:rFonts w:eastAsia="Calibri"/>
          <w:snapToGrid/>
          <w:lang w:val="bg-BG"/>
        </w:rPr>
        <w:t>разходооправдателни</w:t>
      </w:r>
      <w:proofErr w:type="spellEnd"/>
      <w:r w:rsidR="00640D74" w:rsidRPr="00D44F89">
        <w:rPr>
          <w:rFonts w:eastAsia="Calibri"/>
          <w:snapToGrid/>
          <w:lang w:val="bg-BG"/>
        </w:rPr>
        <w:t xml:space="preserve"> документи или други документи с еквивалентна доказателствена стойност, на които </w:t>
      </w:r>
      <w:r w:rsidR="00640D74" w:rsidRPr="00D44F89">
        <w:rPr>
          <w:rFonts w:eastAsia="Calibri"/>
          <w:b/>
          <w:bCs/>
          <w:snapToGrid/>
          <w:lang w:val="bg-BG"/>
        </w:rPr>
        <w:t xml:space="preserve">задължително </w:t>
      </w:r>
      <w:r w:rsidR="00640D74" w:rsidRPr="00D44F89">
        <w:rPr>
          <w:rFonts w:eastAsia="Calibri"/>
          <w:snapToGrid/>
          <w:lang w:val="bg-BG"/>
        </w:rPr>
        <w:t>са</w:t>
      </w:r>
      <w:r w:rsidR="00AF7BA8" w:rsidRPr="00D44F89">
        <w:rPr>
          <w:rFonts w:eastAsia="Calibri"/>
          <w:snapToGrid/>
          <w:lang w:val="bg-BG"/>
        </w:rPr>
        <w:t xml:space="preserve"> изписани номерът</w:t>
      </w:r>
      <w:r w:rsidR="00487FF9" w:rsidRPr="00D44F89">
        <w:rPr>
          <w:rFonts w:eastAsia="Calibri"/>
          <w:snapToGrid/>
          <w:lang w:val="bg-BG"/>
        </w:rPr>
        <w:t xml:space="preserve"> и наименованието на проекта BG05M2OP001-2.014-0001 „Подкрепа за </w:t>
      </w:r>
      <w:proofErr w:type="spellStart"/>
      <w:r w:rsidR="00487FF9" w:rsidRPr="00D44F89">
        <w:rPr>
          <w:rFonts w:eastAsia="Calibri"/>
          <w:snapToGrid/>
          <w:lang w:val="bg-BG"/>
        </w:rPr>
        <w:t>дуалната</w:t>
      </w:r>
      <w:proofErr w:type="spellEnd"/>
      <w:r w:rsidR="00487FF9" w:rsidRPr="00D44F89">
        <w:rPr>
          <w:rFonts w:eastAsia="Calibri"/>
          <w:snapToGrid/>
          <w:lang w:val="bg-BG"/>
        </w:rPr>
        <w:t xml:space="preserve"> система на обучение“</w:t>
      </w:r>
      <w:r w:rsidR="00640D74" w:rsidRPr="00D44F89">
        <w:rPr>
          <w:rFonts w:eastAsia="Calibri"/>
          <w:snapToGrid/>
          <w:lang w:val="bg-BG"/>
        </w:rPr>
        <w:t xml:space="preserve">. </w:t>
      </w:r>
    </w:p>
    <w:p w14:paraId="0102403A" w14:textId="77777777" w:rsidR="00640D74" w:rsidRPr="00D44F89" w:rsidRDefault="00572F7D" w:rsidP="00AC307E">
      <w:pPr>
        <w:spacing w:line="360" w:lineRule="auto"/>
        <w:ind w:firstLine="709"/>
        <w:jc w:val="both"/>
        <w:rPr>
          <w:rFonts w:eastAsia="Calibri"/>
          <w:snapToGrid/>
          <w:szCs w:val="24"/>
          <w:lang w:val="bg-BG"/>
        </w:rPr>
      </w:pPr>
      <w:r w:rsidRPr="00D44F89">
        <w:rPr>
          <w:rFonts w:eastAsia="Calibri"/>
          <w:b/>
          <w:snapToGrid/>
          <w:szCs w:val="24"/>
          <w:lang w:val="bg-BG"/>
        </w:rPr>
        <w:t>Чл. 3</w:t>
      </w:r>
      <w:r w:rsidR="0058180B" w:rsidRPr="00D44F89">
        <w:rPr>
          <w:rFonts w:eastAsia="Calibri"/>
          <w:b/>
          <w:snapToGrid/>
          <w:szCs w:val="24"/>
          <w:lang w:val="bg-BG"/>
        </w:rPr>
        <w:t>4</w:t>
      </w:r>
      <w:r w:rsidRPr="00D44F89">
        <w:rPr>
          <w:rFonts w:eastAsia="Calibri"/>
          <w:b/>
          <w:snapToGrid/>
          <w:szCs w:val="24"/>
          <w:lang w:val="bg-BG"/>
        </w:rPr>
        <w:t>.</w:t>
      </w:r>
      <w:r w:rsidRPr="00D44F89">
        <w:rPr>
          <w:rFonts w:eastAsia="Calibri"/>
          <w:snapToGrid/>
          <w:szCs w:val="24"/>
          <w:lang w:val="bg-BG"/>
        </w:rPr>
        <w:t xml:space="preserve"> </w:t>
      </w:r>
      <w:r w:rsidR="00F1120B" w:rsidRPr="00D44F89">
        <w:rPr>
          <w:rFonts w:eastAsia="Calibri"/>
          <w:snapToGrid/>
          <w:szCs w:val="24"/>
          <w:lang w:val="bg-BG"/>
        </w:rPr>
        <w:t>Всеки</w:t>
      </w:r>
      <w:r w:rsidR="00640D74" w:rsidRPr="00D44F89">
        <w:rPr>
          <w:rFonts w:eastAsia="Calibri"/>
          <w:snapToGrid/>
          <w:szCs w:val="24"/>
          <w:lang w:val="bg-BG"/>
        </w:rPr>
        <w:t xml:space="preserve"> първичен счетоводен документ </w:t>
      </w:r>
      <w:r w:rsidR="00F1120B" w:rsidRPr="00D44F89">
        <w:rPr>
          <w:rFonts w:eastAsia="Calibri"/>
          <w:snapToGrid/>
          <w:szCs w:val="24"/>
          <w:lang w:val="bg-BG"/>
        </w:rPr>
        <w:t>се придружава</w:t>
      </w:r>
      <w:r w:rsidR="00640D74" w:rsidRPr="00D44F89">
        <w:rPr>
          <w:rFonts w:eastAsia="Calibri"/>
          <w:snapToGrid/>
          <w:szCs w:val="24"/>
          <w:lang w:val="bg-BG"/>
        </w:rPr>
        <w:t xml:space="preserve"> и от документи, доказващи извършените плащания – фискален бон или платежно нареждане, заверено от банката-наредител (или банково извлечение от сметката на бенефициента). </w:t>
      </w:r>
    </w:p>
    <w:p w14:paraId="4E6694BC" w14:textId="77777777" w:rsidR="00640D74" w:rsidRPr="00D44F89" w:rsidRDefault="00572F7D" w:rsidP="00AC307E">
      <w:pPr>
        <w:spacing w:line="360" w:lineRule="auto"/>
        <w:ind w:firstLine="709"/>
        <w:jc w:val="both"/>
        <w:rPr>
          <w:rFonts w:eastAsia="Calibri"/>
          <w:snapToGrid/>
          <w:szCs w:val="24"/>
          <w:lang w:val="bg-BG"/>
        </w:rPr>
      </w:pPr>
      <w:r w:rsidRPr="00D44F89">
        <w:rPr>
          <w:rFonts w:eastAsia="Calibri"/>
          <w:b/>
          <w:snapToGrid/>
          <w:szCs w:val="24"/>
          <w:lang w:val="bg-BG"/>
        </w:rPr>
        <w:t>Чл. 3</w:t>
      </w:r>
      <w:r w:rsidR="0058180B" w:rsidRPr="00D44F89">
        <w:rPr>
          <w:rFonts w:eastAsia="Calibri"/>
          <w:b/>
          <w:snapToGrid/>
          <w:szCs w:val="24"/>
          <w:lang w:val="bg-BG"/>
        </w:rPr>
        <w:t>5</w:t>
      </w:r>
      <w:r w:rsidRPr="00D44F89">
        <w:rPr>
          <w:rFonts w:eastAsia="Calibri"/>
          <w:b/>
          <w:snapToGrid/>
          <w:szCs w:val="24"/>
          <w:lang w:val="bg-BG"/>
        </w:rPr>
        <w:t>.</w:t>
      </w:r>
      <w:r w:rsidRPr="00D44F89">
        <w:rPr>
          <w:rFonts w:eastAsia="Calibri"/>
          <w:snapToGrid/>
          <w:szCs w:val="24"/>
          <w:lang w:val="bg-BG"/>
        </w:rPr>
        <w:t xml:space="preserve"> </w:t>
      </w:r>
      <w:proofErr w:type="spellStart"/>
      <w:r w:rsidR="00640D74" w:rsidRPr="00D44F89">
        <w:rPr>
          <w:rFonts w:eastAsia="Calibri"/>
          <w:snapToGrid/>
          <w:szCs w:val="24"/>
          <w:lang w:val="bg-BG"/>
        </w:rPr>
        <w:t>Разходооправдателните</w:t>
      </w:r>
      <w:proofErr w:type="spellEnd"/>
      <w:r w:rsidR="00640D74" w:rsidRPr="00D44F89">
        <w:rPr>
          <w:rFonts w:eastAsia="Calibri"/>
          <w:snapToGrid/>
          <w:szCs w:val="24"/>
          <w:lang w:val="bg-BG"/>
        </w:rPr>
        <w:t xml:space="preserve"> документи </w:t>
      </w:r>
      <w:r w:rsidR="00F1120B" w:rsidRPr="00D44F89">
        <w:rPr>
          <w:rFonts w:eastAsia="Calibri"/>
          <w:snapToGrid/>
          <w:szCs w:val="24"/>
          <w:lang w:val="bg-BG"/>
        </w:rPr>
        <w:t>се издават</w:t>
      </w:r>
      <w:r w:rsidR="00640D74" w:rsidRPr="00D44F89">
        <w:rPr>
          <w:rFonts w:eastAsia="Calibri"/>
          <w:snapToGrid/>
          <w:szCs w:val="24"/>
          <w:lang w:val="bg-BG"/>
        </w:rPr>
        <w:t xml:space="preserve"> на името на бенефициента</w:t>
      </w:r>
      <w:r w:rsidR="00BB75A5" w:rsidRPr="00D44F89">
        <w:rPr>
          <w:rFonts w:eastAsia="Calibri"/>
          <w:snapToGrid/>
          <w:szCs w:val="24"/>
          <w:lang w:val="bg-BG"/>
        </w:rPr>
        <w:t xml:space="preserve"> (МОН, </w:t>
      </w:r>
      <w:r w:rsidR="005F14C7" w:rsidRPr="00D44F89">
        <w:rPr>
          <w:rFonts w:eastAsia="Calibri"/>
          <w:snapToGrid/>
          <w:szCs w:val="24"/>
          <w:lang w:val="bg-BG"/>
        </w:rPr>
        <w:t>училище</w:t>
      </w:r>
      <w:r w:rsidR="00BB75A5" w:rsidRPr="00D44F89">
        <w:rPr>
          <w:rFonts w:eastAsia="Calibri"/>
          <w:snapToGrid/>
          <w:szCs w:val="24"/>
          <w:lang w:val="bg-BG"/>
        </w:rPr>
        <w:t>)</w:t>
      </w:r>
      <w:r w:rsidR="00640D74" w:rsidRPr="00D44F89">
        <w:rPr>
          <w:rFonts w:eastAsia="Calibri"/>
          <w:snapToGrid/>
          <w:szCs w:val="24"/>
          <w:lang w:val="bg-BG"/>
        </w:rPr>
        <w:t xml:space="preserve"> </w:t>
      </w:r>
      <w:r w:rsidR="00AE1DAA" w:rsidRPr="00D44F89">
        <w:rPr>
          <w:rFonts w:eastAsia="Calibri"/>
          <w:snapToGrid/>
          <w:szCs w:val="24"/>
          <w:lang w:val="bg-BG"/>
        </w:rPr>
        <w:t>и следва да</w:t>
      </w:r>
      <w:r w:rsidR="00640D74" w:rsidRPr="00D44F89">
        <w:rPr>
          <w:rFonts w:eastAsia="Calibri"/>
          <w:snapToGrid/>
          <w:szCs w:val="24"/>
          <w:lang w:val="bg-BG"/>
        </w:rPr>
        <w:t xml:space="preserve"> съдържат необходимите реквизити, съгласно националното законодателство. </w:t>
      </w:r>
    </w:p>
    <w:p w14:paraId="5064DBD2" w14:textId="77777777" w:rsidR="00640D74" w:rsidRPr="00D44F89" w:rsidRDefault="00572F7D" w:rsidP="00AC307E">
      <w:pPr>
        <w:spacing w:line="360" w:lineRule="auto"/>
        <w:ind w:firstLine="709"/>
        <w:jc w:val="both"/>
        <w:rPr>
          <w:rFonts w:eastAsia="Calibri"/>
          <w:snapToGrid/>
          <w:szCs w:val="24"/>
          <w:lang w:val="bg-BG"/>
        </w:rPr>
      </w:pPr>
      <w:r w:rsidRPr="00D44F89">
        <w:rPr>
          <w:rFonts w:eastAsia="Calibri"/>
          <w:b/>
          <w:snapToGrid/>
          <w:szCs w:val="24"/>
          <w:lang w:val="bg-BG"/>
        </w:rPr>
        <w:t>Чл. 3</w:t>
      </w:r>
      <w:r w:rsidR="0058180B" w:rsidRPr="00D44F89">
        <w:rPr>
          <w:rFonts w:eastAsia="Calibri"/>
          <w:b/>
          <w:snapToGrid/>
          <w:szCs w:val="24"/>
          <w:lang w:val="bg-BG"/>
        </w:rPr>
        <w:t>6</w:t>
      </w:r>
      <w:r w:rsidRPr="00D44F89">
        <w:rPr>
          <w:rFonts w:eastAsia="Calibri"/>
          <w:b/>
          <w:snapToGrid/>
          <w:szCs w:val="24"/>
          <w:lang w:val="bg-BG"/>
        </w:rPr>
        <w:t>.</w:t>
      </w:r>
      <w:r w:rsidRPr="00D44F89">
        <w:rPr>
          <w:rFonts w:eastAsia="Calibri"/>
          <w:snapToGrid/>
          <w:szCs w:val="24"/>
          <w:lang w:val="bg-BG"/>
        </w:rPr>
        <w:t xml:space="preserve"> </w:t>
      </w:r>
      <w:r w:rsidR="00640D74" w:rsidRPr="00D44F89">
        <w:rPr>
          <w:rFonts w:eastAsia="Calibri"/>
          <w:snapToGrid/>
          <w:szCs w:val="24"/>
          <w:lang w:val="bg-BG"/>
        </w:rPr>
        <w:t xml:space="preserve">В рамките на изпълнение на проекта, </w:t>
      </w:r>
      <w:r w:rsidR="00D21D89" w:rsidRPr="00D44F89">
        <w:rPr>
          <w:rFonts w:eastAsia="Calibri"/>
          <w:snapToGrid/>
          <w:szCs w:val="24"/>
          <w:lang w:val="bg-BG"/>
        </w:rPr>
        <w:t>конкретният</w:t>
      </w:r>
      <w:r w:rsidR="00640D74" w:rsidRPr="00D44F89">
        <w:rPr>
          <w:rFonts w:eastAsia="Calibri"/>
          <w:snapToGrid/>
          <w:szCs w:val="24"/>
          <w:lang w:val="bg-BG"/>
        </w:rPr>
        <w:t xml:space="preserve"> бенефициент е длъжен да води точна и редовна документация и счетоводна отчетност, отразяващи изпълнението на договора за безвъзмездна финансова помощ, използвайки подходяща и адекватна счетоводна система. Задължително е да се води отделна счетоводна аналитичност за разходите по проекта, като данните, посочени в искането за плащане, финансовите отчети и техническите отчети трябва да отговарят на данните в счетоводната система и да са налични до изтичане на сроковете за съхранение на документацията. Междинните, окончателните отчети и разходите, свързани с договора, следва да подлежат на ясна идентификация и проверка. </w:t>
      </w:r>
    </w:p>
    <w:p w14:paraId="4851DF54" w14:textId="77777777" w:rsidR="00F16EFC" w:rsidRPr="00D44F89" w:rsidRDefault="00572F7D" w:rsidP="25D86DB2">
      <w:pPr>
        <w:spacing w:line="360" w:lineRule="auto"/>
        <w:ind w:firstLine="709"/>
        <w:jc w:val="both"/>
        <w:rPr>
          <w:rFonts w:eastAsia="Calibri"/>
          <w:snapToGrid/>
          <w:lang w:val="bg-BG"/>
        </w:rPr>
      </w:pPr>
      <w:r w:rsidRPr="00D44F89">
        <w:rPr>
          <w:rFonts w:eastAsia="Calibri"/>
          <w:b/>
          <w:bCs/>
          <w:snapToGrid/>
          <w:lang w:val="bg-BG"/>
        </w:rPr>
        <w:lastRenderedPageBreak/>
        <w:t>Чл. 3</w:t>
      </w:r>
      <w:r w:rsidR="0058180B" w:rsidRPr="00D44F89">
        <w:rPr>
          <w:rFonts w:eastAsia="Calibri"/>
          <w:b/>
          <w:bCs/>
          <w:snapToGrid/>
          <w:lang w:val="bg-BG"/>
        </w:rPr>
        <w:t>7</w:t>
      </w:r>
      <w:r w:rsidRPr="00D44F89">
        <w:rPr>
          <w:rFonts w:eastAsia="Calibri"/>
          <w:b/>
          <w:bCs/>
          <w:snapToGrid/>
          <w:lang w:val="bg-BG"/>
        </w:rPr>
        <w:t>.</w:t>
      </w:r>
      <w:r w:rsidRPr="00D44F89">
        <w:rPr>
          <w:rFonts w:eastAsia="Calibri"/>
          <w:snapToGrid/>
          <w:lang w:val="bg-BG"/>
        </w:rPr>
        <w:t xml:space="preserve"> </w:t>
      </w:r>
      <w:r w:rsidR="00640D74" w:rsidRPr="00D44F89">
        <w:rPr>
          <w:rFonts w:eastAsia="Calibri"/>
          <w:snapToGrid/>
          <w:lang w:val="bg-BG"/>
        </w:rPr>
        <w:t xml:space="preserve">Датите на отчетните </w:t>
      </w:r>
      <w:proofErr w:type="spellStart"/>
      <w:r w:rsidR="00640D74" w:rsidRPr="00D44F89">
        <w:rPr>
          <w:rFonts w:eastAsia="Calibri"/>
          <w:snapToGrid/>
          <w:lang w:val="bg-BG"/>
        </w:rPr>
        <w:t>разходооправдателни</w:t>
      </w:r>
      <w:proofErr w:type="spellEnd"/>
      <w:r w:rsidR="00640D74" w:rsidRPr="00D44F89">
        <w:rPr>
          <w:rFonts w:eastAsia="Calibri"/>
          <w:snapToGrid/>
          <w:lang w:val="bg-BG"/>
        </w:rPr>
        <w:t xml:space="preserve"> документи следва да попадат в рамките на периода</w:t>
      </w:r>
      <w:r w:rsidR="00F16EFC" w:rsidRPr="00D44F89">
        <w:rPr>
          <w:rFonts w:eastAsia="Calibri"/>
          <w:snapToGrid/>
          <w:lang w:val="bg-BG"/>
        </w:rPr>
        <w:t xml:space="preserve"> на проекта.</w:t>
      </w:r>
      <w:r w:rsidR="00640D74" w:rsidRPr="00D44F89">
        <w:rPr>
          <w:rFonts w:eastAsia="Calibri"/>
          <w:snapToGrid/>
          <w:lang w:val="bg-BG"/>
        </w:rPr>
        <w:t xml:space="preserve"> </w:t>
      </w:r>
    </w:p>
    <w:p w14:paraId="07F183C5" w14:textId="77777777" w:rsidR="00BB75A5" w:rsidRPr="00D44F89" w:rsidRDefault="00572F7D" w:rsidP="00AC307E">
      <w:pPr>
        <w:spacing w:line="360" w:lineRule="auto"/>
        <w:ind w:firstLine="709"/>
        <w:jc w:val="both"/>
        <w:rPr>
          <w:rFonts w:eastAsia="Calibri"/>
          <w:snapToGrid/>
          <w:szCs w:val="24"/>
          <w:lang w:val="bg-BG"/>
        </w:rPr>
      </w:pPr>
      <w:r w:rsidRPr="00D44F89">
        <w:rPr>
          <w:rFonts w:eastAsia="Calibri"/>
          <w:b/>
          <w:bCs/>
          <w:snapToGrid/>
          <w:szCs w:val="24"/>
          <w:lang w:val="bg-BG"/>
        </w:rPr>
        <w:t>Чл. 3</w:t>
      </w:r>
      <w:r w:rsidR="0058180B" w:rsidRPr="00D44F89">
        <w:rPr>
          <w:rFonts w:eastAsia="Calibri"/>
          <w:b/>
          <w:bCs/>
          <w:snapToGrid/>
          <w:szCs w:val="24"/>
          <w:lang w:val="bg-BG"/>
        </w:rPr>
        <w:t>8</w:t>
      </w:r>
      <w:r w:rsidRPr="00D44F89">
        <w:rPr>
          <w:rFonts w:eastAsia="Calibri"/>
          <w:b/>
          <w:bCs/>
          <w:snapToGrid/>
          <w:szCs w:val="24"/>
          <w:lang w:val="bg-BG"/>
        </w:rPr>
        <w:t xml:space="preserve">. </w:t>
      </w:r>
      <w:r w:rsidR="00BB75A5" w:rsidRPr="00D44F89">
        <w:rPr>
          <w:rFonts w:eastAsia="Calibri"/>
          <w:bCs/>
          <w:snapToGrid/>
          <w:szCs w:val="24"/>
          <w:lang w:val="bg-BG"/>
        </w:rPr>
        <w:t>При е-отчитане се сканират оригиналите на хартиените документи.</w:t>
      </w:r>
      <w:r w:rsidR="00BB75A5" w:rsidRPr="00D44F89">
        <w:rPr>
          <w:rFonts w:eastAsia="Calibri"/>
          <w:b/>
          <w:bCs/>
          <w:snapToGrid/>
          <w:szCs w:val="24"/>
          <w:lang w:val="bg-BG"/>
        </w:rPr>
        <w:t xml:space="preserve"> </w:t>
      </w:r>
      <w:r w:rsidR="00BB75A5" w:rsidRPr="00D44F89">
        <w:rPr>
          <w:rFonts w:eastAsia="Calibri"/>
          <w:snapToGrid/>
          <w:szCs w:val="24"/>
          <w:lang w:val="bg-BG"/>
        </w:rPr>
        <w:t xml:space="preserve">Ако се сканират копия, те трябва предварително да бъдат заверени от бенефициента с надпис „Вярно с оригинала“, подпис и печат. </w:t>
      </w:r>
    </w:p>
    <w:p w14:paraId="5758BF68" w14:textId="77777777" w:rsidR="004061E3" w:rsidRPr="00D44F89" w:rsidRDefault="00AE1DAA" w:rsidP="00AC307E">
      <w:pPr>
        <w:spacing w:line="360" w:lineRule="auto"/>
        <w:ind w:firstLine="709"/>
        <w:jc w:val="both"/>
        <w:rPr>
          <w:rFonts w:eastAsia="Calibri"/>
          <w:snapToGrid/>
          <w:szCs w:val="24"/>
          <w:lang w:val="bg-BG"/>
        </w:rPr>
      </w:pPr>
      <w:r w:rsidRPr="00D44F89">
        <w:rPr>
          <w:rFonts w:eastAsia="Calibri"/>
          <w:snapToGrid/>
          <w:szCs w:val="24"/>
          <w:lang w:val="bg-BG"/>
        </w:rPr>
        <w:t>Отчитането на проектните дейн</w:t>
      </w:r>
      <w:r w:rsidR="00FD052C" w:rsidRPr="00D44F89">
        <w:rPr>
          <w:rFonts w:eastAsia="Calibri"/>
          <w:snapToGrid/>
          <w:szCs w:val="24"/>
          <w:lang w:val="bg-BG"/>
        </w:rPr>
        <w:t xml:space="preserve">ости, изпълнявани от училищата </w:t>
      </w:r>
      <w:r w:rsidRPr="00D44F89">
        <w:rPr>
          <w:rFonts w:eastAsia="Calibri"/>
          <w:snapToGrid/>
          <w:szCs w:val="24"/>
          <w:lang w:val="bg-BG"/>
        </w:rPr>
        <w:t>се извършва чрез информационната система на проекта.</w:t>
      </w:r>
    </w:p>
    <w:p w14:paraId="02B3E462" w14:textId="77777777" w:rsidR="00276190" w:rsidRPr="00D44F89" w:rsidRDefault="00276190" w:rsidP="00AC307E">
      <w:pPr>
        <w:spacing w:line="360" w:lineRule="auto"/>
        <w:ind w:firstLine="709"/>
        <w:jc w:val="both"/>
        <w:rPr>
          <w:rFonts w:eastAsia="Calibri"/>
          <w:snapToGrid/>
          <w:szCs w:val="24"/>
          <w:lang w:val="bg-BG"/>
        </w:rPr>
      </w:pPr>
      <w:r w:rsidRPr="00D44F89">
        <w:rPr>
          <w:rFonts w:eastAsia="Calibri"/>
          <w:snapToGrid/>
          <w:szCs w:val="24"/>
          <w:lang w:val="bg-BG"/>
        </w:rPr>
        <w:t>ЕОУП изготвя междинните и окончателния отчет по проекта въз основа на изготвените чрез функционалностите на информационната система документи, както и сканираните оригинали на документи, публикувани в информационната система и удостоверяващи техническото и финансово изпълнение на про</w:t>
      </w:r>
      <w:r w:rsidR="00FD052C" w:rsidRPr="00D44F89">
        <w:rPr>
          <w:rFonts w:eastAsia="Calibri"/>
          <w:snapToGrid/>
          <w:szCs w:val="24"/>
          <w:lang w:val="bg-BG"/>
        </w:rPr>
        <w:t>ектните дейности от училищата.</w:t>
      </w:r>
    </w:p>
    <w:p w14:paraId="4A4D30C8" w14:textId="36CF43D4" w:rsidR="00BB75A5" w:rsidRPr="00D44F89" w:rsidRDefault="004061E3" w:rsidP="002462FE">
      <w:pPr>
        <w:pStyle w:val="Heading2"/>
        <w:rPr>
          <w:rFonts w:eastAsia="Calibri"/>
          <w:lang w:val="bg-BG"/>
        </w:rPr>
      </w:pPr>
      <w:bookmarkStart w:id="24" w:name="_Toc63953782"/>
      <w:bookmarkStart w:id="25" w:name="_Toc116635065"/>
      <w:r w:rsidRPr="00D44F89">
        <w:rPr>
          <w:rFonts w:eastAsia="Calibri"/>
          <w:lang w:val="bg-BG"/>
        </w:rPr>
        <w:t xml:space="preserve">Списък </w:t>
      </w:r>
      <w:r w:rsidR="718552C9" w:rsidRPr="00D44F89">
        <w:rPr>
          <w:rFonts w:eastAsia="Calibri"/>
          <w:lang w:val="bg-BG"/>
        </w:rPr>
        <w:t>на</w:t>
      </w:r>
      <w:r w:rsidRPr="00D44F89">
        <w:rPr>
          <w:rFonts w:eastAsia="Calibri"/>
          <w:lang w:val="bg-BG"/>
        </w:rPr>
        <w:t xml:space="preserve"> документи</w:t>
      </w:r>
      <w:r w:rsidR="6366CE06" w:rsidRPr="00D44F89">
        <w:rPr>
          <w:rFonts w:eastAsia="Calibri"/>
          <w:lang w:val="bg-BG"/>
        </w:rPr>
        <w:t>те</w:t>
      </w:r>
      <w:r w:rsidRPr="00D44F89">
        <w:rPr>
          <w:rFonts w:eastAsia="Calibri"/>
          <w:lang w:val="bg-BG"/>
        </w:rPr>
        <w:t xml:space="preserve">, </w:t>
      </w:r>
      <w:r w:rsidRPr="00D44F89">
        <w:rPr>
          <w:lang w:val="bg-BG"/>
        </w:rPr>
        <w:br/>
      </w:r>
      <w:r w:rsidRPr="00D44F89">
        <w:rPr>
          <w:rFonts w:eastAsia="Calibri"/>
          <w:lang w:val="bg-BG"/>
        </w:rPr>
        <w:t>които се изискват за доказване извърш</w:t>
      </w:r>
      <w:r w:rsidR="146D3200" w:rsidRPr="00D44F89">
        <w:rPr>
          <w:rFonts w:eastAsia="Calibri"/>
          <w:lang w:val="bg-BG"/>
        </w:rPr>
        <w:t>ените</w:t>
      </w:r>
      <w:r w:rsidRPr="00D44F89">
        <w:rPr>
          <w:rFonts w:eastAsia="Calibri"/>
          <w:lang w:val="bg-BG"/>
        </w:rPr>
        <w:t xml:space="preserve"> разходи</w:t>
      </w:r>
      <w:bookmarkEnd w:id="24"/>
      <w:bookmarkEnd w:id="25"/>
    </w:p>
    <w:tbl>
      <w:tblPr>
        <w:tblStyle w:val="TableGrid"/>
        <w:tblW w:w="9776" w:type="dxa"/>
        <w:tblLayout w:type="fixed"/>
        <w:tblCellMar>
          <w:left w:w="57" w:type="dxa"/>
          <w:right w:w="57" w:type="dxa"/>
        </w:tblCellMar>
        <w:tblLook w:val="04A0" w:firstRow="1" w:lastRow="0" w:firstColumn="1" w:lastColumn="0" w:noHBand="0" w:noVBand="1"/>
      </w:tblPr>
      <w:tblGrid>
        <w:gridCol w:w="3256"/>
        <w:gridCol w:w="6520"/>
      </w:tblGrid>
      <w:tr w:rsidR="001A6D82" w:rsidRPr="00D44F89" w14:paraId="609B1641" w14:textId="77777777" w:rsidTr="25D86DB2">
        <w:tc>
          <w:tcPr>
            <w:tcW w:w="3256" w:type="dxa"/>
          </w:tcPr>
          <w:p w14:paraId="0E5556CE" w14:textId="77777777" w:rsidR="001A6D82" w:rsidRPr="00D44F89" w:rsidRDefault="001A6D82" w:rsidP="009B1BE2">
            <w:pPr>
              <w:spacing w:line="360" w:lineRule="auto"/>
              <w:jc w:val="both"/>
              <w:rPr>
                <w:rFonts w:eastAsia="Calibri"/>
                <w:snapToGrid/>
                <w:szCs w:val="24"/>
                <w:lang w:val="bg-BG"/>
              </w:rPr>
            </w:pPr>
            <w:r w:rsidRPr="00D44F89">
              <w:rPr>
                <w:rFonts w:eastAsia="Calibri"/>
                <w:b/>
                <w:bCs/>
                <w:snapToGrid/>
                <w:szCs w:val="24"/>
                <w:lang w:val="bg-BG"/>
              </w:rPr>
              <w:t>Видове разходи:</w:t>
            </w:r>
          </w:p>
        </w:tc>
        <w:tc>
          <w:tcPr>
            <w:tcW w:w="6520" w:type="dxa"/>
          </w:tcPr>
          <w:p w14:paraId="7AEFE7C3" w14:textId="77777777" w:rsidR="001A6D82" w:rsidRPr="00D44F89" w:rsidRDefault="001A6D82" w:rsidP="009B1BE2">
            <w:pPr>
              <w:spacing w:line="360" w:lineRule="auto"/>
              <w:jc w:val="both"/>
              <w:rPr>
                <w:rFonts w:eastAsia="Calibri"/>
                <w:snapToGrid/>
                <w:szCs w:val="24"/>
                <w:lang w:val="bg-BG"/>
              </w:rPr>
            </w:pPr>
            <w:r w:rsidRPr="00D44F89">
              <w:rPr>
                <w:rFonts w:eastAsia="Calibri"/>
                <w:b/>
                <w:bCs/>
                <w:snapToGrid/>
                <w:szCs w:val="24"/>
                <w:lang w:val="bg-BG"/>
              </w:rPr>
              <w:t>Документи за финансово отчитане:</w:t>
            </w:r>
          </w:p>
        </w:tc>
      </w:tr>
      <w:tr w:rsidR="001A6D82" w:rsidRPr="00D44F89" w14:paraId="074FB085" w14:textId="77777777" w:rsidTr="25D86DB2">
        <w:tc>
          <w:tcPr>
            <w:tcW w:w="3256" w:type="dxa"/>
          </w:tcPr>
          <w:p w14:paraId="38B1A38A" w14:textId="77777777" w:rsidR="001A6D82" w:rsidRPr="00D44F89" w:rsidRDefault="001A6D82" w:rsidP="00CD4415">
            <w:pPr>
              <w:spacing w:line="360" w:lineRule="auto"/>
              <w:rPr>
                <w:rFonts w:eastAsia="Calibri"/>
                <w:snapToGrid/>
                <w:szCs w:val="24"/>
                <w:lang w:val="bg-BG"/>
              </w:rPr>
            </w:pPr>
            <w:r w:rsidRPr="00D44F89">
              <w:rPr>
                <w:rFonts w:eastAsia="Calibri"/>
                <w:b/>
                <w:bCs/>
                <w:snapToGrid/>
                <w:szCs w:val="24"/>
                <w:lang w:val="bg-BG"/>
              </w:rPr>
              <w:t xml:space="preserve">Разходи за възнаграждения </w:t>
            </w:r>
            <w:r w:rsidRPr="00D44F89">
              <w:rPr>
                <w:rFonts w:eastAsia="Calibri"/>
                <w:snapToGrid/>
                <w:szCs w:val="24"/>
                <w:lang w:val="bg-BG"/>
              </w:rPr>
              <w:t>(вкл. разходи за здравни и осигурителни вноски за сметка на работодателя) на персонал, назначен за изпълнение на дейности по проекта</w:t>
            </w:r>
          </w:p>
        </w:tc>
        <w:tc>
          <w:tcPr>
            <w:tcW w:w="6520" w:type="dxa"/>
          </w:tcPr>
          <w:p w14:paraId="11DBBC81"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Трудови договори или заповеди по Закона за държавния служител; </w:t>
            </w:r>
          </w:p>
          <w:p w14:paraId="35DB4C66"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Справка за подадените уведомления по чл. 62, ал.5 от Кодекса на труда; </w:t>
            </w:r>
          </w:p>
          <w:p w14:paraId="390EACFD"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Длъжностна характеристика; </w:t>
            </w:r>
          </w:p>
          <w:p w14:paraId="030F27C7" w14:textId="77777777" w:rsidR="00F16EFC" w:rsidRPr="00D44F89" w:rsidRDefault="005E12ED"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Попълнен отчетен доклад</w:t>
            </w:r>
            <w:r w:rsidR="001A6D82" w:rsidRPr="00D44F89">
              <w:rPr>
                <w:rFonts w:eastAsia="Calibri"/>
                <w:snapToGrid/>
                <w:szCs w:val="24"/>
                <w:lang w:val="bg-BG"/>
              </w:rPr>
              <w:t>. Одитната следа се осигурява чрез попълване на О</w:t>
            </w:r>
            <w:r w:rsidRPr="00D44F89">
              <w:rPr>
                <w:rFonts w:eastAsia="Calibri"/>
                <w:snapToGrid/>
                <w:szCs w:val="24"/>
                <w:lang w:val="bg-BG"/>
              </w:rPr>
              <w:t>тчет за всяка проектна дейност</w:t>
            </w:r>
            <w:r w:rsidR="00F16EFC" w:rsidRPr="00D44F89">
              <w:rPr>
                <w:rFonts w:eastAsia="Calibri"/>
                <w:snapToGrid/>
                <w:szCs w:val="24"/>
                <w:lang w:val="bg-BG"/>
              </w:rPr>
              <w:t xml:space="preserve">. </w:t>
            </w:r>
          </w:p>
          <w:p w14:paraId="7775A3CE"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Разчетно-платежни ведомости за изплатени суми за възнаграждения, включващи и начислените осигурителни и здравноосигурителни вноски за сметка на осигурителя (подписани и подпечатани от ръководителя и счетоводителя на проекта) </w:t>
            </w:r>
          </w:p>
          <w:p w14:paraId="3B235078"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Декларация за осигурителен доход; </w:t>
            </w:r>
          </w:p>
          <w:p w14:paraId="54D2DCBD"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Платежни нареждания, заверени от банката/банкови извлечения за трансфер на изплатените данъци и осигуровки; </w:t>
            </w:r>
          </w:p>
          <w:p w14:paraId="386B3400" w14:textId="77777777" w:rsidR="001A6D82" w:rsidRPr="00D44F89" w:rsidRDefault="00FC7CC6"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lastRenderedPageBreak/>
              <w:t>У</w:t>
            </w:r>
            <w:r w:rsidR="001A6D82" w:rsidRPr="00D44F89">
              <w:rPr>
                <w:rFonts w:eastAsia="Calibri"/>
                <w:snapToGrid/>
                <w:szCs w:val="24"/>
                <w:lang w:val="bg-BG"/>
              </w:rPr>
              <w:t xml:space="preserve">чилища, които нямат платежни за осигуровки, защото същите са трансфер, следва да представят справка за начислените осигуровки; </w:t>
            </w:r>
          </w:p>
          <w:p w14:paraId="11731740" w14:textId="0ABEAAC4" w:rsidR="001A6D82" w:rsidRPr="00D44F89" w:rsidRDefault="001A6D82" w:rsidP="001C41E1">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Банкови извлечения за преводи по дебитни карти/банко</w:t>
            </w:r>
            <w:r w:rsidR="0083314E" w:rsidRPr="00D44F89">
              <w:rPr>
                <w:rFonts w:ascii="Verdana" w:hAnsi="Verdana" w:cs="Tahoma"/>
                <w:lang w:val="bg-BG"/>
              </w:rPr>
              <w:softHyphen/>
            </w:r>
            <w:r w:rsidRPr="00D44F89">
              <w:rPr>
                <w:rFonts w:eastAsia="Calibri"/>
                <w:snapToGrid/>
                <w:szCs w:val="24"/>
                <w:lang w:val="bg-BG"/>
              </w:rPr>
              <w:t>ви сметки или разходни касови ордери. При превод с масово плащане, следва да се добави поименен списък на лицата</w:t>
            </w:r>
            <w:r w:rsidR="001C41E1" w:rsidRPr="00D44F89">
              <w:rPr>
                <w:rFonts w:eastAsia="Calibri"/>
                <w:snapToGrid/>
                <w:szCs w:val="24"/>
                <w:lang w:val="bg-BG"/>
              </w:rPr>
              <w:t>.</w:t>
            </w:r>
          </w:p>
        </w:tc>
      </w:tr>
      <w:tr w:rsidR="001A6D82" w:rsidRPr="00D44F89" w14:paraId="0A3B3390" w14:textId="77777777" w:rsidTr="25D86DB2">
        <w:tc>
          <w:tcPr>
            <w:tcW w:w="3256" w:type="dxa"/>
          </w:tcPr>
          <w:p w14:paraId="17338F9F" w14:textId="77777777" w:rsidR="001A6D82" w:rsidRPr="00D44F89" w:rsidRDefault="001A6D82" w:rsidP="00CD4415">
            <w:pPr>
              <w:spacing w:line="360" w:lineRule="auto"/>
              <w:rPr>
                <w:rFonts w:eastAsia="Calibri"/>
                <w:snapToGrid/>
                <w:szCs w:val="24"/>
                <w:lang w:val="bg-BG"/>
              </w:rPr>
            </w:pPr>
            <w:r w:rsidRPr="00D44F89">
              <w:rPr>
                <w:rFonts w:eastAsia="Calibri"/>
                <w:b/>
                <w:snapToGrid/>
                <w:szCs w:val="24"/>
                <w:lang w:val="bg-BG"/>
              </w:rPr>
              <w:lastRenderedPageBreak/>
              <w:t>Разходи за командировки в страната</w:t>
            </w:r>
            <w:r w:rsidRPr="00D44F89">
              <w:rPr>
                <w:rFonts w:eastAsia="Calibri"/>
                <w:snapToGrid/>
                <w:szCs w:val="24"/>
                <w:lang w:val="bg-BG"/>
              </w:rPr>
              <w:t xml:space="preserve"> (пътни, дневни и квартирни)</w:t>
            </w:r>
          </w:p>
        </w:tc>
        <w:tc>
          <w:tcPr>
            <w:tcW w:w="6520" w:type="dxa"/>
          </w:tcPr>
          <w:p w14:paraId="30198E2B"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Заповед за командировка, вкл. доклад за извършената ра</w:t>
            </w:r>
            <w:r w:rsidR="00854965" w:rsidRPr="00D44F89">
              <w:rPr>
                <w:rFonts w:ascii="Verdana" w:hAnsi="Verdana" w:cs="Tahoma"/>
                <w:lang w:val="bg-BG"/>
              </w:rPr>
              <w:softHyphen/>
            </w:r>
            <w:r w:rsidRPr="00D44F89">
              <w:rPr>
                <w:rFonts w:eastAsia="Calibri"/>
                <w:snapToGrid/>
                <w:szCs w:val="24"/>
                <w:lang w:val="bg-BG"/>
              </w:rPr>
              <w:t>бота (вкл. информация за изминатите километри, разходната норма и извършените разходи за гориво, съобразно разход</w:t>
            </w:r>
            <w:r w:rsidR="00854965" w:rsidRPr="00D44F89">
              <w:rPr>
                <w:rFonts w:ascii="Verdana" w:hAnsi="Verdana" w:cs="Tahoma"/>
                <w:lang w:val="bg-BG"/>
              </w:rPr>
              <w:softHyphen/>
            </w:r>
            <w:r w:rsidRPr="00D44F89">
              <w:rPr>
                <w:rFonts w:eastAsia="Calibri"/>
                <w:snapToGrid/>
                <w:szCs w:val="24"/>
                <w:lang w:val="bg-BG"/>
              </w:rPr>
              <w:t xml:space="preserve">ната норма на съответното МПС при пътуване с автомобил); </w:t>
            </w:r>
          </w:p>
          <w:p w14:paraId="5F6FE56E" w14:textId="77777777" w:rsidR="001A6D82" w:rsidRPr="00D44F89" w:rsidRDefault="001A6D82"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Разходни касови ордери за изплатените суми или авансов отчет, ако преди заминаването е получен служебен аванс; </w:t>
            </w:r>
          </w:p>
          <w:p w14:paraId="62C196AF" w14:textId="77777777" w:rsidR="001A6D82" w:rsidRPr="00D44F89" w:rsidRDefault="00F16EFC"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Документ за </w:t>
            </w:r>
            <w:r w:rsidR="001A6D82" w:rsidRPr="00D44F89">
              <w:rPr>
                <w:rFonts w:eastAsia="Calibri"/>
                <w:snapToGrid/>
                <w:szCs w:val="24"/>
                <w:lang w:val="bg-BG"/>
              </w:rPr>
              <w:t>разходна норма и вид на използваното гориво;</w:t>
            </w:r>
          </w:p>
          <w:p w14:paraId="37BE9CBA" w14:textId="77777777" w:rsidR="00F461A7" w:rsidRPr="00D44F89" w:rsidRDefault="00F461A7"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Пътна книжка/пътен лист (при пътуване със служебен автомобил); </w:t>
            </w:r>
          </w:p>
          <w:p w14:paraId="268F6DA7" w14:textId="77777777" w:rsidR="00F461A7" w:rsidRPr="00D44F89" w:rsidRDefault="00F461A7"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Фактури за гориво (при пътуване с лично МПС или слу</w:t>
            </w:r>
            <w:r w:rsidR="00380777" w:rsidRPr="00D44F89">
              <w:rPr>
                <w:rFonts w:ascii="Verdana" w:hAnsi="Verdana" w:cs="Tahoma"/>
                <w:lang w:val="bg-BG"/>
              </w:rPr>
              <w:softHyphen/>
            </w:r>
            <w:r w:rsidRPr="00D44F89">
              <w:rPr>
                <w:rFonts w:eastAsia="Calibri"/>
                <w:snapToGrid/>
                <w:szCs w:val="24"/>
                <w:lang w:val="bg-BG"/>
              </w:rPr>
              <w:t xml:space="preserve">жебен автомобил), издадени в периода на командировката; </w:t>
            </w:r>
          </w:p>
          <w:p w14:paraId="676E7097" w14:textId="77777777" w:rsidR="00F461A7" w:rsidRPr="00D44F89" w:rsidRDefault="00F461A7"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Билети или други документи с еквивалентна доказателствена стойност, свързани с пътни разходи на командированото лице; </w:t>
            </w:r>
          </w:p>
          <w:p w14:paraId="12E2314B" w14:textId="77777777" w:rsidR="00F461A7" w:rsidRPr="00D44F89" w:rsidRDefault="00F461A7"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Фактури, удостоверяващи разходи за нощувките и ваучери за нощувки с посочен период и име на командированото лице; </w:t>
            </w:r>
          </w:p>
          <w:p w14:paraId="0A89B4F5" w14:textId="77777777" w:rsidR="00F461A7" w:rsidRPr="00D44F89" w:rsidRDefault="00F461A7" w:rsidP="00F461A7">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Платежно нареждане, заверено от банка/ банково извлечение или фискален бон/ вносна бележка, доказващи плащането; </w:t>
            </w:r>
          </w:p>
          <w:p w14:paraId="5FEFE302" w14:textId="77777777" w:rsidR="00F461A7" w:rsidRPr="00D44F89" w:rsidRDefault="00F461A7" w:rsidP="00F461A7">
            <w:pPr>
              <w:tabs>
                <w:tab w:val="left" w:pos="454"/>
              </w:tabs>
              <w:spacing w:line="360" w:lineRule="auto"/>
              <w:jc w:val="both"/>
              <w:rPr>
                <w:rFonts w:eastAsia="Calibri"/>
                <w:b/>
                <w:snapToGrid/>
                <w:szCs w:val="24"/>
                <w:lang w:val="bg-BG"/>
              </w:rPr>
            </w:pPr>
            <w:r w:rsidRPr="00D44F89">
              <w:rPr>
                <w:rFonts w:eastAsia="Calibri"/>
                <w:b/>
                <w:snapToGrid/>
                <w:szCs w:val="24"/>
                <w:lang w:val="bg-BG"/>
              </w:rPr>
              <w:t xml:space="preserve">Важно: </w:t>
            </w:r>
          </w:p>
          <w:p w14:paraId="10E4B2EC" w14:textId="77777777" w:rsidR="00F461A7" w:rsidRPr="00D44F89" w:rsidRDefault="00F461A7" w:rsidP="00F461A7">
            <w:pPr>
              <w:tabs>
                <w:tab w:val="left" w:pos="454"/>
              </w:tabs>
              <w:spacing w:line="360" w:lineRule="auto"/>
              <w:jc w:val="both"/>
              <w:rPr>
                <w:rFonts w:eastAsia="Calibri"/>
                <w:snapToGrid/>
                <w:szCs w:val="24"/>
                <w:lang w:val="bg-BG"/>
              </w:rPr>
            </w:pPr>
            <w:r w:rsidRPr="00D44F89">
              <w:rPr>
                <w:rFonts w:eastAsia="Calibri"/>
                <w:snapToGrid/>
                <w:szCs w:val="24"/>
                <w:lang w:val="bg-BG"/>
              </w:rPr>
              <w:t xml:space="preserve">Разходите за командировки са допустими при спазване на изискванията на Наредбата за командировки в страната. </w:t>
            </w:r>
          </w:p>
          <w:p w14:paraId="30B0D07E" w14:textId="77777777" w:rsidR="001A6D82" w:rsidRPr="00D44F89" w:rsidRDefault="00AA00EA" w:rsidP="004E7A30">
            <w:pPr>
              <w:tabs>
                <w:tab w:val="left" w:pos="454"/>
              </w:tabs>
              <w:spacing w:line="360" w:lineRule="auto"/>
              <w:jc w:val="both"/>
              <w:rPr>
                <w:rFonts w:eastAsia="Calibri"/>
                <w:snapToGrid/>
                <w:szCs w:val="24"/>
                <w:lang w:val="bg-BG"/>
              </w:rPr>
            </w:pPr>
            <w:r w:rsidRPr="00D44F89">
              <w:rPr>
                <w:rFonts w:eastAsia="Calibri"/>
                <w:snapToGrid/>
                <w:szCs w:val="24"/>
                <w:lang w:val="bg-BG"/>
              </w:rPr>
              <w:lastRenderedPageBreak/>
              <w:t xml:space="preserve">При пътуване с автомобил в страната, за допустими ще се признават разходите за изминати километри съгласно най-краткия маршрут по първокласни пътища или автомагистрали (следва да се посочи интернет сайта, по който е определен най-краткият маршрут). </w:t>
            </w:r>
          </w:p>
        </w:tc>
      </w:tr>
      <w:tr w:rsidR="008A715C" w:rsidRPr="00D44F89" w14:paraId="516718A8" w14:textId="77777777" w:rsidTr="25D86DB2">
        <w:tc>
          <w:tcPr>
            <w:tcW w:w="3256" w:type="dxa"/>
          </w:tcPr>
          <w:p w14:paraId="1C35E139" w14:textId="77777777" w:rsidR="008A715C" w:rsidRPr="00D44F89" w:rsidRDefault="008A715C" w:rsidP="00CD4415">
            <w:pPr>
              <w:spacing w:line="360" w:lineRule="auto"/>
              <w:rPr>
                <w:rFonts w:eastAsia="Calibri"/>
                <w:b/>
                <w:snapToGrid/>
                <w:szCs w:val="24"/>
                <w:lang w:val="bg-BG"/>
              </w:rPr>
            </w:pPr>
            <w:r w:rsidRPr="00D44F89">
              <w:rPr>
                <w:rFonts w:eastAsia="Calibri"/>
                <w:b/>
                <w:snapToGrid/>
                <w:szCs w:val="24"/>
                <w:lang w:val="bg-BG"/>
              </w:rPr>
              <w:lastRenderedPageBreak/>
              <w:t>Разходи за външни услуги свързани с изпълнението на проекта, включително при строително-монтажни работи или в случаите на разработване на ДНА</w:t>
            </w:r>
          </w:p>
        </w:tc>
        <w:tc>
          <w:tcPr>
            <w:tcW w:w="6520" w:type="dxa"/>
          </w:tcPr>
          <w:p w14:paraId="5A0E0D3D" w14:textId="77777777" w:rsidR="008A715C" w:rsidRPr="00D44F89" w:rsidRDefault="008A715C" w:rsidP="008A715C">
            <w:pPr>
              <w:spacing w:line="360" w:lineRule="auto"/>
              <w:jc w:val="both"/>
              <w:rPr>
                <w:rFonts w:eastAsia="Calibri"/>
                <w:snapToGrid/>
                <w:szCs w:val="24"/>
                <w:lang w:val="bg-BG"/>
              </w:rPr>
            </w:pPr>
            <w:r w:rsidRPr="00D44F89">
              <w:rPr>
                <w:rFonts w:eastAsia="Calibri"/>
                <w:b/>
                <w:bCs/>
                <w:snapToGrid/>
                <w:szCs w:val="24"/>
                <w:lang w:val="bg-BG"/>
              </w:rPr>
              <w:t>I. В случай, че услугите се извършват от юридически лица</w:t>
            </w:r>
            <w:r w:rsidRPr="00D44F89">
              <w:rPr>
                <w:rFonts w:eastAsia="Calibri"/>
                <w:snapToGrid/>
                <w:szCs w:val="24"/>
                <w:lang w:val="bg-BG"/>
              </w:rPr>
              <w:t xml:space="preserve">: </w:t>
            </w:r>
          </w:p>
          <w:p w14:paraId="681ECC94" w14:textId="77777777" w:rsidR="008A715C" w:rsidRPr="00D44F89" w:rsidRDefault="6C461337" w:rsidP="25D86DB2">
            <w:pPr>
              <w:pStyle w:val="ListParagraph"/>
              <w:numPr>
                <w:ilvl w:val="0"/>
                <w:numId w:val="27"/>
              </w:numPr>
              <w:tabs>
                <w:tab w:val="left" w:pos="454"/>
              </w:tabs>
              <w:spacing w:line="360" w:lineRule="auto"/>
              <w:ind w:left="0" w:firstLine="227"/>
              <w:jc w:val="both"/>
              <w:rPr>
                <w:rFonts w:eastAsia="Calibri"/>
                <w:snapToGrid/>
                <w:lang w:val="bg-BG"/>
              </w:rPr>
            </w:pPr>
            <w:r w:rsidRPr="00D44F89">
              <w:rPr>
                <w:rFonts w:eastAsia="Calibri"/>
                <w:snapToGrid/>
                <w:lang w:val="bg-BG"/>
              </w:rPr>
              <w:t>Договор с изпълнител (ако е приложимо);</w:t>
            </w:r>
          </w:p>
          <w:p w14:paraId="009B276E"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Първичен </w:t>
            </w:r>
            <w:proofErr w:type="spellStart"/>
            <w:r w:rsidRPr="00D44F89">
              <w:rPr>
                <w:rFonts w:eastAsia="Calibri"/>
                <w:snapToGrid/>
                <w:szCs w:val="24"/>
                <w:lang w:val="bg-BG"/>
              </w:rPr>
              <w:t>разходоправдателен</w:t>
            </w:r>
            <w:proofErr w:type="spellEnd"/>
            <w:r w:rsidRPr="00D44F89">
              <w:rPr>
                <w:rFonts w:eastAsia="Calibri"/>
                <w:snapToGrid/>
                <w:szCs w:val="24"/>
                <w:lang w:val="bg-BG"/>
              </w:rPr>
              <w:t xml:space="preserve"> документ (фактура); </w:t>
            </w:r>
          </w:p>
          <w:p w14:paraId="5B445C62"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Платежно нареждане, заверено от банката/банково извлечение или фискален бон/вносна бележка, доказващи плащането. </w:t>
            </w:r>
          </w:p>
          <w:p w14:paraId="689908FF" w14:textId="77777777" w:rsidR="008A715C" w:rsidRPr="00D44F89" w:rsidRDefault="008A715C" w:rsidP="008A715C">
            <w:pPr>
              <w:spacing w:line="360" w:lineRule="auto"/>
              <w:jc w:val="both"/>
              <w:rPr>
                <w:rFonts w:eastAsia="Calibri"/>
                <w:snapToGrid/>
                <w:szCs w:val="24"/>
                <w:lang w:val="bg-BG"/>
              </w:rPr>
            </w:pPr>
            <w:r w:rsidRPr="00D44F89">
              <w:rPr>
                <w:rFonts w:eastAsia="Calibri"/>
                <w:b/>
                <w:bCs/>
                <w:snapToGrid/>
                <w:szCs w:val="24"/>
                <w:lang w:val="bg-BG"/>
              </w:rPr>
              <w:t>II. В случай, че услугите се извършват от физически лица</w:t>
            </w:r>
            <w:r w:rsidRPr="00D44F89">
              <w:rPr>
                <w:rFonts w:eastAsia="Calibri"/>
                <w:snapToGrid/>
                <w:szCs w:val="24"/>
                <w:lang w:val="bg-BG"/>
              </w:rPr>
              <w:t xml:space="preserve">: </w:t>
            </w:r>
          </w:p>
          <w:p w14:paraId="51FB0B6F"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Договор с изпълнител – физическо лице; </w:t>
            </w:r>
          </w:p>
          <w:p w14:paraId="26F27146"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Сметка за изплатени суми; </w:t>
            </w:r>
          </w:p>
          <w:p w14:paraId="3DF05D00"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Разходни касови ордери за изплатените суми (ако са платени в брой) или платежни нареждания, придружени от банкови извлечения за преведените възнаграждения; </w:t>
            </w:r>
          </w:p>
          <w:p w14:paraId="492CA948" w14:textId="77777777" w:rsidR="008A715C" w:rsidRPr="00D44F89" w:rsidRDefault="008A715C"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Платежни нареждания, заверени от банката/банкови из</w:t>
            </w:r>
            <w:r w:rsidRPr="00D44F89">
              <w:rPr>
                <w:rFonts w:eastAsia="Calibri"/>
                <w:snapToGrid/>
                <w:szCs w:val="24"/>
                <w:lang w:val="bg-BG"/>
              </w:rPr>
              <w:softHyphen/>
              <w:t>влечения за трансфер на изплатени данъци и осигуровки или подписана декларация за начислени осигурителни вноски и данъци.</w:t>
            </w:r>
          </w:p>
        </w:tc>
      </w:tr>
      <w:tr w:rsidR="0006472C" w:rsidRPr="00D44F89" w14:paraId="7A98C0A6" w14:textId="77777777" w:rsidTr="25D86DB2">
        <w:trPr>
          <w:trHeight w:val="1124"/>
        </w:trPr>
        <w:tc>
          <w:tcPr>
            <w:tcW w:w="3256" w:type="dxa"/>
          </w:tcPr>
          <w:p w14:paraId="7B29B547" w14:textId="77777777" w:rsidR="0006472C" w:rsidRPr="00D44F89" w:rsidRDefault="00A36F22" w:rsidP="00CD4415">
            <w:pPr>
              <w:spacing w:line="360" w:lineRule="auto"/>
              <w:rPr>
                <w:rFonts w:eastAsia="Calibri"/>
                <w:b/>
                <w:snapToGrid/>
                <w:szCs w:val="24"/>
                <w:lang w:val="bg-BG"/>
              </w:rPr>
            </w:pPr>
            <w:r w:rsidRPr="00D44F89">
              <w:rPr>
                <w:rFonts w:eastAsia="Calibri"/>
                <w:b/>
                <w:bCs/>
                <w:snapToGrid/>
                <w:szCs w:val="24"/>
                <w:lang w:val="bg-BG"/>
              </w:rPr>
              <w:t>Разходи за оборудване, материали и консумативи</w:t>
            </w:r>
          </w:p>
        </w:tc>
        <w:tc>
          <w:tcPr>
            <w:tcW w:w="6520" w:type="dxa"/>
          </w:tcPr>
          <w:p w14:paraId="0A1C533E"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Договори с доставчици (ако е приложимо); </w:t>
            </w:r>
          </w:p>
          <w:p w14:paraId="7BB21B1B"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snapToGrid/>
                <w:szCs w:val="24"/>
                <w:lang w:val="bg-BG"/>
              </w:rPr>
              <w:t>Първичен</w:t>
            </w:r>
            <w:r w:rsidRPr="00D44F89">
              <w:rPr>
                <w:rFonts w:eastAsia="Calibri"/>
                <w:bCs/>
                <w:snapToGrid/>
                <w:szCs w:val="24"/>
                <w:lang w:val="bg-BG"/>
              </w:rPr>
              <w:t xml:space="preserve"> разход оправдателен документ (фактура); </w:t>
            </w:r>
          </w:p>
          <w:p w14:paraId="7AC6D3BD"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Платежно нареждане, заверено от банката/банково извлечение или фискален бон/вносна бележка или разходен касов ордер, доказващи плащането. </w:t>
            </w:r>
          </w:p>
          <w:p w14:paraId="38B60075"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 xml:space="preserve">Приемо-предавателен протокол - Приложение № 12 и складови разписки. </w:t>
            </w:r>
          </w:p>
          <w:p w14:paraId="393C59A7"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snapToGrid/>
                <w:szCs w:val="24"/>
                <w:lang w:val="bg-BG"/>
              </w:rPr>
            </w:pPr>
            <w:r w:rsidRPr="00D44F89">
              <w:rPr>
                <w:rFonts w:eastAsia="Calibri"/>
                <w:snapToGrid/>
                <w:szCs w:val="24"/>
                <w:lang w:val="bg-BG"/>
              </w:rPr>
              <w:t>Поименен списък на получилите работното облекло, когато е закупено работно облекло</w:t>
            </w:r>
          </w:p>
          <w:p w14:paraId="5B482AA4" w14:textId="77777777" w:rsidR="0006472C" w:rsidRPr="00D44F89" w:rsidRDefault="00A36F22" w:rsidP="00A36F22">
            <w:pPr>
              <w:spacing w:line="360" w:lineRule="auto"/>
              <w:jc w:val="both"/>
              <w:rPr>
                <w:rFonts w:eastAsia="Calibri"/>
                <w:snapToGrid/>
                <w:szCs w:val="24"/>
                <w:lang w:val="bg-BG"/>
              </w:rPr>
            </w:pPr>
            <w:r w:rsidRPr="00D44F89">
              <w:rPr>
                <w:rFonts w:eastAsia="Calibri"/>
                <w:snapToGrid/>
                <w:szCs w:val="24"/>
                <w:lang w:val="bg-BG"/>
              </w:rPr>
              <w:t>Справк</w:t>
            </w:r>
            <w:r w:rsidRPr="00D44F89">
              <w:rPr>
                <w:rFonts w:eastAsia="Calibri"/>
                <w:bCs/>
                <w:snapToGrid/>
                <w:szCs w:val="24"/>
                <w:lang w:val="bg-BG"/>
              </w:rPr>
              <w:t>а за придобити ДМА и ДНА - Приложение № 13</w:t>
            </w:r>
          </w:p>
        </w:tc>
      </w:tr>
      <w:tr w:rsidR="00312D69" w:rsidRPr="00D44F89" w14:paraId="4F2DF292" w14:textId="77777777" w:rsidTr="25D86DB2">
        <w:trPr>
          <w:trHeight w:val="2920"/>
        </w:trPr>
        <w:tc>
          <w:tcPr>
            <w:tcW w:w="3256" w:type="dxa"/>
          </w:tcPr>
          <w:p w14:paraId="51238FCC" w14:textId="77777777" w:rsidR="00312D69" w:rsidRPr="00D44F89" w:rsidRDefault="00A36F22" w:rsidP="00CD4415">
            <w:pPr>
              <w:spacing w:line="360" w:lineRule="auto"/>
              <w:rPr>
                <w:rFonts w:eastAsia="Calibri"/>
                <w:b/>
                <w:snapToGrid/>
                <w:szCs w:val="24"/>
                <w:lang w:val="bg-BG"/>
              </w:rPr>
            </w:pPr>
            <w:r w:rsidRPr="00D44F89">
              <w:rPr>
                <w:rFonts w:eastAsia="Calibri"/>
                <w:b/>
                <w:bCs/>
                <w:snapToGrid/>
                <w:szCs w:val="24"/>
                <w:lang w:val="bg-BG"/>
              </w:rPr>
              <w:lastRenderedPageBreak/>
              <w:t>Разходи за провеждане и участие в обучения</w:t>
            </w:r>
          </w:p>
        </w:tc>
        <w:tc>
          <w:tcPr>
            <w:tcW w:w="6520" w:type="dxa"/>
          </w:tcPr>
          <w:p w14:paraId="5C5069BD"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Договори с доставчици (ако е приложимо); </w:t>
            </w:r>
          </w:p>
          <w:p w14:paraId="13F54F54"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Първичен </w:t>
            </w:r>
            <w:proofErr w:type="spellStart"/>
            <w:r w:rsidRPr="00D44F89">
              <w:rPr>
                <w:rFonts w:eastAsia="Calibri"/>
                <w:bCs/>
                <w:snapToGrid/>
                <w:szCs w:val="24"/>
                <w:lang w:val="bg-BG"/>
              </w:rPr>
              <w:t>разходооправдателен</w:t>
            </w:r>
            <w:proofErr w:type="spellEnd"/>
            <w:r w:rsidRPr="00D44F89">
              <w:rPr>
                <w:rFonts w:eastAsia="Calibri"/>
                <w:bCs/>
                <w:snapToGrid/>
                <w:szCs w:val="24"/>
                <w:lang w:val="bg-BG"/>
              </w:rPr>
              <w:t xml:space="preserve"> документ (фактура); </w:t>
            </w:r>
          </w:p>
          <w:p w14:paraId="44F110EC"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Платежно нареждане, заверено от банката /банково извлечение или фискален бон/вносна бележка или разходен касов ордер, доказващи плащането; </w:t>
            </w:r>
          </w:p>
          <w:p w14:paraId="6F230B8B" w14:textId="77777777" w:rsidR="00A36F22" w:rsidRPr="00D44F89" w:rsidRDefault="00A36F22" w:rsidP="00A36F22">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Утвърдени план-сметки; </w:t>
            </w:r>
          </w:p>
          <w:p w14:paraId="2E7EBD39" w14:textId="77777777" w:rsidR="00312D69" w:rsidRPr="00D44F89" w:rsidRDefault="00A36F22" w:rsidP="00A36F22">
            <w:pPr>
              <w:pStyle w:val="ListParagraph"/>
              <w:numPr>
                <w:ilvl w:val="0"/>
                <w:numId w:val="27"/>
              </w:numPr>
              <w:tabs>
                <w:tab w:val="left" w:pos="454"/>
              </w:tabs>
              <w:spacing w:line="360" w:lineRule="auto"/>
              <w:ind w:left="0" w:firstLine="227"/>
              <w:jc w:val="both"/>
              <w:rPr>
                <w:rFonts w:eastAsia="Calibri"/>
                <w:b/>
                <w:bCs/>
                <w:snapToGrid/>
                <w:szCs w:val="24"/>
                <w:lang w:val="bg-BG"/>
              </w:rPr>
            </w:pPr>
            <w:r w:rsidRPr="00D44F89">
              <w:rPr>
                <w:rFonts w:eastAsia="Calibri"/>
                <w:bCs/>
                <w:snapToGrid/>
                <w:szCs w:val="24"/>
                <w:lang w:val="bg-BG"/>
              </w:rPr>
              <w:t>Присъствени списъци на участниците</w:t>
            </w:r>
          </w:p>
        </w:tc>
      </w:tr>
      <w:tr w:rsidR="00BA124B" w:rsidRPr="00D44F89" w14:paraId="6E4B395E" w14:textId="77777777" w:rsidTr="25D86DB2">
        <w:trPr>
          <w:trHeight w:val="2124"/>
        </w:trPr>
        <w:tc>
          <w:tcPr>
            <w:tcW w:w="3256" w:type="dxa"/>
          </w:tcPr>
          <w:p w14:paraId="30BFB417" w14:textId="77777777" w:rsidR="00BA124B" w:rsidRPr="00D44F89" w:rsidRDefault="00FA1089" w:rsidP="00CD4415">
            <w:pPr>
              <w:spacing w:line="360" w:lineRule="auto"/>
              <w:rPr>
                <w:rFonts w:eastAsia="Calibri"/>
                <w:b/>
                <w:bCs/>
                <w:snapToGrid/>
                <w:szCs w:val="24"/>
                <w:lang w:val="bg-BG"/>
              </w:rPr>
            </w:pPr>
            <w:r w:rsidRPr="00D44F89">
              <w:rPr>
                <w:rFonts w:eastAsia="Calibri"/>
                <w:b/>
                <w:bCs/>
                <w:snapToGrid/>
                <w:szCs w:val="24"/>
                <w:lang w:val="bg-BG"/>
              </w:rPr>
              <w:t>Разходи за информация и комуникация</w:t>
            </w:r>
          </w:p>
        </w:tc>
        <w:tc>
          <w:tcPr>
            <w:tcW w:w="6520" w:type="dxa"/>
          </w:tcPr>
          <w:p w14:paraId="456CA328" w14:textId="77777777" w:rsidR="00FA1089" w:rsidRPr="00D44F89" w:rsidRDefault="00FA1089" w:rsidP="00FA1089">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Сключени договори; </w:t>
            </w:r>
          </w:p>
          <w:p w14:paraId="73BC1656" w14:textId="77777777" w:rsidR="00FA1089" w:rsidRPr="00D44F89" w:rsidRDefault="00FA1089" w:rsidP="00FA1089">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Фактура с фискален бон при плащане в брой, РКО или платежно нареждане и извлечение от банката за извършеното плащане по договора;</w:t>
            </w:r>
          </w:p>
          <w:p w14:paraId="11B1D529" w14:textId="77777777" w:rsidR="00BA124B" w:rsidRPr="00D44F89" w:rsidRDefault="00FA1089" w:rsidP="00FA1089">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Приемателно-предавателен протокол (ако е приложимо).</w:t>
            </w:r>
          </w:p>
        </w:tc>
      </w:tr>
      <w:tr w:rsidR="006A5AF7" w:rsidRPr="00D44F89" w14:paraId="1F686122" w14:textId="77777777" w:rsidTr="25D86DB2">
        <w:trPr>
          <w:trHeight w:val="2472"/>
        </w:trPr>
        <w:tc>
          <w:tcPr>
            <w:tcW w:w="3256" w:type="dxa"/>
          </w:tcPr>
          <w:p w14:paraId="56E4C32F" w14:textId="77777777" w:rsidR="00FA1089" w:rsidRPr="00D44F89" w:rsidRDefault="00FA1089" w:rsidP="00CD4415">
            <w:pPr>
              <w:spacing w:line="360" w:lineRule="auto"/>
              <w:rPr>
                <w:rFonts w:eastAsia="Calibri"/>
                <w:b/>
                <w:bCs/>
                <w:snapToGrid/>
                <w:szCs w:val="24"/>
                <w:lang w:val="bg-BG"/>
              </w:rPr>
            </w:pPr>
            <w:r w:rsidRPr="00D44F89">
              <w:rPr>
                <w:rFonts w:eastAsia="Calibri"/>
                <w:b/>
                <w:bCs/>
                <w:snapToGrid/>
                <w:szCs w:val="24"/>
                <w:lang w:val="bg-BG"/>
              </w:rPr>
              <w:t xml:space="preserve">Стандартна таблица за единица продукт </w:t>
            </w:r>
          </w:p>
          <w:p w14:paraId="2120BB9E" w14:textId="77777777" w:rsidR="006A5AF7" w:rsidRPr="00D44F89" w:rsidRDefault="00FA1089" w:rsidP="00CD4415">
            <w:pPr>
              <w:spacing w:line="360" w:lineRule="auto"/>
              <w:rPr>
                <w:rFonts w:eastAsia="Calibri"/>
                <w:b/>
                <w:bCs/>
                <w:snapToGrid/>
                <w:szCs w:val="24"/>
                <w:lang w:val="bg-BG"/>
              </w:rPr>
            </w:pPr>
            <w:r w:rsidRPr="00D44F89">
              <w:rPr>
                <w:rFonts w:eastAsia="Calibri"/>
                <w:b/>
                <w:bCs/>
                <w:snapToGrid/>
                <w:szCs w:val="24"/>
                <w:lang w:val="bg-BG"/>
              </w:rPr>
              <w:t>Еднократни суми или проект на бюджет</w:t>
            </w:r>
          </w:p>
        </w:tc>
        <w:tc>
          <w:tcPr>
            <w:tcW w:w="6520" w:type="dxa"/>
          </w:tcPr>
          <w:p w14:paraId="7FCA5232" w14:textId="77777777" w:rsidR="00B86036" w:rsidRPr="00D44F89" w:rsidRDefault="00B86036" w:rsidP="00B86036">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Декларация за преки разходи – Приложение № 14 по образец на УО за конкретната процедура, в която се посочват постигнатите резултати (етапи), за които се прилагат опростени варианти на разходите; </w:t>
            </w:r>
          </w:p>
          <w:p w14:paraId="0FC0320A" w14:textId="77777777" w:rsidR="00B86036" w:rsidRPr="00D44F89" w:rsidRDefault="00B86036" w:rsidP="00B86036">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Декларация за преки и непреки разходи</w:t>
            </w:r>
            <w:r w:rsidR="00BD3AD6" w:rsidRPr="00D44F89">
              <w:rPr>
                <w:rFonts w:eastAsia="Calibri"/>
                <w:bCs/>
                <w:snapToGrid/>
                <w:szCs w:val="24"/>
                <w:lang w:val="bg-BG"/>
              </w:rPr>
              <w:t xml:space="preserve"> за училище -</w:t>
            </w:r>
            <w:r w:rsidRPr="00D44F89">
              <w:rPr>
                <w:rFonts w:eastAsia="Calibri"/>
                <w:bCs/>
                <w:snapToGrid/>
                <w:szCs w:val="24"/>
                <w:lang w:val="bg-BG"/>
              </w:rPr>
              <w:t xml:space="preserve"> Приложение № 1</w:t>
            </w:r>
            <w:r w:rsidR="00BD3AD6" w:rsidRPr="00D44F89">
              <w:rPr>
                <w:rFonts w:eastAsia="Calibri"/>
                <w:bCs/>
                <w:snapToGrid/>
                <w:szCs w:val="24"/>
                <w:lang w:val="bg-BG"/>
              </w:rPr>
              <w:t>5</w:t>
            </w:r>
            <w:r w:rsidRPr="00D44F89">
              <w:rPr>
                <w:rFonts w:eastAsia="Calibri"/>
                <w:bCs/>
                <w:snapToGrid/>
                <w:szCs w:val="24"/>
                <w:lang w:val="bg-BG"/>
              </w:rPr>
              <w:t>;</w:t>
            </w:r>
          </w:p>
          <w:p w14:paraId="5B4C766F" w14:textId="77777777" w:rsidR="006A5AF7" w:rsidRPr="00D44F89" w:rsidRDefault="00B86036" w:rsidP="00B86036">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Извлечение от счетоводната система на бенефициента, което доказва, че се поддържа отделна аналитичност и исканата сума е изплатена (или начислена и предстои плащане) и осчетоводена като разход по проекта.</w:t>
            </w:r>
          </w:p>
        </w:tc>
      </w:tr>
      <w:tr w:rsidR="006A5AF7" w:rsidRPr="00D44F89" w14:paraId="56530C8F" w14:textId="77777777" w:rsidTr="25D86DB2">
        <w:tc>
          <w:tcPr>
            <w:tcW w:w="3256" w:type="dxa"/>
          </w:tcPr>
          <w:p w14:paraId="026322E8" w14:textId="77777777" w:rsidR="006A5AF7" w:rsidRPr="00D44F89" w:rsidRDefault="008D71E3" w:rsidP="00CD4415">
            <w:pPr>
              <w:spacing w:line="360" w:lineRule="auto"/>
              <w:rPr>
                <w:rFonts w:eastAsia="Calibri"/>
                <w:b/>
                <w:bCs/>
                <w:snapToGrid/>
                <w:szCs w:val="24"/>
                <w:lang w:val="bg-BG"/>
              </w:rPr>
            </w:pPr>
            <w:r w:rsidRPr="00D44F89">
              <w:rPr>
                <w:rFonts w:eastAsia="Calibri"/>
                <w:b/>
                <w:bCs/>
                <w:snapToGrid/>
                <w:szCs w:val="24"/>
                <w:lang w:val="bg-BG"/>
              </w:rPr>
              <w:t>Финансиране с единна ставка</w:t>
            </w:r>
          </w:p>
        </w:tc>
        <w:tc>
          <w:tcPr>
            <w:tcW w:w="6520" w:type="dxa"/>
          </w:tcPr>
          <w:p w14:paraId="303ED1AF" w14:textId="77777777" w:rsidR="008D71E3" w:rsidRPr="00D44F89" w:rsidRDefault="008D71E3" w:rsidP="008D71E3">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Декларация за непреки разходи Приложение № 1</w:t>
            </w:r>
            <w:r w:rsidR="00742436" w:rsidRPr="00D44F89">
              <w:rPr>
                <w:rFonts w:eastAsia="Calibri"/>
                <w:bCs/>
                <w:snapToGrid/>
                <w:szCs w:val="24"/>
                <w:lang w:val="bg-BG"/>
              </w:rPr>
              <w:t>6</w:t>
            </w:r>
            <w:r w:rsidRPr="00D44F89">
              <w:rPr>
                <w:rFonts w:eastAsia="Calibri"/>
                <w:bCs/>
                <w:snapToGrid/>
                <w:szCs w:val="24"/>
                <w:lang w:val="bg-BG"/>
              </w:rPr>
              <w:t xml:space="preserve"> и Приложение № 1</w:t>
            </w:r>
            <w:r w:rsidR="00742436" w:rsidRPr="00D44F89">
              <w:rPr>
                <w:rFonts w:eastAsia="Calibri"/>
                <w:bCs/>
                <w:snapToGrid/>
                <w:szCs w:val="24"/>
                <w:lang w:val="bg-BG"/>
              </w:rPr>
              <w:t>7</w:t>
            </w:r>
            <w:r w:rsidRPr="00D44F89">
              <w:rPr>
                <w:rFonts w:eastAsia="Calibri"/>
                <w:bCs/>
                <w:snapToGrid/>
                <w:szCs w:val="24"/>
                <w:lang w:val="bg-BG"/>
              </w:rPr>
              <w:t xml:space="preserve"> по образец на УО за конкретната процедура, в която се посочват общата сума и конкретните дейности, за които са извършени разходите, които се отчитат чрез единна ставка; </w:t>
            </w:r>
          </w:p>
          <w:p w14:paraId="74FEF147" w14:textId="77777777" w:rsidR="008D71E3" w:rsidRPr="00D44F89" w:rsidRDefault="009C24D4" w:rsidP="008D71E3">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Декларация за преки и непреки разходи за училище - </w:t>
            </w:r>
            <w:r w:rsidR="008D71E3" w:rsidRPr="00D44F89">
              <w:rPr>
                <w:rFonts w:eastAsia="Calibri"/>
                <w:bCs/>
                <w:snapToGrid/>
                <w:szCs w:val="24"/>
                <w:lang w:val="bg-BG"/>
              </w:rPr>
              <w:t>Приложение № 1</w:t>
            </w:r>
            <w:r w:rsidR="00F349CD" w:rsidRPr="00D44F89">
              <w:rPr>
                <w:rFonts w:eastAsia="Calibri"/>
                <w:bCs/>
                <w:snapToGrid/>
                <w:szCs w:val="24"/>
                <w:lang w:val="bg-BG"/>
              </w:rPr>
              <w:t>5</w:t>
            </w:r>
            <w:r w:rsidR="008D71E3" w:rsidRPr="00D44F89">
              <w:rPr>
                <w:rFonts w:eastAsia="Calibri"/>
                <w:bCs/>
                <w:snapToGrid/>
                <w:szCs w:val="24"/>
                <w:lang w:val="bg-BG"/>
              </w:rPr>
              <w:t>;</w:t>
            </w:r>
          </w:p>
          <w:p w14:paraId="737B254E" w14:textId="77777777" w:rsidR="006A5AF7" w:rsidRPr="00D44F89" w:rsidRDefault="008D71E3" w:rsidP="008D71E3">
            <w:pPr>
              <w:pStyle w:val="ListParagraph"/>
              <w:numPr>
                <w:ilvl w:val="0"/>
                <w:numId w:val="27"/>
              </w:numPr>
              <w:tabs>
                <w:tab w:val="left" w:pos="454"/>
              </w:tabs>
              <w:spacing w:line="360" w:lineRule="auto"/>
              <w:ind w:left="0" w:firstLine="227"/>
              <w:jc w:val="both"/>
              <w:rPr>
                <w:rFonts w:eastAsia="Calibri"/>
                <w:bCs/>
                <w:snapToGrid/>
                <w:szCs w:val="24"/>
                <w:lang w:val="bg-BG"/>
              </w:rPr>
            </w:pPr>
            <w:r w:rsidRPr="00D44F89">
              <w:rPr>
                <w:rFonts w:eastAsia="Calibri"/>
                <w:bCs/>
                <w:snapToGrid/>
                <w:szCs w:val="24"/>
                <w:lang w:val="bg-BG"/>
              </w:rPr>
              <w:t xml:space="preserve">Извлечение от счетоводната система на бенефициента, което доказва, че се поддържа отделна аналитичност и </w:t>
            </w:r>
            <w:r w:rsidRPr="00D44F89">
              <w:rPr>
                <w:rFonts w:eastAsia="Calibri"/>
                <w:bCs/>
                <w:snapToGrid/>
                <w:szCs w:val="24"/>
                <w:lang w:val="bg-BG"/>
              </w:rPr>
              <w:lastRenderedPageBreak/>
              <w:t>исканата сума е изплатена и осчетоводена като разход по проекта.</w:t>
            </w:r>
          </w:p>
        </w:tc>
      </w:tr>
    </w:tbl>
    <w:p w14:paraId="4B15A117" w14:textId="77777777" w:rsidR="00EB75FB" w:rsidRPr="00D44F89" w:rsidRDefault="00EB75FB" w:rsidP="00AC307E">
      <w:pPr>
        <w:spacing w:line="360" w:lineRule="auto"/>
        <w:ind w:firstLine="709"/>
        <w:jc w:val="both"/>
        <w:rPr>
          <w:rFonts w:eastAsia="Calibri"/>
          <w:snapToGrid/>
          <w:szCs w:val="24"/>
          <w:lang w:val="bg-BG"/>
        </w:rPr>
      </w:pPr>
    </w:p>
    <w:p w14:paraId="17D1D2B7" w14:textId="4869F721" w:rsidR="00594710" w:rsidRPr="00D44F89" w:rsidRDefault="00557E56" w:rsidP="25D86DB2">
      <w:pPr>
        <w:spacing w:line="360" w:lineRule="auto"/>
        <w:ind w:firstLine="709"/>
        <w:jc w:val="both"/>
        <w:rPr>
          <w:lang w:val="bg-BG"/>
        </w:rPr>
      </w:pPr>
      <w:r w:rsidRPr="00D44F89">
        <w:rPr>
          <w:b/>
          <w:bCs/>
          <w:lang w:val="bg-BG"/>
        </w:rPr>
        <w:t>Чл. 3</w:t>
      </w:r>
      <w:r w:rsidR="0058180B" w:rsidRPr="00D44F89">
        <w:rPr>
          <w:b/>
          <w:bCs/>
          <w:lang w:val="bg-BG"/>
        </w:rPr>
        <w:t>9</w:t>
      </w:r>
      <w:r w:rsidRPr="00D44F89">
        <w:rPr>
          <w:b/>
          <w:bCs/>
          <w:lang w:val="bg-BG"/>
        </w:rPr>
        <w:t>.</w:t>
      </w:r>
      <w:r w:rsidRPr="00D44F89">
        <w:rPr>
          <w:lang w:val="bg-BG"/>
        </w:rPr>
        <w:t xml:space="preserve"> </w:t>
      </w:r>
      <w:r w:rsidR="00594710" w:rsidRPr="00D44F89">
        <w:rPr>
          <w:lang w:val="bg-BG"/>
        </w:rPr>
        <w:t>За д</w:t>
      </w:r>
      <w:r w:rsidR="00EE1ABC" w:rsidRPr="00D44F89">
        <w:rPr>
          <w:lang w:val="bg-BG"/>
        </w:rPr>
        <w:t>а</w:t>
      </w:r>
      <w:r w:rsidR="00594710" w:rsidRPr="00D44F89">
        <w:rPr>
          <w:lang w:val="bg-BG"/>
        </w:rPr>
        <w:t xml:space="preserve"> бъдат допустими разходите, извършвани от училищата и РУО, трябва да:</w:t>
      </w:r>
    </w:p>
    <w:p w14:paraId="678D6469" w14:textId="77777777" w:rsidR="00594710" w:rsidRPr="00D44F89" w:rsidRDefault="00594710" w:rsidP="00AC307E">
      <w:pPr>
        <w:spacing w:line="360" w:lineRule="auto"/>
        <w:ind w:firstLine="709"/>
        <w:jc w:val="both"/>
        <w:rPr>
          <w:szCs w:val="24"/>
          <w:lang w:val="bg-BG"/>
        </w:rPr>
      </w:pPr>
      <w:r w:rsidRPr="00D44F89">
        <w:rPr>
          <w:szCs w:val="24"/>
          <w:lang w:val="bg-BG"/>
        </w:rPr>
        <w:t>1. са необходими за изпълнението на проекта и да отговарят на принципите за добро финансово управление – икономичност, ефикасност и ефективност на вложените средства;</w:t>
      </w:r>
    </w:p>
    <w:p w14:paraId="3651F73F" w14:textId="77777777" w:rsidR="00594710" w:rsidRPr="00D44F89" w:rsidRDefault="00594710" w:rsidP="00AC307E">
      <w:pPr>
        <w:spacing w:line="360" w:lineRule="auto"/>
        <w:ind w:firstLine="709"/>
        <w:jc w:val="both"/>
        <w:rPr>
          <w:szCs w:val="24"/>
          <w:lang w:val="bg-BG"/>
        </w:rPr>
      </w:pPr>
      <w:r w:rsidRPr="00D44F89">
        <w:rPr>
          <w:szCs w:val="24"/>
          <w:lang w:val="bg-BG"/>
        </w:rPr>
        <w:t>2. бъдат извършени в периода от стартиране на проекта до неговото приключване;</w:t>
      </w:r>
    </w:p>
    <w:p w14:paraId="01870355" w14:textId="77777777" w:rsidR="00594710" w:rsidRPr="00D44F89" w:rsidRDefault="00594710" w:rsidP="00AC307E">
      <w:pPr>
        <w:spacing w:line="360" w:lineRule="auto"/>
        <w:ind w:firstLine="709"/>
        <w:jc w:val="both"/>
        <w:rPr>
          <w:szCs w:val="24"/>
          <w:lang w:val="bg-BG"/>
        </w:rPr>
      </w:pPr>
      <w:r w:rsidRPr="00D44F89">
        <w:rPr>
          <w:szCs w:val="24"/>
          <w:lang w:val="bg-BG"/>
        </w:rPr>
        <w:t>3. са в съответствие с категориите допустими разходи, определени с настоящите указания;</w:t>
      </w:r>
    </w:p>
    <w:p w14:paraId="33978662" w14:textId="77777777" w:rsidR="00594710" w:rsidRPr="00D44F89" w:rsidRDefault="00594710" w:rsidP="00AC307E">
      <w:pPr>
        <w:spacing w:line="360" w:lineRule="auto"/>
        <w:ind w:firstLine="709"/>
        <w:jc w:val="both"/>
        <w:rPr>
          <w:szCs w:val="24"/>
          <w:lang w:val="bg-BG"/>
        </w:rPr>
      </w:pPr>
      <w:r w:rsidRPr="00D44F89">
        <w:rPr>
          <w:szCs w:val="24"/>
          <w:lang w:val="bg-BG"/>
        </w:rPr>
        <w:t>4. е налична адекватна одитна следа, включително да са спазени разпоредбите за наличност на документите в настоящите указания;</w:t>
      </w:r>
    </w:p>
    <w:p w14:paraId="570B2169" w14:textId="77777777" w:rsidR="00594710" w:rsidRPr="00D44F89" w:rsidRDefault="00594710" w:rsidP="00AC307E">
      <w:pPr>
        <w:spacing w:line="360" w:lineRule="auto"/>
        <w:ind w:firstLine="709"/>
        <w:jc w:val="both"/>
        <w:rPr>
          <w:szCs w:val="24"/>
          <w:lang w:val="bg-BG"/>
        </w:rPr>
      </w:pPr>
      <w:r w:rsidRPr="00D44F89">
        <w:rPr>
          <w:szCs w:val="24"/>
          <w:lang w:val="bg-BG"/>
        </w:rPr>
        <w:t>5. са действително платени (т.е. да е платена цялата стойност на представените фактури или други първични счетоводни документи, включително стойността на ДДС) по банков път или в брой не по-късно от датата на подаване на окончателния отчет. Разходи, подкрепени с протоколи за прихващане, не се считат за допустими. За дейностите, финансирани чрез стандартна таблица за единица продукт, разходите са допустими, ако действията, представляващи основание за възстановяването им, са извършени в срока на изпълнение на проекта;</w:t>
      </w:r>
    </w:p>
    <w:p w14:paraId="610DAD3F" w14:textId="77777777" w:rsidR="00594710" w:rsidRPr="00D44F89" w:rsidRDefault="00594710" w:rsidP="00AC307E">
      <w:pPr>
        <w:spacing w:line="360" w:lineRule="auto"/>
        <w:ind w:firstLine="709"/>
        <w:jc w:val="both"/>
        <w:rPr>
          <w:szCs w:val="24"/>
          <w:lang w:val="bg-BG"/>
        </w:rPr>
      </w:pPr>
      <w:r w:rsidRPr="00D44F89">
        <w:rPr>
          <w:szCs w:val="24"/>
          <w:lang w:val="bg-BG"/>
        </w:rPr>
        <w:t>6. са отразени в счетоводната докум</w:t>
      </w:r>
      <w:r w:rsidR="00E25279" w:rsidRPr="00D44F89">
        <w:rPr>
          <w:szCs w:val="24"/>
          <w:lang w:val="bg-BG"/>
        </w:rPr>
        <w:t>ентация на училищата, и РУО</w:t>
      </w:r>
      <w:r w:rsidRPr="00D44F89">
        <w:rPr>
          <w:szCs w:val="24"/>
          <w:lang w:val="bg-BG"/>
        </w:rPr>
        <w:t xml:space="preserve"> чрез отделни счетоводни аналитични сметки или в отделна счетоводна система;</w:t>
      </w:r>
    </w:p>
    <w:p w14:paraId="64BC21DA" w14:textId="77777777" w:rsidR="00594710" w:rsidRPr="00D44F89" w:rsidRDefault="00594710" w:rsidP="00AC307E">
      <w:pPr>
        <w:spacing w:line="360" w:lineRule="auto"/>
        <w:ind w:firstLine="709"/>
        <w:jc w:val="both"/>
        <w:rPr>
          <w:szCs w:val="24"/>
          <w:lang w:val="bg-BG"/>
        </w:rPr>
      </w:pPr>
      <w:r w:rsidRPr="00D44F89">
        <w:rPr>
          <w:szCs w:val="24"/>
          <w:lang w:val="bg-BG"/>
        </w:rPr>
        <w:t xml:space="preserve">7. могат да се установят и проверят, да бъдат подкрепени от оригинални </w:t>
      </w:r>
      <w:proofErr w:type="spellStart"/>
      <w:r w:rsidRPr="00D44F89">
        <w:rPr>
          <w:szCs w:val="24"/>
          <w:lang w:val="bg-BG"/>
        </w:rPr>
        <w:t>разходооправдателни</w:t>
      </w:r>
      <w:proofErr w:type="spellEnd"/>
      <w:r w:rsidRPr="00D44F89">
        <w:rPr>
          <w:szCs w:val="24"/>
          <w:lang w:val="bg-BG"/>
        </w:rPr>
        <w:t xml:space="preserve"> документи и да представят хронологично систематизирана информация за изпълнение на дейностите;</w:t>
      </w:r>
    </w:p>
    <w:p w14:paraId="206B8B7A" w14:textId="77777777" w:rsidR="00594710" w:rsidRPr="00D44F89" w:rsidRDefault="00594710" w:rsidP="00AC307E">
      <w:pPr>
        <w:spacing w:line="360" w:lineRule="auto"/>
        <w:ind w:firstLine="709"/>
        <w:jc w:val="both"/>
        <w:rPr>
          <w:szCs w:val="24"/>
          <w:lang w:val="bg-BG"/>
        </w:rPr>
      </w:pPr>
      <w:r w:rsidRPr="00D44F89">
        <w:rPr>
          <w:szCs w:val="24"/>
          <w:lang w:val="bg-BG"/>
        </w:rPr>
        <w:t>8. отговарят на изискванията за информация и комуникация;</w:t>
      </w:r>
    </w:p>
    <w:p w14:paraId="58D294A5" w14:textId="77777777" w:rsidR="00594710" w:rsidRPr="00D44F89" w:rsidRDefault="00594710" w:rsidP="00AC307E">
      <w:pPr>
        <w:spacing w:line="360" w:lineRule="auto"/>
        <w:ind w:firstLine="709"/>
        <w:jc w:val="both"/>
        <w:rPr>
          <w:szCs w:val="24"/>
          <w:lang w:val="bg-BG"/>
        </w:rPr>
      </w:pPr>
      <w:r w:rsidRPr="00D44F89">
        <w:rPr>
          <w:szCs w:val="24"/>
          <w:lang w:val="bg-BG"/>
        </w:rPr>
        <w:t>9. се извършват при спазване на разпоредбите на ЗОП.</w:t>
      </w:r>
    </w:p>
    <w:p w14:paraId="219D692A" w14:textId="77777777" w:rsidR="00594710" w:rsidRPr="00D44F89" w:rsidRDefault="00557E56" w:rsidP="00AC307E">
      <w:pPr>
        <w:spacing w:line="360" w:lineRule="auto"/>
        <w:ind w:firstLine="709"/>
        <w:jc w:val="both"/>
        <w:rPr>
          <w:szCs w:val="24"/>
          <w:lang w:val="bg-BG"/>
        </w:rPr>
      </w:pPr>
      <w:r w:rsidRPr="00D44F89">
        <w:rPr>
          <w:b/>
          <w:szCs w:val="24"/>
          <w:lang w:val="bg-BG"/>
        </w:rPr>
        <w:t xml:space="preserve">Чл. </w:t>
      </w:r>
      <w:r w:rsidR="0058180B" w:rsidRPr="00D44F89">
        <w:rPr>
          <w:b/>
          <w:szCs w:val="24"/>
          <w:lang w:val="bg-BG"/>
        </w:rPr>
        <w:t>40</w:t>
      </w:r>
      <w:r w:rsidRPr="00D44F89">
        <w:rPr>
          <w:b/>
          <w:szCs w:val="24"/>
          <w:lang w:val="bg-BG"/>
        </w:rPr>
        <w:t>.</w:t>
      </w:r>
      <w:r w:rsidRPr="00D44F89">
        <w:rPr>
          <w:szCs w:val="24"/>
          <w:lang w:val="bg-BG"/>
        </w:rPr>
        <w:t xml:space="preserve"> </w:t>
      </w:r>
      <w:r w:rsidR="00594710" w:rsidRPr="00D44F89">
        <w:rPr>
          <w:szCs w:val="24"/>
          <w:lang w:val="bg-BG"/>
        </w:rPr>
        <w:t>Недопустими разходи по проекта са:</w:t>
      </w:r>
    </w:p>
    <w:p w14:paraId="2ED84753" w14:textId="77777777" w:rsidR="00594710" w:rsidRPr="00D44F89" w:rsidRDefault="00BB29EB" w:rsidP="00AC307E">
      <w:pPr>
        <w:spacing w:line="360" w:lineRule="auto"/>
        <w:ind w:firstLine="709"/>
        <w:jc w:val="both"/>
        <w:rPr>
          <w:szCs w:val="24"/>
          <w:lang w:val="bg-BG"/>
        </w:rPr>
      </w:pPr>
      <w:r w:rsidRPr="00D44F89">
        <w:rPr>
          <w:szCs w:val="24"/>
          <w:lang w:val="bg-BG"/>
        </w:rPr>
        <w:t>1</w:t>
      </w:r>
      <w:r w:rsidR="00594710" w:rsidRPr="00D44F89">
        <w:rPr>
          <w:szCs w:val="24"/>
          <w:lang w:val="bg-BG"/>
        </w:rPr>
        <w:t>. възстановим данък добавена стойност;</w:t>
      </w:r>
    </w:p>
    <w:p w14:paraId="3A35178A" w14:textId="77777777" w:rsidR="00594710" w:rsidRPr="00D44F89" w:rsidRDefault="00BB29EB" w:rsidP="00AC307E">
      <w:pPr>
        <w:spacing w:line="360" w:lineRule="auto"/>
        <w:ind w:firstLine="709"/>
        <w:jc w:val="both"/>
        <w:rPr>
          <w:szCs w:val="24"/>
          <w:lang w:val="bg-BG"/>
        </w:rPr>
      </w:pPr>
      <w:r w:rsidRPr="00D44F89">
        <w:rPr>
          <w:szCs w:val="24"/>
          <w:lang w:val="bg-BG"/>
        </w:rPr>
        <w:t>2</w:t>
      </w:r>
      <w:r w:rsidR="00594710" w:rsidRPr="00D44F89">
        <w:rPr>
          <w:szCs w:val="24"/>
          <w:lang w:val="bg-BG"/>
        </w:rPr>
        <w:t>. глоби, финансови санкции и разходи за разрешаване на спорове;</w:t>
      </w:r>
    </w:p>
    <w:p w14:paraId="21D4E18D" w14:textId="77777777" w:rsidR="00594710" w:rsidRPr="00D44F89" w:rsidRDefault="00BB29EB" w:rsidP="00AC307E">
      <w:pPr>
        <w:spacing w:line="360" w:lineRule="auto"/>
        <w:ind w:firstLine="709"/>
        <w:jc w:val="both"/>
        <w:rPr>
          <w:szCs w:val="24"/>
          <w:lang w:val="bg-BG"/>
        </w:rPr>
      </w:pPr>
      <w:r w:rsidRPr="00D44F89">
        <w:rPr>
          <w:szCs w:val="24"/>
          <w:lang w:val="bg-BG"/>
        </w:rPr>
        <w:t>3</w:t>
      </w:r>
      <w:r w:rsidR="00594710" w:rsidRPr="00D44F89">
        <w:rPr>
          <w:szCs w:val="24"/>
          <w:lang w:val="bg-BG"/>
        </w:rPr>
        <w:t>. разходи, финансирани по друг проект, програма или каквато и да е друга финансова схема, финансирана от националния бюджет, бюджета на Европейския съюз или друга донорска програма;</w:t>
      </w:r>
    </w:p>
    <w:p w14:paraId="7EDD9E95" w14:textId="77777777" w:rsidR="00594710" w:rsidRPr="00D44F89" w:rsidRDefault="00BB29EB" w:rsidP="00AC307E">
      <w:pPr>
        <w:spacing w:line="360" w:lineRule="auto"/>
        <w:ind w:firstLine="709"/>
        <w:jc w:val="both"/>
        <w:rPr>
          <w:szCs w:val="24"/>
          <w:lang w:val="bg-BG"/>
        </w:rPr>
      </w:pPr>
      <w:r w:rsidRPr="00D44F89">
        <w:rPr>
          <w:szCs w:val="24"/>
          <w:lang w:val="bg-BG"/>
        </w:rPr>
        <w:t>4</w:t>
      </w:r>
      <w:r w:rsidR="00594710" w:rsidRPr="00D44F89">
        <w:rPr>
          <w:szCs w:val="24"/>
          <w:lang w:val="bg-BG"/>
        </w:rPr>
        <w:t>. разходи за закупуване на стоки втора употреба;</w:t>
      </w:r>
    </w:p>
    <w:p w14:paraId="1719BB75" w14:textId="77777777" w:rsidR="00594710" w:rsidRPr="00D44F89" w:rsidRDefault="00BB29EB" w:rsidP="00AC307E">
      <w:pPr>
        <w:spacing w:line="360" w:lineRule="auto"/>
        <w:ind w:firstLine="709"/>
        <w:jc w:val="both"/>
        <w:rPr>
          <w:szCs w:val="24"/>
          <w:lang w:val="bg-BG"/>
        </w:rPr>
      </w:pPr>
      <w:r w:rsidRPr="00D44F89">
        <w:rPr>
          <w:szCs w:val="24"/>
          <w:lang w:val="bg-BG"/>
        </w:rPr>
        <w:t>5</w:t>
      </w:r>
      <w:r w:rsidR="00594710" w:rsidRPr="00D44F89">
        <w:rPr>
          <w:szCs w:val="24"/>
          <w:lang w:val="bg-BG"/>
        </w:rPr>
        <w:t>. комисионни и загуби от курсови разлики при обмяна на чужда валута.</w:t>
      </w:r>
    </w:p>
    <w:p w14:paraId="51393EC3" w14:textId="77777777" w:rsidR="00594710" w:rsidRPr="00D44F89" w:rsidRDefault="00557E56" w:rsidP="00AC307E">
      <w:pPr>
        <w:spacing w:line="360" w:lineRule="auto"/>
        <w:ind w:firstLine="709"/>
        <w:jc w:val="both"/>
        <w:rPr>
          <w:szCs w:val="24"/>
          <w:lang w:val="bg-BG"/>
        </w:rPr>
      </w:pPr>
      <w:r w:rsidRPr="00D44F89">
        <w:rPr>
          <w:b/>
          <w:szCs w:val="24"/>
          <w:lang w:val="bg-BG"/>
        </w:rPr>
        <w:lastRenderedPageBreak/>
        <w:t xml:space="preserve">Чл. </w:t>
      </w:r>
      <w:r w:rsidR="0058180B" w:rsidRPr="00D44F89">
        <w:rPr>
          <w:b/>
          <w:szCs w:val="24"/>
          <w:lang w:val="bg-BG"/>
        </w:rPr>
        <w:t>41</w:t>
      </w:r>
      <w:r w:rsidRPr="00D44F89">
        <w:rPr>
          <w:b/>
          <w:szCs w:val="24"/>
          <w:lang w:val="bg-BG"/>
        </w:rPr>
        <w:t>.</w:t>
      </w:r>
      <w:r w:rsidRPr="00D44F89">
        <w:rPr>
          <w:szCs w:val="24"/>
          <w:lang w:val="bg-BG"/>
        </w:rPr>
        <w:t xml:space="preserve"> (1) </w:t>
      </w:r>
      <w:r w:rsidR="00594710" w:rsidRPr="00D44F89">
        <w:rPr>
          <w:szCs w:val="24"/>
          <w:lang w:val="bg-BG"/>
        </w:rPr>
        <w:t xml:space="preserve">Отчитането на проектните дейности, изпълнявани от училищата и РУО се извършва чрез информационната система на проекта. </w:t>
      </w:r>
    </w:p>
    <w:p w14:paraId="1C298EB7" w14:textId="30D08ED9" w:rsidR="00594710" w:rsidRPr="00D44F89" w:rsidRDefault="00594710" w:rsidP="25D86DB2">
      <w:pPr>
        <w:spacing w:line="360" w:lineRule="auto"/>
        <w:ind w:firstLine="709"/>
        <w:jc w:val="both"/>
        <w:rPr>
          <w:lang w:val="bg-BG"/>
        </w:rPr>
      </w:pPr>
      <w:r w:rsidRPr="00D44F89">
        <w:rPr>
          <w:lang w:val="bg-BG"/>
        </w:rPr>
        <w:t>(2) ЕОУП изготвя междинните и окончателния отчет по проекта въз основа на изготвените чрез функционалностите на информационната система документи, както и сканираните оригинали на документи, публикувани в информационната система и удостоверяващи техническото и финансово изпълнение на проектните дейности от училищата и РУО.</w:t>
      </w:r>
    </w:p>
    <w:p w14:paraId="0154CE16" w14:textId="5C29816A" w:rsidR="00B64B4F" w:rsidRPr="00D44F89" w:rsidRDefault="00557E56" w:rsidP="25D86DB2">
      <w:pPr>
        <w:spacing w:line="360" w:lineRule="auto"/>
        <w:ind w:firstLine="709"/>
        <w:jc w:val="both"/>
        <w:rPr>
          <w:lang w:val="bg-BG"/>
        </w:rPr>
      </w:pPr>
      <w:r w:rsidRPr="00D44F89">
        <w:rPr>
          <w:b/>
          <w:bCs/>
          <w:lang w:val="bg-BG"/>
        </w:rPr>
        <w:t xml:space="preserve">Чл. </w:t>
      </w:r>
      <w:r w:rsidR="0058180B" w:rsidRPr="00D44F89">
        <w:rPr>
          <w:b/>
          <w:bCs/>
          <w:lang w:val="bg-BG"/>
        </w:rPr>
        <w:t>42</w:t>
      </w:r>
      <w:r w:rsidRPr="00D44F89">
        <w:rPr>
          <w:b/>
          <w:bCs/>
          <w:lang w:val="bg-BG"/>
        </w:rPr>
        <w:t>.</w:t>
      </w:r>
      <w:r w:rsidRPr="00D44F89">
        <w:rPr>
          <w:lang w:val="bg-BG"/>
        </w:rPr>
        <w:t xml:space="preserve"> </w:t>
      </w:r>
      <w:r w:rsidR="00B64B4F" w:rsidRPr="00D44F89">
        <w:rPr>
          <w:lang w:val="bg-BG"/>
        </w:rPr>
        <w:t xml:space="preserve">За техническото изпълнение на дейностите по проекта училищата и РУО изготвят </w:t>
      </w:r>
      <w:r w:rsidR="00353766" w:rsidRPr="00D44F89">
        <w:rPr>
          <w:lang w:val="bg-BG"/>
        </w:rPr>
        <w:t xml:space="preserve">отчети </w:t>
      </w:r>
      <w:r w:rsidR="00B64B4F" w:rsidRPr="00D44F89">
        <w:rPr>
          <w:lang w:val="bg-BG"/>
        </w:rPr>
        <w:t>чрез функционалностите на информационната система</w:t>
      </w:r>
      <w:r w:rsidR="00353766" w:rsidRPr="00D44F89">
        <w:rPr>
          <w:lang w:val="bg-BG"/>
        </w:rPr>
        <w:t>.</w:t>
      </w:r>
      <w:r w:rsidR="00B64B4F" w:rsidRPr="00D44F89">
        <w:rPr>
          <w:lang w:val="bg-BG"/>
        </w:rPr>
        <w:t xml:space="preserve"> </w:t>
      </w:r>
      <w:r w:rsidR="00353766" w:rsidRPr="00D44F89">
        <w:rPr>
          <w:lang w:val="bg-BG"/>
        </w:rPr>
        <w:t>С</w:t>
      </w:r>
      <w:r w:rsidR="00B64B4F" w:rsidRPr="00D44F89">
        <w:rPr>
          <w:lang w:val="bg-BG"/>
        </w:rPr>
        <w:t xml:space="preserve">канират и публикуват </w:t>
      </w:r>
      <w:r w:rsidR="00353766" w:rsidRPr="00D44F89">
        <w:rPr>
          <w:lang w:val="bg-BG"/>
        </w:rPr>
        <w:t xml:space="preserve">документите за разходи в предвидените за целта секции </w:t>
      </w:r>
      <w:r w:rsidR="00B64B4F" w:rsidRPr="00D44F89">
        <w:rPr>
          <w:lang w:val="bg-BG"/>
        </w:rPr>
        <w:t>в определените срокове</w:t>
      </w:r>
      <w:r w:rsidR="00353766" w:rsidRPr="00D44F89">
        <w:rPr>
          <w:lang w:val="bg-BG"/>
        </w:rPr>
        <w:t>.</w:t>
      </w:r>
      <w:r w:rsidR="00B64B4F" w:rsidRPr="00D44F89">
        <w:rPr>
          <w:lang w:val="bg-BG"/>
        </w:rPr>
        <w:t xml:space="preserve"> </w:t>
      </w:r>
    </w:p>
    <w:p w14:paraId="2D72E009" w14:textId="35E38F67" w:rsidR="005835A6" w:rsidRPr="00D44F89" w:rsidRDefault="00F85B98" w:rsidP="00392260">
      <w:pPr>
        <w:pStyle w:val="Heading1"/>
        <w:rPr>
          <w:rFonts w:eastAsia="Calibri"/>
          <w:lang w:val="bg-BG"/>
        </w:rPr>
      </w:pPr>
      <w:bookmarkStart w:id="26" w:name="_Toc63953783"/>
      <w:bookmarkStart w:id="27" w:name="_Toc116635066"/>
      <w:r w:rsidRPr="00D44F89">
        <w:rPr>
          <w:rFonts w:eastAsia="Calibri"/>
          <w:lang w:val="bg-BG"/>
        </w:rPr>
        <w:t>МОНИТОРИНГ И КОНТРОЛ НА ДЕЙНОСТИТЕ И РАЗХОДИТЕ ПО ПРОЕКТА. ОЦЕНКА НА КАЧЕСТВОТО ПО ПРОЕКТА</w:t>
      </w:r>
      <w:bookmarkEnd w:id="26"/>
      <w:bookmarkEnd w:id="27"/>
    </w:p>
    <w:p w14:paraId="2B097C09"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3</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За постигане на увереност за качеството при изпълнение на дейностите по проекта и на извършените разходи през цялата продължителност на проекта се извършва мониторинг и контрол на проектните дейности от екипа за организация и управление на проекта</w:t>
      </w:r>
      <w:r w:rsidR="00397645" w:rsidRPr="00D44F89">
        <w:rPr>
          <w:rFonts w:eastAsia="Calibri"/>
          <w:noProof/>
          <w:snapToGrid/>
          <w:szCs w:val="24"/>
          <w:lang w:val="bg-BG"/>
        </w:rPr>
        <w:t>.</w:t>
      </w:r>
    </w:p>
    <w:p w14:paraId="25E81E2E"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4</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Дейностите по мониторинг и контрол имат за цел да установят, че:</w:t>
      </w:r>
    </w:p>
    <w:p w14:paraId="54DA8FAE" w14:textId="77777777" w:rsidR="00910FBC" w:rsidRPr="00D44F89" w:rsidRDefault="00910FBC"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1.</w:t>
      </w:r>
      <w:r w:rsidRPr="00D44F89">
        <w:rPr>
          <w:rFonts w:eastAsia="Calibri"/>
          <w:noProof/>
          <w:snapToGrid/>
          <w:szCs w:val="24"/>
          <w:lang w:val="bg-BG"/>
        </w:rPr>
        <w:tab/>
        <w:t>дейностите по пр</w:t>
      </w:r>
      <w:r w:rsidR="00FD052C" w:rsidRPr="00D44F89">
        <w:rPr>
          <w:rFonts w:eastAsia="Calibri"/>
          <w:noProof/>
          <w:snapToGrid/>
          <w:szCs w:val="24"/>
          <w:lang w:val="bg-BG"/>
        </w:rPr>
        <w:t xml:space="preserve">оекта се извършват от училищата </w:t>
      </w:r>
      <w:r w:rsidRPr="00D44F89">
        <w:rPr>
          <w:rFonts w:eastAsia="Calibri"/>
          <w:noProof/>
          <w:snapToGrid/>
          <w:szCs w:val="24"/>
          <w:lang w:val="bg-BG"/>
        </w:rPr>
        <w:t xml:space="preserve">в съответствие с изискванията на настоящите указания, Ръководството за изпълнение на договори за предоставяне на БФП по ОП НОИР, действащото национално и европейско законодателство, определените от ЕОУП срокове за изпълнение на проектните дейности и тяхното отчитане, спазването на графиците. </w:t>
      </w:r>
    </w:p>
    <w:p w14:paraId="5FC6FAE9" w14:textId="77777777" w:rsidR="00910FBC" w:rsidRPr="00D44F89" w:rsidRDefault="00910FBC"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2.</w:t>
      </w:r>
      <w:r w:rsidRPr="00D44F89">
        <w:rPr>
          <w:rFonts w:eastAsia="Calibri"/>
          <w:noProof/>
          <w:snapToGrid/>
          <w:szCs w:val="24"/>
          <w:lang w:val="bg-BG"/>
        </w:rPr>
        <w:tab/>
        <w:t xml:space="preserve">е налице съответствие между реализираните дейности и постигнатите резултати и цели на проекта; </w:t>
      </w:r>
    </w:p>
    <w:p w14:paraId="6F94A5FE" w14:textId="77777777" w:rsidR="00910FBC" w:rsidRPr="00D44F89" w:rsidRDefault="00D7429B"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3.</w:t>
      </w:r>
      <w:r w:rsidRPr="00D44F89">
        <w:rPr>
          <w:rFonts w:eastAsia="Calibri"/>
          <w:noProof/>
          <w:snapToGrid/>
          <w:szCs w:val="24"/>
          <w:lang w:val="bg-BG"/>
        </w:rPr>
        <w:tab/>
        <w:t xml:space="preserve">всички услуги, </w:t>
      </w:r>
      <w:r w:rsidR="00910FBC" w:rsidRPr="00D44F89">
        <w:rPr>
          <w:rFonts w:eastAsia="Calibri"/>
          <w:noProof/>
          <w:snapToGrid/>
          <w:szCs w:val="24"/>
          <w:lang w:val="bg-BG"/>
        </w:rPr>
        <w:t>материали/консумативи</w:t>
      </w:r>
      <w:r w:rsidRPr="00D44F89">
        <w:rPr>
          <w:rFonts w:eastAsia="Calibri"/>
          <w:noProof/>
          <w:snapToGrid/>
          <w:szCs w:val="24"/>
          <w:lang w:val="bg-BG"/>
        </w:rPr>
        <w:t>, оборудване, работно облекло и лични предпазни средства</w:t>
      </w:r>
      <w:r w:rsidR="00910FBC" w:rsidRPr="00D44F89">
        <w:rPr>
          <w:rFonts w:eastAsia="Calibri"/>
          <w:noProof/>
          <w:snapToGrid/>
          <w:szCs w:val="24"/>
          <w:lang w:val="bg-BG"/>
        </w:rPr>
        <w:t xml:space="preserve"> са реално предоставени; </w:t>
      </w:r>
    </w:p>
    <w:p w14:paraId="34B0E9F3" w14:textId="77777777" w:rsidR="00910FBC" w:rsidRPr="00D44F89" w:rsidRDefault="00910FBC"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4.</w:t>
      </w:r>
      <w:r w:rsidRPr="00D44F89">
        <w:rPr>
          <w:rFonts w:eastAsia="Calibri"/>
          <w:noProof/>
          <w:snapToGrid/>
          <w:szCs w:val="24"/>
          <w:lang w:val="bg-BG"/>
        </w:rPr>
        <w:tab/>
        <w:t>извършените до момента плащания са отразени в счетово</w:t>
      </w:r>
      <w:r w:rsidR="00D7429B" w:rsidRPr="00D44F89">
        <w:rPr>
          <w:rFonts w:eastAsia="Calibri"/>
          <w:noProof/>
          <w:snapToGrid/>
          <w:szCs w:val="24"/>
          <w:lang w:val="bg-BG"/>
        </w:rPr>
        <w:t>дната документация на училищата</w:t>
      </w:r>
      <w:r w:rsidRPr="00D44F89">
        <w:rPr>
          <w:rFonts w:eastAsia="Calibri"/>
          <w:noProof/>
          <w:snapToGrid/>
          <w:szCs w:val="24"/>
          <w:lang w:val="bg-BG"/>
        </w:rPr>
        <w:t xml:space="preserve"> чрез отделни счетоводни аналитични сметки или в отделна счетоводна система и могат да бъдат проследени; </w:t>
      </w:r>
    </w:p>
    <w:p w14:paraId="020BDFAE" w14:textId="77777777" w:rsidR="00910FBC" w:rsidRPr="00D44F89" w:rsidRDefault="00910FBC"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5.</w:t>
      </w:r>
      <w:r w:rsidRPr="00D44F89">
        <w:rPr>
          <w:rFonts w:eastAsia="Calibri"/>
          <w:noProof/>
          <w:snapToGrid/>
          <w:szCs w:val="24"/>
          <w:lang w:val="bg-BG"/>
        </w:rPr>
        <w:tab/>
        <w:t xml:space="preserve">всички оригинални документи са налични и се съхраняват в съответствие с европейското и националното законодателство и настоящите указания; </w:t>
      </w:r>
    </w:p>
    <w:p w14:paraId="1C90C5DE" w14:textId="77777777" w:rsidR="00910FBC" w:rsidRPr="00D44F89" w:rsidRDefault="00910FBC" w:rsidP="00015285">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6.</w:t>
      </w:r>
      <w:r w:rsidRPr="00D44F89">
        <w:rPr>
          <w:rFonts w:eastAsia="Calibri"/>
          <w:noProof/>
          <w:snapToGrid/>
          <w:szCs w:val="24"/>
          <w:lang w:val="bg-BG"/>
        </w:rPr>
        <w:tab/>
        <w:t>са спазени европейските и националните правила за публичност и комуникация.</w:t>
      </w:r>
    </w:p>
    <w:p w14:paraId="79039D34"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5</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 xml:space="preserve">Мониторингът и контролът на проектните дейности включва: </w:t>
      </w:r>
    </w:p>
    <w:p w14:paraId="1AB2D6A5" w14:textId="77777777" w:rsidR="00910FBC" w:rsidRPr="00D44F89" w:rsidRDefault="00910FBC"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lastRenderedPageBreak/>
        <w:t>1. наблюдение на организирането и изпълнението на дейностите, извършвани от училищата;</w:t>
      </w:r>
    </w:p>
    <w:p w14:paraId="59E12A11" w14:textId="77777777" w:rsidR="00910FBC" w:rsidRPr="00D44F89" w:rsidRDefault="00910FBC"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t>2. системно събиране, систематизиране и анализиране на информация;</w:t>
      </w:r>
    </w:p>
    <w:p w14:paraId="2E17BBDF" w14:textId="77777777" w:rsidR="00910FBC" w:rsidRPr="00D44F89" w:rsidRDefault="00910FBC"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t>3. отчитане на напредъка и на техническото и финасовото изпълнение на дейностите и на постигнатите индикатори.</w:t>
      </w:r>
    </w:p>
    <w:p w14:paraId="5F8F30DA"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6</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За нуждите на проекта се извършва вътрешен мониторинг и контрол на проек</w:t>
      </w:r>
      <w:r w:rsidR="007D73FD" w:rsidRPr="00D44F89">
        <w:rPr>
          <w:rFonts w:ascii="Verdana" w:hAnsi="Verdana" w:cs="Tahoma"/>
          <w:lang w:val="bg-BG"/>
        </w:rPr>
        <w:softHyphen/>
      </w:r>
      <w:r w:rsidR="00910FBC" w:rsidRPr="00D44F89">
        <w:rPr>
          <w:rFonts w:eastAsia="Calibri"/>
          <w:noProof/>
          <w:snapToGrid/>
          <w:szCs w:val="24"/>
          <w:lang w:val="bg-BG"/>
        </w:rPr>
        <w:t xml:space="preserve">тните дейности. </w:t>
      </w:r>
    </w:p>
    <w:p w14:paraId="1352090B"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7</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 xml:space="preserve">Вътрешният мониторинг и контрол се извършва през цялата продължителност на проекта от членовете на ЕОУП </w:t>
      </w:r>
      <w:r w:rsidR="00D7429B" w:rsidRPr="00D44F89">
        <w:rPr>
          <w:rFonts w:eastAsia="Calibri"/>
          <w:noProof/>
          <w:snapToGrid/>
          <w:szCs w:val="24"/>
          <w:lang w:val="bg-BG"/>
        </w:rPr>
        <w:t>и членовете на ТЕОУП</w:t>
      </w:r>
      <w:r w:rsidR="00910FBC" w:rsidRPr="00D44F89">
        <w:rPr>
          <w:rFonts w:eastAsia="Calibri"/>
          <w:noProof/>
          <w:snapToGrid/>
          <w:szCs w:val="24"/>
          <w:lang w:val="bg-BG"/>
        </w:rPr>
        <w:t xml:space="preserve">. </w:t>
      </w:r>
    </w:p>
    <w:p w14:paraId="4D31A969"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8</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На ниво училище вътрешният мониторинг се извършва и от директора</w:t>
      </w:r>
      <w:r w:rsidR="00D7429B" w:rsidRPr="00D44F89">
        <w:rPr>
          <w:rFonts w:eastAsia="Calibri"/>
          <w:noProof/>
          <w:snapToGrid/>
          <w:szCs w:val="24"/>
          <w:lang w:val="bg-BG"/>
        </w:rPr>
        <w:t xml:space="preserve"> на учи</w:t>
      </w:r>
      <w:r w:rsidR="007D73FD" w:rsidRPr="00D44F89">
        <w:rPr>
          <w:rFonts w:ascii="Verdana" w:hAnsi="Verdana" w:cs="Tahoma"/>
          <w:lang w:val="bg-BG"/>
        </w:rPr>
        <w:softHyphen/>
      </w:r>
      <w:r w:rsidR="00D7429B" w:rsidRPr="00D44F89">
        <w:rPr>
          <w:rFonts w:eastAsia="Calibri"/>
          <w:noProof/>
          <w:snapToGrid/>
          <w:szCs w:val="24"/>
          <w:lang w:val="bg-BG"/>
        </w:rPr>
        <w:t>лището</w:t>
      </w:r>
      <w:r w:rsidR="007D73FD" w:rsidRPr="00D44F89">
        <w:rPr>
          <w:rFonts w:eastAsia="Calibri"/>
          <w:noProof/>
          <w:snapToGrid/>
          <w:szCs w:val="24"/>
          <w:lang w:val="bg-BG"/>
        </w:rPr>
        <w:t>.</w:t>
      </w:r>
    </w:p>
    <w:p w14:paraId="053D06C0" w14:textId="77777777" w:rsidR="00910FBC" w:rsidRPr="00D44F89" w:rsidRDefault="00557E56"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4</w:t>
      </w:r>
      <w:r w:rsidR="0058180B" w:rsidRPr="00D44F89">
        <w:rPr>
          <w:rFonts w:eastAsia="Calibri"/>
          <w:b/>
          <w:noProof/>
          <w:snapToGrid/>
          <w:szCs w:val="24"/>
          <w:lang w:val="bg-BG"/>
        </w:rPr>
        <w:t>9</w:t>
      </w:r>
      <w:r w:rsidRPr="00D44F89">
        <w:rPr>
          <w:rFonts w:eastAsia="Calibri"/>
          <w:b/>
          <w:noProof/>
          <w:snapToGrid/>
          <w:szCs w:val="24"/>
          <w:lang w:val="bg-BG"/>
        </w:rPr>
        <w:t>.</w:t>
      </w:r>
      <w:r w:rsidRPr="00D44F89">
        <w:rPr>
          <w:rFonts w:eastAsia="Calibri"/>
          <w:noProof/>
          <w:snapToGrid/>
          <w:szCs w:val="24"/>
          <w:lang w:val="bg-BG"/>
        </w:rPr>
        <w:t xml:space="preserve"> </w:t>
      </w:r>
      <w:r w:rsidR="00910FBC" w:rsidRPr="00D44F89">
        <w:rPr>
          <w:rFonts w:eastAsia="Calibri"/>
          <w:noProof/>
          <w:snapToGrid/>
          <w:szCs w:val="24"/>
          <w:lang w:val="bg-BG"/>
        </w:rPr>
        <w:t xml:space="preserve">Дейностите по мониторинг и контрол се осъществяват чрез: </w:t>
      </w:r>
    </w:p>
    <w:p w14:paraId="1138B2EB"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1.</w:t>
      </w:r>
      <w:r w:rsidRPr="00D44F89">
        <w:rPr>
          <w:rFonts w:eastAsia="Calibri"/>
          <w:noProof/>
          <w:snapToGrid/>
          <w:szCs w:val="24"/>
          <w:lang w:val="bg-BG"/>
        </w:rPr>
        <w:tab/>
        <w:t>проверка на документи чрез информационната система на проекта, доказващи техническото изпълнение на дейностите и извършените за тях разходи;</w:t>
      </w:r>
    </w:p>
    <w:p w14:paraId="47349991"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2.</w:t>
      </w:r>
      <w:r w:rsidRPr="00D44F89">
        <w:rPr>
          <w:rFonts w:eastAsia="Calibri"/>
          <w:noProof/>
          <w:snapToGrid/>
          <w:szCs w:val="24"/>
          <w:lang w:val="bg-BG"/>
        </w:rPr>
        <w:tab/>
        <w:t>проверка н</w:t>
      </w:r>
      <w:r w:rsidR="00C82B2F" w:rsidRPr="00D44F89">
        <w:rPr>
          <w:rFonts w:eastAsia="Calibri"/>
          <w:noProof/>
          <w:snapToGrid/>
          <w:szCs w:val="24"/>
          <w:lang w:val="bg-BG"/>
        </w:rPr>
        <w:t xml:space="preserve">а място, която се удостоверява </w:t>
      </w:r>
      <w:r w:rsidRPr="00D44F89">
        <w:rPr>
          <w:rFonts w:eastAsia="Calibri"/>
          <w:noProof/>
          <w:snapToGrid/>
          <w:szCs w:val="24"/>
          <w:lang w:val="bg-BG"/>
        </w:rPr>
        <w:t>ч</w:t>
      </w:r>
      <w:r w:rsidR="00C82B2F" w:rsidRPr="00D44F89">
        <w:rPr>
          <w:rFonts w:eastAsia="Calibri"/>
          <w:noProof/>
          <w:snapToGrid/>
          <w:szCs w:val="24"/>
          <w:lang w:val="bg-BG"/>
        </w:rPr>
        <w:t>р</w:t>
      </w:r>
      <w:r w:rsidRPr="00D44F89">
        <w:rPr>
          <w:rFonts w:eastAsia="Calibri"/>
          <w:noProof/>
          <w:snapToGrid/>
          <w:szCs w:val="24"/>
          <w:lang w:val="bg-BG"/>
        </w:rPr>
        <w:t>е</w:t>
      </w:r>
      <w:r w:rsidR="00C82B2F" w:rsidRPr="00D44F89">
        <w:rPr>
          <w:rFonts w:eastAsia="Calibri"/>
          <w:noProof/>
          <w:snapToGrid/>
          <w:szCs w:val="24"/>
          <w:lang w:val="bg-BG"/>
        </w:rPr>
        <w:t>з</w:t>
      </w:r>
      <w:r w:rsidRPr="00D44F89">
        <w:rPr>
          <w:rFonts w:eastAsia="Calibri"/>
          <w:noProof/>
          <w:snapToGrid/>
          <w:szCs w:val="24"/>
          <w:lang w:val="bg-BG"/>
        </w:rPr>
        <w:t xml:space="preserve"> попълване на мониторингова карта. </w:t>
      </w:r>
    </w:p>
    <w:p w14:paraId="47F4325B"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 xml:space="preserve">Проверката на място може да бъде с различен обхват: </w:t>
      </w:r>
    </w:p>
    <w:p w14:paraId="7E3CAF5C"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1.</w:t>
      </w:r>
      <w:r w:rsidRPr="00D44F89">
        <w:rPr>
          <w:rFonts w:eastAsia="Calibri"/>
          <w:noProof/>
          <w:snapToGrid/>
          <w:szCs w:val="24"/>
          <w:lang w:val="bg-BG"/>
        </w:rPr>
        <w:tab/>
        <w:t xml:space="preserve">цялостна проверка на изпълнението на проектните дейности на училището; </w:t>
      </w:r>
    </w:p>
    <w:p w14:paraId="7920689C"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2.</w:t>
      </w:r>
      <w:r w:rsidRPr="00D44F89">
        <w:rPr>
          <w:rFonts w:eastAsia="Calibri"/>
          <w:noProof/>
          <w:snapToGrid/>
          <w:szCs w:val="24"/>
          <w:lang w:val="bg-BG"/>
        </w:rPr>
        <w:tab/>
        <w:t>проверка на техническото изпълнение на дейностите;</w:t>
      </w:r>
    </w:p>
    <w:p w14:paraId="6B5A232D"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3.</w:t>
      </w:r>
      <w:r w:rsidRPr="00D44F89">
        <w:rPr>
          <w:rFonts w:eastAsia="Calibri"/>
          <w:noProof/>
          <w:snapToGrid/>
          <w:szCs w:val="24"/>
          <w:lang w:val="bg-BG"/>
        </w:rPr>
        <w:tab/>
        <w:t>проверка на финансовото изпълнение;</w:t>
      </w:r>
    </w:p>
    <w:p w14:paraId="7C0474F2"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4.</w:t>
      </w:r>
      <w:r w:rsidRPr="00D44F89">
        <w:rPr>
          <w:rFonts w:eastAsia="Calibri"/>
          <w:noProof/>
          <w:snapToGrid/>
          <w:szCs w:val="24"/>
          <w:lang w:val="bg-BG"/>
        </w:rPr>
        <w:tab/>
        <w:t>среща с представители на целевата група;</w:t>
      </w:r>
    </w:p>
    <w:p w14:paraId="52077501"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5.</w:t>
      </w:r>
      <w:r w:rsidRPr="00D44F89">
        <w:rPr>
          <w:rFonts w:eastAsia="Calibri"/>
          <w:noProof/>
          <w:snapToGrid/>
          <w:szCs w:val="24"/>
          <w:lang w:val="bg-BG"/>
        </w:rPr>
        <w:tab/>
        <w:t>проверка на предоставени материални активи от Министерство на образованието и науката;</w:t>
      </w:r>
    </w:p>
    <w:p w14:paraId="03208268"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6.</w:t>
      </w:r>
      <w:r w:rsidRPr="00D44F89">
        <w:rPr>
          <w:rFonts w:eastAsia="Calibri"/>
          <w:noProof/>
          <w:snapToGrid/>
          <w:szCs w:val="24"/>
          <w:lang w:val="bg-BG"/>
        </w:rPr>
        <w:tab/>
        <w:t>наблюдение на изпълнението на конкретна дейност;</w:t>
      </w:r>
    </w:p>
    <w:p w14:paraId="1137777F" w14:textId="77777777" w:rsidR="00910FBC" w:rsidRPr="00D44F89" w:rsidRDefault="00910FBC" w:rsidP="007D73FD">
      <w:pPr>
        <w:tabs>
          <w:tab w:val="left" w:pos="1077"/>
        </w:tabs>
        <w:spacing w:line="360" w:lineRule="auto"/>
        <w:ind w:firstLine="709"/>
        <w:contextualSpacing/>
        <w:jc w:val="both"/>
        <w:rPr>
          <w:rFonts w:eastAsia="Calibri"/>
          <w:noProof/>
          <w:snapToGrid/>
          <w:szCs w:val="24"/>
          <w:lang w:val="bg-BG"/>
        </w:rPr>
      </w:pPr>
      <w:r w:rsidRPr="00D44F89">
        <w:rPr>
          <w:rFonts w:eastAsia="Calibri"/>
          <w:noProof/>
          <w:snapToGrid/>
          <w:szCs w:val="24"/>
          <w:lang w:val="bg-BG"/>
        </w:rPr>
        <w:t>7.</w:t>
      </w:r>
      <w:r w:rsidRPr="00D44F89">
        <w:rPr>
          <w:rFonts w:eastAsia="Calibri"/>
          <w:noProof/>
          <w:snapToGrid/>
          <w:szCs w:val="24"/>
          <w:lang w:val="bg-BG"/>
        </w:rPr>
        <w:tab/>
        <w:t>проследяване изпълнението на препоръки от предходни проверки.</w:t>
      </w:r>
    </w:p>
    <w:p w14:paraId="17F000F5" w14:textId="77777777" w:rsidR="00910FBC" w:rsidRPr="00D44F89" w:rsidRDefault="00B94E72"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 xml:space="preserve">Чл. </w:t>
      </w:r>
      <w:r w:rsidR="0058180B" w:rsidRPr="00D44F89">
        <w:rPr>
          <w:rFonts w:eastAsia="Calibri"/>
          <w:b/>
          <w:noProof/>
          <w:snapToGrid/>
          <w:szCs w:val="24"/>
          <w:lang w:val="bg-BG"/>
        </w:rPr>
        <w:t>50</w:t>
      </w:r>
      <w:r w:rsidR="00557E56" w:rsidRPr="00D44F89">
        <w:rPr>
          <w:rFonts w:eastAsia="Calibri"/>
          <w:b/>
          <w:noProof/>
          <w:snapToGrid/>
          <w:szCs w:val="24"/>
          <w:lang w:val="bg-BG"/>
        </w:rPr>
        <w:t>.</w:t>
      </w:r>
      <w:r w:rsidR="00557E56" w:rsidRPr="00D44F89">
        <w:rPr>
          <w:rFonts w:eastAsia="Calibri"/>
          <w:noProof/>
          <w:snapToGrid/>
          <w:szCs w:val="24"/>
          <w:lang w:val="bg-BG"/>
        </w:rPr>
        <w:t xml:space="preserve"> </w:t>
      </w:r>
      <w:r w:rsidR="00910FBC" w:rsidRPr="00D44F89">
        <w:rPr>
          <w:rFonts w:eastAsia="Calibri"/>
          <w:noProof/>
          <w:snapToGrid/>
          <w:szCs w:val="24"/>
          <w:lang w:val="bg-BG"/>
        </w:rPr>
        <w:t xml:space="preserve">При проверката на място, в зависимост от нейния обхват, </w:t>
      </w:r>
      <w:r w:rsidR="00C82B2F" w:rsidRPr="00D44F89">
        <w:rPr>
          <w:rFonts w:eastAsia="Calibri"/>
          <w:noProof/>
          <w:snapToGrid/>
          <w:szCs w:val="24"/>
          <w:lang w:val="bg-BG"/>
        </w:rPr>
        <w:t xml:space="preserve">координаторите </w:t>
      </w:r>
      <w:r w:rsidR="005B5882" w:rsidRPr="00D44F89">
        <w:rPr>
          <w:rFonts w:eastAsia="Calibri"/>
          <w:noProof/>
          <w:snapToGrid/>
          <w:szCs w:val="24"/>
          <w:lang w:val="bg-BG"/>
        </w:rPr>
        <w:t xml:space="preserve">от </w:t>
      </w:r>
      <w:r w:rsidR="00C82B2F" w:rsidRPr="00D44F89">
        <w:rPr>
          <w:rFonts w:eastAsia="Calibri"/>
          <w:noProof/>
          <w:snapToGrid/>
          <w:szCs w:val="24"/>
          <w:lang w:val="bg-BG"/>
        </w:rPr>
        <w:t>РУО</w:t>
      </w:r>
      <w:r w:rsidR="00E771DF" w:rsidRPr="00D44F89">
        <w:rPr>
          <w:rFonts w:eastAsia="Calibri"/>
          <w:noProof/>
          <w:snapToGrid/>
          <w:szCs w:val="24"/>
          <w:lang w:val="bg-BG"/>
        </w:rPr>
        <w:t xml:space="preserve"> и членовете на</w:t>
      </w:r>
      <w:r w:rsidR="00910FBC" w:rsidRPr="00D44F89">
        <w:rPr>
          <w:rFonts w:eastAsia="Calibri"/>
          <w:noProof/>
          <w:snapToGrid/>
          <w:szCs w:val="24"/>
          <w:lang w:val="bg-BG"/>
        </w:rPr>
        <w:t xml:space="preserve"> екипа за организация и управление на проекта извършват:</w:t>
      </w:r>
    </w:p>
    <w:p w14:paraId="6D617BDC"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 xml:space="preserve">проверка на техническата документация, свързана с планирането и изпълнението на дейностите по проекта. </w:t>
      </w:r>
    </w:p>
    <w:p w14:paraId="4FD9A45A"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 xml:space="preserve">проверка на отчитането на проектните дейности - съответствие на данните от присъствените дневници и други регистрационни форми; установяване на съответствието на изпълняваните </w:t>
      </w:r>
      <w:r w:rsidR="00B94E72" w:rsidRPr="00D44F89">
        <w:rPr>
          <w:rFonts w:eastAsia="Calibri"/>
          <w:noProof/>
          <w:snapToGrid/>
          <w:szCs w:val="24"/>
          <w:lang w:val="bg-BG"/>
        </w:rPr>
        <w:t>дейности с настоящото указание</w:t>
      </w:r>
      <w:r w:rsidRPr="00D44F89">
        <w:rPr>
          <w:rFonts w:eastAsia="Calibri"/>
          <w:noProof/>
          <w:snapToGrid/>
          <w:szCs w:val="24"/>
          <w:lang w:val="bg-BG"/>
        </w:rPr>
        <w:t xml:space="preserve">; </w:t>
      </w:r>
    </w:p>
    <w:p w14:paraId="6B82ED3B"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lastRenderedPageBreak/>
        <w:t xml:space="preserve">проверка на финансовата документация - включва оценка за законосъобразност на извършените разходи и на тяхната относимост към проектните дейности и наличие на оригинали на разходооправдателните документи, </w:t>
      </w:r>
      <w:r w:rsidR="00F25603" w:rsidRPr="00D44F89">
        <w:rPr>
          <w:rFonts w:eastAsia="Calibri"/>
          <w:noProof/>
          <w:snapToGrid/>
          <w:szCs w:val="24"/>
          <w:lang w:val="bg-BG"/>
        </w:rPr>
        <w:t xml:space="preserve">които могат да бъдат </w:t>
      </w:r>
      <w:r w:rsidRPr="00D44F89">
        <w:rPr>
          <w:rFonts w:eastAsia="Calibri"/>
          <w:noProof/>
          <w:snapToGrid/>
          <w:szCs w:val="24"/>
          <w:lang w:val="bg-BG"/>
        </w:rPr>
        <w:t>публикувани</w:t>
      </w:r>
      <w:r w:rsidR="00F25603" w:rsidRPr="00D44F89">
        <w:rPr>
          <w:rFonts w:eastAsia="Calibri"/>
          <w:noProof/>
          <w:snapToGrid/>
          <w:szCs w:val="24"/>
          <w:lang w:val="bg-BG"/>
        </w:rPr>
        <w:t xml:space="preserve"> и</w:t>
      </w:r>
      <w:r w:rsidRPr="00D44F89">
        <w:rPr>
          <w:rFonts w:eastAsia="Calibri"/>
          <w:noProof/>
          <w:snapToGrid/>
          <w:szCs w:val="24"/>
          <w:lang w:val="bg-BG"/>
        </w:rPr>
        <w:t xml:space="preserve"> в информационата система на проекта (договори, допълнителни споразумения, фактури, протоколи, платежни документи и други).  </w:t>
      </w:r>
    </w:p>
    <w:p w14:paraId="18D3D6CA"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проверка на осчетоводяването на извършените плащания, наличие на отделни счетоводни аналитични сметки или отделна счетоводна система, чрез които могат да се проследят начислените и извършените разходи за проектните дейности;</w:t>
      </w:r>
    </w:p>
    <w:p w14:paraId="11E3BBA8"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 xml:space="preserve">проверка за спазване на изискванията за съхранението на техническата и финансовата документация по проекта. </w:t>
      </w:r>
    </w:p>
    <w:p w14:paraId="68A2DF51"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 xml:space="preserve">проверка за спазване на правилата за информиране и публичност; </w:t>
      </w:r>
    </w:p>
    <w:p w14:paraId="4B5E049C" w14:textId="77777777" w:rsidR="00910FBC" w:rsidRPr="00D44F89" w:rsidRDefault="00910FBC" w:rsidP="004A0578">
      <w:pPr>
        <w:pStyle w:val="ListParagraph"/>
        <w:numPr>
          <w:ilvl w:val="3"/>
          <w:numId w:val="30"/>
        </w:numPr>
        <w:tabs>
          <w:tab w:val="left" w:pos="1077"/>
        </w:tabs>
        <w:spacing w:line="360" w:lineRule="auto"/>
        <w:ind w:left="0" w:firstLine="709"/>
        <w:jc w:val="both"/>
        <w:rPr>
          <w:rFonts w:eastAsia="Calibri"/>
          <w:noProof/>
          <w:snapToGrid/>
          <w:szCs w:val="24"/>
          <w:lang w:val="bg-BG"/>
        </w:rPr>
      </w:pPr>
      <w:r w:rsidRPr="00D44F89">
        <w:rPr>
          <w:rFonts w:eastAsia="Calibri"/>
          <w:noProof/>
          <w:snapToGrid/>
          <w:szCs w:val="24"/>
          <w:lang w:val="bg-BG"/>
        </w:rPr>
        <w:t xml:space="preserve">оценка на степента на изпълнение на препоръките, направени при предишното посещение. </w:t>
      </w:r>
    </w:p>
    <w:p w14:paraId="70E3BADF" w14:textId="73EAB76C" w:rsidR="00910FBC" w:rsidRPr="00D44F89" w:rsidRDefault="00B94E72" w:rsidP="25D86DB2">
      <w:pPr>
        <w:spacing w:line="360" w:lineRule="auto"/>
        <w:ind w:firstLine="709"/>
        <w:contextualSpacing/>
        <w:jc w:val="both"/>
        <w:rPr>
          <w:rFonts w:eastAsia="Calibri"/>
          <w:noProof/>
          <w:snapToGrid/>
          <w:lang w:val="bg-BG"/>
        </w:rPr>
      </w:pPr>
      <w:r w:rsidRPr="00D44F89">
        <w:rPr>
          <w:rFonts w:eastAsia="Calibri"/>
          <w:b/>
          <w:bCs/>
          <w:noProof/>
          <w:snapToGrid/>
          <w:lang w:val="bg-BG"/>
        </w:rPr>
        <w:t xml:space="preserve">Чл. </w:t>
      </w:r>
      <w:r w:rsidR="0058180B" w:rsidRPr="00D44F89">
        <w:rPr>
          <w:rFonts w:eastAsia="Calibri"/>
          <w:b/>
          <w:bCs/>
          <w:noProof/>
          <w:snapToGrid/>
          <w:lang w:val="bg-BG"/>
        </w:rPr>
        <w:t>51</w:t>
      </w:r>
      <w:r w:rsidR="003F5FB2" w:rsidRPr="00D44F89">
        <w:rPr>
          <w:rFonts w:eastAsia="Calibri"/>
          <w:b/>
          <w:bCs/>
          <w:noProof/>
          <w:snapToGrid/>
          <w:lang w:val="bg-BG"/>
        </w:rPr>
        <w:t>.</w:t>
      </w:r>
      <w:r w:rsidR="003F5FB2" w:rsidRPr="00D44F89">
        <w:rPr>
          <w:rFonts w:eastAsia="Calibri"/>
          <w:noProof/>
          <w:snapToGrid/>
          <w:lang w:val="bg-BG"/>
        </w:rPr>
        <w:t xml:space="preserve"> </w:t>
      </w:r>
      <w:r w:rsidR="00910FBC" w:rsidRPr="00D44F89">
        <w:rPr>
          <w:rFonts w:eastAsia="Calibri"/>
          <w:noProof/>
          <w:snapToGrid/>
          <w:lang w:val="bg-BG"/>
        </w:rPr>
        <w:t>Документирането на извършените проверки на място се извършва с Карта за проверка на място</w:t>
      </w:r>
      <w:r w:rsidR="008063B7" w:rsidRPr="00D44F89">
        <w:rPr>
          <w:rFonts w:eastAsia="Calibri"/>
          <w:noProof/>
          <w:snapToGrid/>
          <w:lang w:val="bg-BG"/>
        </w:rPr>
        <w:t xml:space="preserve"> – Приложение № </w:t>
      </w:r>
      <w:r w:rsidR="00910FBC" w:rsidRPr="00D44F89">
        <w:rPr>
          <w:rFonts w:eastAsia="Calibri"/>
          <w:noProof/>
          <w:lang w:val="bg-BG"/>
        </w:rPr>
        <w:t>20</w:t>
      </w:r>
      <w:r w:rsidR="00942DE9">
        <w:rPr>
          <w:rFonts w:eastAsia="Calibri"/>
          <w:noProof/>
          <w:lang w:val="bg-BG"/>
        </w:rPr>
        <w:t>.</w:t>
      </w:r>
    </w:p>
    <w:p w14:paraId="6B84F3EC" w14:textId="77777777" w:rsidR="00910FBC" w:rsidRPr="00D44F89" w:rsidRDefault="00910FBC"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t xml:space="preserve">1. В зависимост от обхвата на проверката, експертите попълват съответните секции в картата и при необходимост отправят препоръки за отстраняване на пропуски, свързани с организирането, изпълнението, документирането и отчитането на проектните дейности. </w:t>
      </w:r>
    </w:p>
    <w:p w14:paraId="668E88C3" w14:textId="77777777" w:rsidR="00910FBC" w:rsidRPr="00D44F89" w:rsidRDefault="00910FBC"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t xml:space="preserve">2. Картата за проверка на място се попълва в два </w:t>
      </w:r>
      <w:r w:rsidR="00E771DF" w:rsidRPr="00D44F89">
        <w:rPr>
          <w:rFonts w:eastAsia="Calibri"/>
          <w:noProof/>
          <w:snapToGrid/>
          <w:szCs w:val="24"/>
          <w:lang w:val="bg-BG"/>
        </w:rPr>
        <w:t xml:space="preserve">екземпляра – един за училището </w:t>
      </w:r>
      <w:r w:rsidRPr="00D44F89">
        <w:rPr>
          <w:rFonts w:eastAsia="Calibri"/>
          <w:noProof/>
          <w:snapToGrid/>
          <w:szCs w:val="24"/>
          <w:lang w:val="bg-BG"/>
        </w:rPr>
        <w:t>и един за проверяващите.</w:t>
      </w:r>
    </w:p>
    <w:p w14:paraId="05218D91" w14:textId="77777777" w:rsidR="00F156C3" w:rsidRPr="00D44F89" w:rsidRDefault="00B94E72"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 xml:space="preserve">Чл. </w:t>
      </w:r>
      <w:r w:rsidR="0058180B" w:rsidRPr="00D44F89">
        <w:rPr>
          <w:rFonts w:eastAsia="Calibri"/>
          <w:b/>
          <w:noProof/>
          <w:snapToGrid/>
          <w:szCs w:val="24"/>
          <w:lang w:val="bg-BG"/>
        </w:rPr>
        <w:t>52</w:t>
      </w:r>
      <w:r w:rsidR="00994069" w:rsidRPr="00D44F89">
        <w:rPr>
          <w:rFonts w:eastAsia="Calibri"/>
          <w:b/>
          <w:noProof/>
          <w:snapToGrid/>
          <w:szCs w:val="24"/>
          <w:lang w:val="bg-BG"/>
        </w:rPr>
        <w:t>.</w:t>
      </w:r>
      <w:r w:rsidR="00994069" w:rsidRPr="00D44F89">
        <w:rPr>
          <w:rFonts w:eastAsia="Calibri"/>
          <w:noProof/>
          <w:snapToGrid/>
          <w:szCs w:val="24"/>
          <w:lang w:val="bg-BG"/>
        </w:rPr>
        <w:t xml:space="preserve"> </w:t>
      </w:r>
      <w:r w:rsidR="00F156C3" w:rsidRPr="00D44F89">
        <w:rPr>
          <w:rFonts w:eastAsia="Calibri"/>
          <w:noProof/>
          <w:snapToGrid/>
          <w:szCs w:val="24"/>
          <w:lang w:val="bg-BG"/>
        </w:rPr>
        <w:t>На предварителен контрол подлежат всички предложения за поемане на задължение и и</w:t>
      </w:r>
      <w:r w:rsidR="008416D8" w:rsidRPr="00D44F89">
        <w:rPr>
          <w:rFonts w:eastAsia="Calibri"/>
          <w:noProof/>
          <w:snapToGrid/>
          <w:szCs w:val="24"/>
          <w:lang w:val="bg-BG"/>
        </w:rPr>
        <w:t>звършване на разход по проекта</w:t>
      </w:r>
      <w:r w:rsidR="00F156C3" w:rsidRPr="00D44F89">
        <w:rPr>
          <w:rFonts w:eastAsia="Calibri"/>
          <w:noProof/>
          <w:snapToGrid/>
          <w:szCs w:val="24"/>
          <w:lang w:val="bg-BG"/>
        </w:rPr>
        <w:t>. На ниво МОН експерт от екипа за управление на проекта при възникнала необходимост изготвя мотивиран доклад или предложение за поемане на финансово задължение в съответствие с изискванията на нормативните и административните актове, договорите, план-сметките и др., което се утвърждава от ръководителя на проекта. Към документите за поемане на финансово задължение се попълва контролен лист.</w:t>
      </w:r>
    </w:p>
    <w:p w14:paraId="7340964A" w14:textId="77777777" w:rsidR="00B94E72" w:rsidRPr="00D44F89" w:rsidRDefault="00B94E72" w:rsidP="00AC307E">
      <w:pPr>
        <w:spacing w:line="360" w:lineRule="auto"/>
        <w:ind w:firstLine="709"/>
        <w:contextualSpacing/>
        <w:jc w:val="both"/>
        <w:rPr>
          <w:rFonts w:eastAsia="Calibri"/>
          <w:noProof/>
          <w:snapToGrid/>
          <w:szCs w:val="24"/>
          <w:lang w:val="bg-BG"/>
        </w:rPr>
      </w:pPr>
      <w:r w:rsidRPr="00D44F89">
        <w:rPr>
          <w:rFonts w:eastAsia="Calibri"/>
          <w:b/>
          <w:noProof/>
          <w:snapToGrid/>
          <w:szCs w:val="24"/>
          <w:lang w:val="bg-BG"/>
        </w:rPr>
        <w:t>Чл. 5</w:t>
      </w:r>
      <w:r w:rsidR="0058180B" w:rsidRPr="00D44F89">
        <w:rPr>
          <w:rFonts w:eastAsia="Calibri"/>
          <w:b/>
          <w:noProof/>
          <w:snapToGrid/>
          <w:szCs w:val="24"/>
          <w:lang w:val="bg-BG"/>
        </w:rPr>
        <w:t>3</w:t>
      </w:r>
      <w:r w:rsidR="00994069" w:rsidRPr="00D44F89">
        <w:rPr>
          <w:rFonts w:eastAsia="Calibri"/>
          <w:b/>
          <w:noProof/>
          <w:snapToGrid/>
          <w:szCs w:val="24"/>
          <w:lang w:val="bg-BG"/>
        </w:rPr>
        <w:t>.</w:t>
      </w:r>
      <w:r w:rsidR="00994069" w:rsidRPr="00D44F89">
        <w:rPr>
          <w:rFonts w:eastAsia="Calibri"/>
          <w:noProof/>
          <w:snapToGrid/>
          <w:szCs w:val="24"/>
          <w:lang w:val="bg-BG"/>
        </w:rPr>
        <w:t xml:space="preserve"> </w:t>
      </w:r>
      <w:r w:rsidR="00F156C3" w:rsidRPr="00D44F89">
        <w:rPr>
          <w:rFonts w:eastAsia="Calibri"/>
          <w:noProof/>
          <w:snapToGrid/>
          <w:szCs w:val="24"/>
          <w:lang w:val="bg-BG"/>
        </w:rPr>
        <w:t xml:space="preserve">Документът за поемане на финансово задължение освен мотивите и целесъобразността за неговото поемане трябва да съдържа данни за това какво се възлага, на кого и на каква стойност, съответно по кое перо от бюджета на </w:t>
      </w:r>
      <w:r w:rsidRPr="00D44F89">
        <w:rPr>
          <w:rFonts w:eastAsia="Calibri"/>
          <w:noProof/>
          <w:snapToGrid/>
          <w:szCs w:val="24"/>
          <w:lang w:val="bg-BG"/>
        </w:rPr>
        <w:t>проекта ще се извърши разходът.</w:t>
      </w:r>
    </w:p>
    <w:p w14:paraId="0FD291F1" w14:textId="77777777" w:rsidR="00F156C3" w:rsidRPr="00D44F89" w:rsidRDefault="00B94E72" w:rsidP="759A3338">
      <w:pPr>
        <w:spacing w:line="360" w:lineRule="auto"/>
        <w:ind w:firstLine="709"/>
        <w:contextualSpacing/>
        <w:jc w:val="both"/>
        <w:rPr>
          <w:rFonts w:eastAsia="Calibri"/>
          <w:noProof/>
          <w:snapToGrid/>
          <w:lang w:val="bg-BG"/>
        </w:rPr>
      </w:pPr>
      <w:r w:rsidRPr="00D44F89">
        <w:rPr>
          <w:rFonts w:eastAsia="Calibri"/>
          <w:b/>
          <w:bCs/>
          <w:noProof/>
          <w:snapToGrid/>
          <w:lang w:val="bg-BG"/>
        </w:rPr>
        <w:t>Чл. 5</w:t>
      </w:r>
      <w:r w:rsidR="0058180B" w:rsidRPr="00D44F89">
        <w:rPr>
          <w:rFonts w:eastAsia="Calibri"/>
          <w:b/>
          <w:bCs/>
          <w:noProof/>
          <w:snapToGrid/>
          <w:lang w:val="bg-BG"/>
        </w:rPr>
        <w:t>4</w:t>
      </w:r>
      <w:r w:rsidR="00994069" w:rsidRPr="00D44F89">
        <w:rPr>
          <w:rFonts w:eastAsia="Calibri"/>
          <w:b/>
          <w:bCs/>
          <w:noProof/>
          <w:snapToGrid/>
          <w:lang w:val="bg-BG"/>
        </w:rPr>
        <w:t>.</w:t>
      </w:r>
      <w:r w:rsidR="00994069" w:rsidRPr="00D44F89">
        <w:rPr>
          <w:rFonts w:eastAsia="Calibri"/>
          <w:noProof/>
          <w:snapToGrid/>
          <w:lang w:val="bg-BG"/>
        </w:rPr>
        <w:t xml:space="preserve"> </w:t>
      </w:r>
      <w:r w:rsidR="00F156C3" w:rsidRPr="00D44F89">
        <w:rPr>
          <w:rFonts w:eastAsia="Calibri"/>
          <w:noProof/>
          <w:snapToGrid/>
          <w:lang w:val="bg-BG"/>
        </w:rPr>
        <w:t>Всички документи за поемане на задължение се съгласуват или подписват от главния счетоводител, дир</w:t>
      </w:r>
      <w:r w:rsidR="00E771DF" w:rsidRPr="00D44F89">
        <w:rPr>
          <w:rFonts w:eastAsia="Calibri"/>
          <w:noProof/>
          <w:snapToGrid/>
          <w:lang w:val="bg-BG"/>
        </w:rPr>
        <w:t>ектора на съответното учебно заведение,</w:t>
      </w:r>
      <w:r w:rsidR="00F156C3" w:rsidRPr="00D44F89">
        <w:rPr>
          <w:rFonts w:eastAsia="Calibri"/>
          <w:noProof/>
          <w:snapToGrid/>
          <w:lang w:val="bg-BG"/>
        </w:rPr>
        <w:t xml:space="preserve"> или ръководителя на проекта /МОН/.</w:t>
      </w:r>
    </w:p>
    <w:p w14:paraId="1C35842C" w14:textId="5554B934" w:rsidR="00F156C3" w:rsidRPr="00D44F89" w:rsidRDefault="00F156C3" w:rsidP="00AC307E">
      <w:pPr>
        <w:spacing w:line="360" w:lineRule="auto"/>
        <w:ind w:firstLine="709"/>
        <w:contextualSpacing/>
        <w:jc w:val="both"/>
        <w:rPr>
          <w:rFonts w:eastAsia="Calibri"/>
          <w:noProof/>
          <w:snapToGrid/>
          <w:szCs w:val="24"/>
          <w:lang w:val="bg-BG"/>
        </w:rPr>
      </w:pPr>
      <w:r w:rsidRPr="00D44F89">
        <w:rPr>
          <w:rFonts w:eastAsia="Calibri"/>
          <w:noProof/>
          <w:snapToGrid/>
          <w:szCs w:val="24"/>
          <w:lang w:val="bg-BG"/>
        </w:rPr>
        <w:lastRenderedPageBreak/>
        <w:t>Вътрешният мониторинг и контрол се извършва през цялата продължителност на пр</w:t>
      </w:r>
      <w:r w:rsidR="00627266" w:rsidRPr="00D44F89">
        <w:rPr>
          <w:rFonts w:eastAsia="Calibri"/>
          <w:noProof/>
          <w:snapToGrid/>
          <w:szCs w:val="24"/>
          <w:lang w:val="bg-BG"/>
        </w:rPr>
        <w:t>оекта от членовете на ЕОУП,</w:t>
      </w:r>
      <w:r w:rsidR="00F15B84" w:rsidRPr="00D44F89">
        <w:rPr>
          <w:rFonts w:eastAsia="Calibri"/>
          <w:noProof/>
          <w:snapToGrid/>
          <w:szCs w:val="24"/>
          <w:lang w:val="bg-BG"/>
        </w:rPr>
        <w:t xml:space="preserve"> </w:t>
      </w:r>
      <w:r w:rsidRPr="00D44F89">
        <w:rPr>
          <w:rFonts w:eastAsia="Calibri"/>
          <w:noProof/>
          <w:snapToGrid/>
          <w:szCs w:val="24"/>
          <w:lang w:val="bg-BG"/>
        </w:rPr>
        <w:t>ТЕ</w:t>
      </w:r>
      <w:r w:rsidR="00627266" w:rsidRPr="00D44F89">
        <w:rPr>
          <w:rFonts w:eastAsia="Calibri"/>
          <w:noProof/>
          <w:snapToGrid/>
          <w:szCs w:val="24"/>
          <w:lang w:val="bg-BG"/>
        </w:rPr>
        <w:t>ОУП и УЕО</w:t>
      </w:r>
      <w:r w:rsidR="00E362FC" w:rsidRPr="00D44F89">
        <w:rPr>
          <w:rFonts w:eastAsia="Calibri"/>
          <w:noProof/>
          <w:snapToGrid/>
          <w:szCs w:val="24"/>
          <w:lang w:val="bg-BG"/>
        </w:rPr>
        <w:t>У</w:t>
      </w:r>
      <w:r w:rsidR="00954745">
        <w:rPr>
          <w:rFonts w:eastAsia="Calibri"/>
          <w:noProof/>
          <w:snapToGrid/>
          <w:szCs w:val="24"/>
          <w:lang w:val="bg-BG"/>
        </w:rPr>
        <w:t>П</w:t>
      </w:r>
      <w:r w:rsidR="00627266" w:rsidRPr="00D44F89">
        <w:rPr>
          <w:rFonts w:eastAsia="Calibri"/>
          <w:noProof/>
          <w:snapToGrid/>
          <w:szCs w:val="24"/>
          <w:lang w:val="bg-BG"/>
        </w:rPr>
        <w:t>.</w:t>
      </w:r>
    </w:p>
    <w:p w14:paraId="4C1C599C" w14:textId="3AB231F8" w:rsidR="00F85B98" w:rsidRPr="00D44F89" w:rsidRDefault="00EB0F56" w:rsidP="00392260">
      <w:pPr>
        <w:pStyle w:val="Heading1"/>
        <w:rPr>
          <w:rFonts w:eastAsia="Calibri"/>
          <w:lang w:val="bg-BG"/>
        </w:rPr>
      </w:pPr>
      <w:bookmarkStart w:id="28" w:name="_Toc63953784"/>
      <w:r w:rsidRPr="00D44F89">
        <w:rPr>
          <w:rFonts w:eastAsia="Calibri"/>
          <w:lang w:val="bg-BG"/>
        </w:rPr>
        <w:t xml:space="preserve"> </w:t>
      </w:r>
      <w:bookmarkStart w:id="29" w:name="_Toc116635067"/>
      <w:r w:rsidR="00F85B98" w:rsidRPr="00D44F89">
        <w:rPr>
          <w:rFonts w:eastAsia="Calibri"/>
          <w:lang w:val="bg-BG"/>
        </w:rPr>
        <w:t>ОБЩИ ИЗИСКВАНИЯ ЗА ИНФОРМАЦИЯ И КОМУНИКАЦИЯ</w:t>
      </w:r>
      <w:bookmarkEnd w:id="28"/>
      <w:bookmarkEnd w:id="29"/>
    </w:p>
    <w:p w14:paraId="76A69667" w14:textId="77777777" w:rsidR="00BC3732"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t>Чл. 5</w:t>
      </w:r>
      <w:r w:rsidR="0058180B" w:rsidRPr="00D44F89">
        <w:rPr>
          <w:rFonts w:eastAsia="Calibri"/>
          <w:b/>
          <w:snapToGrid/>
          <w:szCs w:val="24"/>
          <w:lang w:val="bg-BG"/>
        </w:rPr>
        <w:t>5</w:t>
      </w:r>
      <w:r w:rsidR="00650ED8" w:rsidRPr="00D44F89">
        <w:rPr>
          <w:rFonts w:eastAsia="Calibri"/>
          <w:b/>
          <w:snapToGrid/>
          <w:szCs w:val="24"/>
          <w:lang w:val="bg-BG"/>
        </w:rPr>
        <w:t>.</w:t>
      </w:r>
      <w:r w:rsidR="00650ED8" w:rsidRPr="00D44F89">
        <w:rPr>
          <w:rFonts w:eastAsia="Calibri"/>
          <w:snapToGrid/>
          <w:szCs w:val="24"/>
          <w:lang w:val="bg-BG"/>
        </w:rPr>
        <w:t xml:space="preserve"> </w:t>
      </w:r>
      <w:r w:rsidR="00E771DF" w:rsidRPr="00D44F89">
        <w:rPr>
          <w:rFonts w:eastAsia="Calibri"/>
          <w:snapToGrid/>
          <w:szCs w:val="24"/>
          <w:lang w:val="bg-BG"/>
        </w:rPr>
        <w:t>ЕОУП</w:t>
      </w:r>
      <w:r w:rsidR="00A834C5" w:rsidRPr="00D44F89">
        <w:rPr>
          <w:rFonts w:eastAsia="Calibri"/>
          <w:snapToGrid/>
          <w:szCs w:val="24"/>
          <w:lang w:val="bg-BG"/>
        </w:rPr>
        <w:t>,</w:t>
      </w:r>
      <w:r w:rsidR="009162A6" w:rsidRPr="00D44F89">
        <w:rPr>
          <w:rFonts w:eastAsia="Calibri"/>
          <w:snapToGrid/>
          <w:szCs w:val="24"/>
          <w:lang w:val="bg-BG"/>
        </w:rPr>
        <w:t xml:space="preserve"> </w:t>
      </w:r>
      <w:r w:rsidR="00E771DF" w:rsidRPr="00D44F89">
        <w:rPr>
          <w:rFonts w:eastAsia="Calibri"/>
          <w:snapToGrid/>
          <w:szCs w:val="24"/>
          <w:lang w:val="bg-BG"/>
        </w:rPr>
        <w:t>ТЕОУП, асоциираните партньори</w:t>
      </w:r>
      <w:r w:rsidR="00112529" w:rsidRPr="00D44F89">
        <w:rPr>
          <w:rFonts w:eastAsia="Calibri"/>
          <w:snapToGrid/>
          <w:szCs w:val="24"/>
          <w:lang w:val="bg-BG"/>
        </w:rPr>
        <w:t xml:space="preserve"> и</w:t>
      </w:r>
      <w:r w:rsidR="00BC3732" w:rsidRPr="00D44F89">
        <w:rPr>
          <w:rFonts w:eastAsia="Calibri"/>
          <w:snapToGrid/>
          <w:szCs w:val="24"/>
          <w:lang w:val="bg-BG"/>
        </w:rPr>
        <w:t xml:space="preserve"> училищата</w:t>
      </w:r>
      <w:r w:rsidR="00402E26" w:rsidRPr="00D44F89">
        <w:rPr>
          <w:rFonts w:eastAsia="Calibri"/>
          <w:snapToGrid/>
          <w:szCs w:val="24"/>
          <w:lang w:val="bg-BG"/>
        </w:rPr>
        <w:t xml:space="preserve"> </w:t>
      </w:r>
      <w:r w:rsidR="00BC3732" w:rsidRPr="00D44F89">
        <w:rPr>
          <w:rFonts w:eastAsia="Calibri"/>
          <w:snapToGrid/>
          <w:szCs w:val="24"/>
          <w:lang w:val="bg-BG"/>
        </w:rPr>
        <w:t>съдействат за информиране на широката общественост за финансовото подпомагане по проекта, като:</w:t>
      </w:r>
    </w:p>
    <w:p w14:paraId="6FE4DA5C" w14:textId="77777777" w:rsidR="00BC3732" w:rsidRPr="00D44F89" w:rsidRDefault="00BC3732" w:rsidP="00C5383C">
      <w:pPr>
        <w:numPr>
          <w:ilvl w:val="0"/>
          <w:numId w:val="3"/>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отбелязват финансовия принос на Европейските структурни и инвестиционни фондове чрез Оперативна програма „Наука и образование за интелигентен растеж” 2014-2020 (ОП НОИР 2014 – 2020 г.);</w:t>
      </w:r>
    </w:p>
    <w:p w14:paraId="3999FFD2" w14:textId="77777777" w:rsidR="00BC3732" w:rsidRPr="00D44F89" w:rsidRDefault="00BC3732" w:rsidP="00C5383C">
      <w:pPr>
        <w:numPr>
          <w:ilvl w:val="0"/>
          <w:numId w:val="3"/>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поставят логото на ЕС и логото на ОП НОИР 2014 – 2020 г. на всеки документ по проекта;</w:t>
      </w:r>
    </w:p>
    <w:p w14:paraId="63F7F3A1" w14:textId="77777777" w:rsidR="00BC3732" w:rsidRPr="00D44F89" w:rsidRDefault="00BC3732" w:rsidP="00C5383C">
      <w:pPr>
        <w:numPr>
          <w:ilvl w:val="0"/>
          <w:numId w:val="3"/>
        </w:numPr>
        <w:tabs>
          <w:tab w:val="left" w:pos="1077"/>
        </w:tabs>
        <w:spacing w:line="360" w:lineRule="auto"/>
        <w:ind w:left="0" w:firstLine="709"/>
        <w:jc w:val="both"/>
        <w:rPr>
          <w:rFonts w:eastAsia="Calibri"/>
          <w:snapToGrid/>
          <w:szCs w:val="24"/>
          <w:lang w:val="bg-BG"/>
        </w:rPr>
      </w:pPr>
      <w:r w:rsidRPr="00D44F89">
        <w:rPr>
          <w:rFonts w:eastAsia="Calibri"/>
          <w:snapToGrid/>
          <w:szCs w:val="24"/>
          <w:lang w:val="bg-BG"/>
        </w:rPr>
        <w:t>изписват номера и наименованието на проекта.</w:t>
      </w:r>
    </w:p>
    <w:p w14:paraId="3A4A473F" w14:textId="77777777" w:rsidR="00BC3732"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t>Чл. 5</w:t>
      </w:r>
      <w:r w:rsidR="0058180B" w:rsidRPr="00D44F89">
        <w:rPr>
          <w:rFonts w:eastAsia="Calibri"/>
          <w:b/>
          <w:snapToGrid/>
          <w:szCs w:val="24"/>
          <w:lang w:val="bg-BG"/>
        </w:rPr>
        <w:t>6</w:t>
      </w:r>
      <w:r w:rsidR="00650ED8" w:rsidRPr="00D44F89">
        <w:rPr>
          <w:rFonts w:eastAsia="Calibri"/>
          <w:b/>
          <w:snapToGrid/>
          <w:szCs w:val="24"/>
          <w:lang w:val="bg-BG"/>
        </w:rPr>
        <w:t>.</w:t>
      </w:r>
      <w:r w:rsidR="00650ED8" w:rsidRPr="00D44F89">
        <w:rPr>
          <w:rFonts w:eastAsia="Calibri"/>
          <w:snapToGrid/>
          <w:szCs w:val="24"/>
          <w:lang w:val="bg-BG"/>
        </w:rPr>
        <w:t xml:space="preserve"> </w:t>
      </w:r>
      <w:r w:rsidR="00BC3732" w:rsidRPr="00D44F89">
        <w:rPr>
          <w:rFonts w:eastAsia="Calibri"/>
          <w:snapToGrid/>
          <w:szCs w:val="24"/>
          <w:lang w:val="bg-BG"/>
        </w:rPr>
        <w:t>Дейностите по информиране и публичност се изпълняват при спазване на правилата на Приложение XII „Информация и комуникация относно подкрепата от фондовете“ от Регламент (ЕС) № 1303/2013 на Европейския парламент и на Съвета и Единния наръчник на бенефициента за прилагане на правилата за информация и комуникация 2014-2020 г.</w:t>
      </w:r>
    </w:p>
    <w:p w14:paraId="4E9C1AF8" w14:textId="77777777" w:rsidR="00BC3732"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t>Чл. 5</w:t>
      </w:r>
      <w:r w:rsidR="0058180B" w:rsidRPr="00D44F89">
        <w:rPr>
          <w:rFonts w:eastAsia="Calibri"/>
          <w:b/>
          <w:snapToGrid/>
          <w:szCs w:val="24"/>
          <w:lang w:val="bg-BG"/>
        </w:rPr>
        <w:t>7</w:t>
      </w:r>
      <w:r w:rsidR="00650ED8" w:rsidRPr="00D44F89">
        <w:rPr>
          <w:rFonts w:eastAsia="Calibri"/>
          <w:b/>
          <w:snapToGrid/>
          <w:szCs w:val="24"/>
          <w:lang w:val="bg-BG"/>
        </w:rPr>
        <w:t>.</w:t>
      </w:r>
      <w:r w:rsidR="00650ED8" w:rsidRPr="00D44F89">
        <w:rPr>
          <w:rFonts w:eastAsia="Calibri"/>
          <w:snapToGrid/>
          <w:szCs w:val="24"/>
          <w:lang w:val="bg-BG"/>
        </w:rPr>
        <w:t xml:space="preserve"> </w:t>
      </w:r>
      <w:r w:rsidR="00E771DF" w:rsidRPr="00D44F89">
        <w:rPr>
          <w:rFonts w:eastAsia="Calibri"/>
          <w:snapToGrid/>
          <w:szCs w:val="24"/>
          <w:lang w:val="bg-BG"/>
        </w:rPr>
        <w:t>ЕОУП, ТЕОУП, асоциираните партньори и училищата</w:t>
      </w:r>
      <w:r w:rsidR="00BC3732" w:rsidRPr="00D44F89">
        <w:rPr>
          <w:rFonts w:eastAsia="Calibri"/>
          <w:snapToGrid/>
          <w:szCs w:val="24"/>
          <w:lang w:val="bg-BG"/>
        </w:rPr>
        <w:t>, изпълняващи дейности по проекта:</w:t>
      </w:r>
    </w:p>
    <w:p w14:paraId="55C38930" w14:textId="77777777" w:rsidR="00BC3732" w:rsidRPr="00D44F89" w:rsidRDefault="00BC3732" w:rsidP="00AC307E">
      <w:pPr>
        <w:spacing w:line="360" w:lineRule="auto"/>
        <w:ind w:firstLine="709"/>
        <w:jc w:val="both"/>
        <w:rPr>
          <w:rFonts w:eastAsia="Calibri"/>
          <w:snapToGrid/>
          <w:szCs w:val="24"/>
          <w:lang w:val="bg-BG"/>
        </w:rPr>
      </w:pPr>
      <w:r w:rsidRPr="00D44F89">
        <w:rPr>
          <w:rFonts w:eastAsia="Calibri"/>
          <w:snapToGrid/>
          <w:szCs w:val="24"/>
          <w:lang w:val="bg-BG"/>
        </w:rPr>
        <w:t xml:space="preserve">1. поставят </w:t>
      </w:r>
      <w:r w:rsidR="009162A6" w:rsidRPr="00D44F89">
        <w:rPr>
          <w:rFonts w:eastAsia="Calibri"/>
          <w:snapToGrid/>
          <w:szCs w:val="24"/>
          <w:lang w:val="bg-BG"/>
        </w:rPr>
        <w:t xml:space="preserve">информационни материали, </w:t>
      </w:r>
      <w:r w:rsidRPr="00D44F89">
        <w:rPr>
          <w:rFonts w:eastAsia="Calibri"/>
          <w:snapToGrid/>
          <w:szCs w:val="24"/>
          <w:lang w:val="bg-BG"/>
        </w:rPr>
        <w:t>плакати</w:t>
      </w:r>
      <w:r w:rsidR="009162A6" w:rsidRPr="00D44F89">
        <w:rPr>
          <w:rFonts w:eastAsia="Calibri"/>
          <w:snapToGrid/>
          <w:szCs w:val="24"/>
          <w:lang w:val="bg-BG"/>
        </w:rPr>
        <w:t>, табели</w:t>
      </w:r>
      <w:r w:rsidRPr="00D44F89">
        <w:rPr>
          <w:rFonts w:eastAsia="Calibri"/>
          <w:snapToGrid/>
          <w:szCs w:val="24"/>
          <w:lang w:val="bg-BG"/>
        </w:rPr>
        <w:t xml:space="preserve"> на видно място в сградите, където е регистриран официалният адрес на институцията. Информационните материали се предост</w:t>
      </w:r>
      <w:r w:rsidR="009162A6" w:rsidRPr="00D44F89">
        <w:rPr>
          <w:rFonts w:eastAsia="Calibri"/>
          <w:snapToGrid/>
          <w:szCs w:val="24"/>
          <w:lang w:val="bg-BG"/>
        </w:rPr>
        <w:t>авят от конкретния бенефициент</w:t>
      </w:r>
      <w:r w:rsidRPr="00D44F89">
        <w:rPr>
          <w:rFonts w:eastAsia="Calibri"/>
          <w:snapToGrid/>
          <w:szCs w:val="24"/>
          <w:lang w:val="bg-BG"/>
        </w:rPr>
        <w:t>;</w:t>
      </w:r>
    </w:p>
    <w:p w14:paraId="4972E242" w14:textId="77777777" w:rsidR="00BC3732" w:rsidRPr="00D44F89" w:rsidRDefault="00BC3732" w:rsidP="00AC307E">
      <w:pPr>
        <w:spacing w:line="360" w:lineRule="auto"/>
        <w:ind w:firstLine="709"/>
        <w:jc w:val="both"/>
        <w:rPr>
          <w:rFonts w:eastAsia="Calibri"/>
          <w:snapToGrid/>
          <w:szCs w:val="24"/>
          <w:lang w:val="bg-BG"/>
        </w:rPr>
      </w:pPr>
      <w:r w:rsidRPr="00D44F89">
        <w:rPr>
          <w:rFonts w:eastAsia="Calibri"/>
          <w:snapToGrid/>
          <w:szCs w:val="24"/>
          <w:lang w:val="bg-BG"/>
        </w:rPr>
        <w:t>2. поставят информационни табели на местата, където се провеждат дейностите и се съхраняват документите по проекта;</w:t>
      </w:r>
    </w:p>
    <w:p w14:paraId="575EE66D" w14:textId="243A8209" w:rsidR="00BC3732" w:rsidRPr="00D44F89" w:rsidRDefault="00BC3732" w:rsidP="759A3338">
      <w:pPr>
        <w:spacing w:line="360" w:lineRule="auto"/>
        <w:ind w:firstLine="709"/>
        <w:jc w:val="both"/>
        <w:rPr>
          <w:rFonts w:eastAsia="Calibri"/>
          <w:snapToGrid/>
          <w:lang w:val="bg-BG"/>
        </w:rPr>
      </w:pPr>
      <w:r w:rsidRPr="00D44F89">
        <w:rPr>
          <w:rFonts w:eastAsia="Calibri"/>
          <w:snapToGrid/>
          <w:lang w:val="bg-BG"/>
        </w:rPr>
        <w:t>3. включват на сайта си (когато такъв съществува) името на проекта, като отбелязват финансовия принос на Европейските структурни и инвестиционни фондове, логото на ЕС и логото на ОП НОИР 2014 – 2020 г., както и линкове (връзки) към  информационната система на проекта.</w:t>
      </w:r>
    </w:p>
    <w:p w14:paraId="6EBAC560" w14:textId="5C4C327B" w:rsidR="00BC3732" w:rsidRPr="00D44F89" w:rsidRDefault="00627266" w:rsidP="759A3338">
      <w:pPr>
        <w:spacing w:line="360" w:lineRule="auto"/>
        <w:ind w:firstLine="709"/>
        <w:jc w:val="both"/>
        <w:rPr>
          <w:rFonts w:eastAsia="Calibri"/>
          <w:snapToGrid/>
          <w:lang w:val="bg-BG"/>
        </w:rPr>
      </w:pPr>
      <w:r w:rsidRPr="00D44F89">
        <w:rPr>
          <w:rFonts w:eastAsia="Calibri"/>
          <w:b/>
          <w:bCs/>
          <w:snapToGrid/>
          <w:lang w:val="bg-BG"/>
        </w:rPr>
        <w:t>Чл. 5</w:t>
      </w:r>
      <w:r w:rsidR="0058180B" w:rsidRPr="00D44F89">
        <w:rPr>
          <w:rFonts w:eastAsia="Calibri"/>
          <w:b/>
          <w:bCs/>
          <w:snapToGrid/>
          <w:lang w:val="bg-BG"/>
        </w:rPr>
        <w:t>8</w:t>
      </w:r>
      <w:r w:rsidR="00650ED8" w:rsidRPr="00D44F89">
        <w:rPr>
          <w:rFonts w:eastAsia="Calibri"/>
          <w:b/>
          <w:bCs/>
          <w:snapToGrid/>
          <w:lang w:val="bg-BG"/>
        </w:rPr>
        <w:t>.</w:t>
      </w:r>
      <w:r w:rsidR="00650ED8" w:rsidRPr="00D44F89">
        <w:rPr>
          <w:rFonts w:eastAsia="Calibri"/>
          <w:snapToGrid/>
          <w:lang w:val="bg-BG"/>
        </w:rPr>
        <w:t xml:space="preserve"> </w:t>
      </w:r>
      <w:r w:rsidR="00BC3732" w:rsidRPr="00D44F89">
        <w:rPr>
          <w:rFonts w:eastAsia="Calibri"/>
          <w:snapToGrid/>
          <w:lang w:val="bg-BG"/>
        </w:rPr>
        <w:t>При организиране на събития</w:t>
      </w:r>
      <w:r w:rsidR="009162A6" w:rsidRPr="00D44F89">
        <w:rPr>
          <w:rFonts w:eastAsia="Calibri"/>
          <w:snapToGrid/>
          <w:lang w:val="bg-BG"/>
        </w:rPr>
        <w:t xml:space="preserve"> всички участници в изпълнението и управлението на проекта </w:t>
      </w:r>
      <w:r w:rsidR="00BC3732" w:rsidRPr="00D44F89">
        <w:rPr>
          <w:rFonts w:eastAsia="Calibri"/>
          <w:snapToGrid/>
          <w:lang w:val="bg-BG"/>
        </w:rPr>
        <w:t>оповестя</w:t>
      </w:r>
      <w:r w:rsidR="09537DED" w:rsidRPr="00D44F89">
        <w:rPr>
          <w:rFonts w:eastAsia="Calibri"/>
          <w:snapToGrid/>
          <w:lang w:val="bg-BG"/>
        </w:rPr>
        <w:t>ва</w:t>
      </w:r>
      <w:r w:rsidR="00BC3732" w:rsidRPr="00D44F89">
        <w:rPr>
          <w:rFonts w:eastAsia="Calibri"/>
          <w:snapToGrid/>
          <w:lang w:val="bg-BG"/>
        </w:rPr>
        <w:t xml:space="preserve">т, че проектът се </w:t>
      </w:r>
      <w:proofErr w:type="spellStart"/>
      <w:r w:rsidR="00BC3732" w:rsidRPr="00D44F89">
        <w:rPr>
          <w:rFonts w:eastAsia="Calibri"/>
          <w:snapToGrid/>
          <w:lang w:val="bg-BG"/>
        </w:rPr>
        <w:t>съфинансира</w:t>
      </w:r>
      <w:proofErr w:type="spellEnd"/>
      <w:r w:rsidR="00BC3732" w:rsidRPr="00D44F89">
        <w:rPr>
          <w:rFonts w:eastAsia="Calibri"/>
          <w:snapToGrid/>
          <w:lang w:val="bg-BG"/>
        </w:rPr>
        <w:t xml:space="preserve"> от Европейските структурни и инвестиционни фондове чрез Оперативна програма „Наука и образование за интелигентен растеж“, като се използват логото на ЕС и логото на ОП НОИР 2014 – 2020 г. Оповестяването може да се извърши и чрез поставяне на плакати и банери в помещенията.</w:t>
      </w:r>
    </w:p>
    <w:p w14:paraId="0E32F5A7" w14:textId="40988571" w:rsidR="00CC063A"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lastRenderedPageBreak/>
        <w:t>Чл. 5</w:t>
      </w:r>
      <w:r w:rsidR="0058180B" w:rsidRPr="00D44F89">
        <w:rPr>
          <w:rFonts w:eastAsia="Calibri"/>
          <w:b/>
          <w:snapToGrid/>
          <w:szCs w:val="24"/>
          <w:lang w:val="bg-BG"/>
        </w:rPr>
        <w:t>9</w:t>
      </w:r>
      <w:r w:rsidR="00650ED8" w:rsidRPr="00D44F89">
        <w:rPr>
          <w:rFonts w:eastAsia="Calibri"/>
          <w:b/>
          <w:snapToGrid/>
          <w:szCs w:val="24"/>
          <w:lang w:val="bg-BG"/>
        </w:rPr>
        <w:t>.</w:t>
      </w:r>
      <w:r w:rsidR="00650ED8" w:rsidRPr="00D44F89">
        <w:rPr>
          <w:rFonts w:eastAsia="Calibri"/>
          <w:snapToGrid/>
          <w:szCs w:val="24"/>
          <w:lang w:val="bg-BG"/>
        </w:rPr>
        <w:t xml:space="preserve"> </w:t>
      </w:r>
      <w:r w:rsidR="00CC063A" w:rsidRPr="00D44F89">
        <w:rPr>
          <w:rFonts w:eastAsia="Calibri"/>
          <w:snapToGrid/>
          <w:szCs w:val="24"/>
          <w:lang w:val="bg-BG"/>
        </w:rPr>
        <w:t xml:space="preserve">Във всеки документ, свързан с изпълнението на проект </w:t>
      </w:r>
      <w:r w:rsidR="00682A0D" w:rsidRPr="00D44F89">
        <w:rPr>
          <w:rFonts w:eastAsia="Calibri"/>
          <w:bCs/>
          <w:snapToGrid/>
          <w:szCs w:val="24"/>
          <w:lang w:val="bg-BG"/>
        </w:rPr>
        <w:t>BG05M2OP001-2.014</w:t>
      </w:r>
      <w:r w:rsidR="00CC063A" w:rsidRPr="00D44F89">
        <w:rPr>
          <w:rFonts w:eastAsia="Calibri"/>
          <w:bCs/>
          <w:snapToGrid/>
          <w:szCs w:val="24"/>
          <w:lang w:val="bg-BG"/>
        </w:rPr>
        <w:t>-0001 „</w:t>
      </w:r>
      <w:r w:rsidR="00682A0D" w:rsidRPr="00D44F89">
        <w:rPr>
          <w:rFonts w:eastAsia="Calibri"/>
          <w:bCs/>
          <w:snapToGrid/>
          <w:szCs w:val="24"/>
          <w:lang w:val="bg-BG"/>
        </w:rPr>
        <w:t xml:space="preserve">Подкрепа за </w:t>
      </w:r>
      <w:proofErr w:type="spellStart"/>
      <w:r w:rsidR="00682A0D" w:rsidRPr="00D44F89">
        <w:rPr>
          <w:rFonts w:eastAsia="Calibri"/>
          <w:bCs/>
          <w:snapToGrid/>
          <w:szCs w:val="24"/>
          <w:lang w:val="bg-BG"/>
        </w:rPr>
        <w:t>дуалната</w:t>
      </w:r>
      <w:proofErr w:type="spellEnd"/>
      <w:r w:rsidR="00682A0D" w:rsidRPr="00D44F89">
        <w:rPr>
          <w:rFonts w:eastAsia="Calibri"/>
          <w:bCs/>
          <w:snapToGrid/>
          <w:szCs w:val="24"/>
          <w:lang w:val="bg-BG"/>
        </w:rPr>
        <w:t xml:space="preserve"> система на обучение</w:t>
      </w:r>
      <w:r w:rsidR="00CC063A" w:rsidRPr="00D44F89">
        <w:rPr>
          <w:rFonts w:eastAsia="Calibri"/>
          <w:bCs/>
          <w:snapToGrid/>
          <w:szCs w:val="24"/>
          <w:lang w:val="bg-BG"/>
        </w:rPr>
        <w:t>“</w:t>
      </w:r>
      <w:r w:rsidR="00CC063A" w:rsidRPr="00D44F89">
        <w:rPr>
          <w:rFonts w:eastAsia="Calibri"/>
          <w:snapToGrid/>
          <w:szCs w:val="24"/>
          <w:lang w:val="bg-BG"/>
        </w:rPr>
        <w:t xml:space="preserve"> се посочва финансовата подкрепа по Оперативна програма „Наука и образование за интелигентен растеж“ 2014-2020 г., съфинансирана от Европейския съюз чрез Европейските структурни и инвестиционни фондове.</w:t>
      </w:r>
    </w:p>
    <w:p w14:paraId="5406D239" w14:textId="77777777" w:rsidR="00BC3732"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t xml:space="preserve">Чл. </w:t>
      </w:r>
      <w:r w:rsidR="0058180B" w:rsidRPr="00D44F89">
        <w:rPr>
          <w:rFonts w:eastAsia="Calibri"/>
          <w:b/>
          <w:snapToGrid/>
          <w:szCs w:val="24"/>
          <w:lang w:val="bg-BG"/>
        </w:rPr>
        <w:t>60</w:t>
      </w:r>
      <w:r w:rsidR="00650ED8" w:rsidRPr="00D44F89">
        <w:rPr>
          <w:rFonts w:eastAsia="Calibri"/>
          <w:b/>
          <w:snapToGrid/>
          <w:szCs w:val="24"/>
          <w:lang w:val="bg-BG"/>
        </w:rPr>
        <w:t>.</w:t>
      </w:r>
      <w:r w:rsidR="00650ED8" w:rsidRPr="00D44F89">
        <w:rPr>
          <w:rFonts w:eastAsia="Calibri"/>
          <w:snapToGrid/>
          <w:szCs w:val="24"/>
          <w:lang w:val="bg-BG"/>
        </w:rPr>
        <w:t xml:space="preserve"> </w:t>
      </w:r>
      <w:r w:rsidR="00BC3732" w:rsidRPr="00D44F89">
        <w:rPr>
          <w:rFonts w:eastAsia="Calibri"/>
          <w:snapToGrid/>
          <w:szCs w:val="24"/>
          <w:lang w:val="bg-BG"/>
        </w:rPr>
        <w:t xml:space="preserve">При публични изказвания, интервюта, презентации, както и при публикуване на статии в местни медии, свързани с проект </w:t>
      </w:r>
      <w:r w:rsidR="00682A0D" w:rsidRPr="00D44F89">
        <w:rPr>
          <w:rFonts w:eastAsia="Calibri"/>
          <w:snapToGrid/>
          <w:szCs w:val="24"/>
          <w:lang w:val="bg-BG"/>
        </w:rPr>
        <w:t xml:space="preserve">BG05M2OP001-2.014-0001 „Подкрепа за </w:t>
      </w:r>
      <w:proofErr w:type="spellStart"/>
      <w:r w:rsidR="00682A0D" w:rsidRPr="00D44F89">
        <w:rPr>
          <w:rFonts w:eastAsia="Calibri"/>
          <w:snapToGrid/>
          <w:szCs w:val="24"/>
          <w:lang w:val="bg-BG"/>
        </w:rPr>
        <w:t>дуалната</w:t>
      </w:r>
      <w:proofErr w:type="spellEnd"/>
      <w:r w:rsidR="00682A0D" w:rsidRPr="00D44F89">
        <w:rPr>
          <w:rFonts w:eastAsia="Calibri"/>
          <w:snapToGrid/>
          <w:szCs w:val="24"/>
          <w:lang w:val="bg-BG"/>
        </w:rPr>
        <w:t xml:space="preserve"> система на обучение“</w:t>
      </w:r>
      <w:r w:rsidR="00BC3732" w:rsidRPr="00D44F89">
        <w:rPr>
          <w:rFonts w:eastAsia="Calibri"/>
          <w:snapToGrid/>
          <w:szCs w:val="24"/>
          <w:lang w:val="bg-BG"/>
        </w:rPr>
        <w:t>, задължително се цитира името на проекта, оперативната програма и съфинансирането от Европейските структурни и инвестиционни фондове.</w:t>
      </w:r>
    </w:p>
    <w:p w14:paraId="24BBA448" w14:textId="144AB8C3" w:rsidR="00BC3732" w:rsidRPr="00D44F89" w:rsidRDefault="00627266" w:rsidP="759A3338">
      <w:pPr>
        <w:spacing w:line="360" w:lineRule="auto"/>
        <w:ind w:firstLine="709"/>
        <w:jc w:val="both"/>
        <w:rPr>
          <w:rFonts w:eastAsia="Calibri"/>
          <w:snapToGrid/>
          <w:lang w:val="bg-BG"/>
        </w:rPr>
      </w:pPr>
      <w:r w:rsidRPr="00D44F89">
        <w:rPr>
          <w:rFonts w:eastAsia="Calibri"/>
          <w:b/>
          <w:bCs/>
          <w:snapToGrid/>
          <w:lang w:val="bg-BG"/>
        </w:rPr>
        <w:t xml:space="preserve">Чл. </w:t>
      </w:r>
      <w:r w:rsidR="0058180B" w:rsidRPr="00D44F89">
        <w:rPr>
          <w:rFonts w:eastAsia="Calibri"/>
          <w:b/>
          <w:bCs/>
          <w:snapToGrid/>
          <w:lang w:val="bg-BG"/>
        </w:rPr>
        <w:t>61</w:t>
      </w:r>
      <w:r w:rsidR="00650ED8" w:rsidRPr="00D44F89">
        <w:rPr>
          <w:rFonts w:eastAsia="Calibri"/>
          <w:b/>
          <w:bCs/>
          <w:snapToGrid/>
          <w:lang w:val="bg-BG"/>
        </w:rPr>
        <w:t xml:space="preserve">. </w:t>
      </w:r>
      <w:r w:rsidR="00650ED8" w:rsidRPr="00D44F89">
        <w:rPr>
          <w:rFonts w:eastAsia="Calibri"/>
          <w:snapToGrid/>
          <w:lang w:val="bg-BG"/>
        </w:rPr>
        <w:t xml:space="preserve">(1) </w:t>
      </w:r>
      <w:r w:rsidR="00BC3732" w:rsidRPr="00D44F89">
        <w:rPr>
          <w:rFonts w:eastAsia="Calibri"/>
          <w:snapToGrid/>
          <w:lang w:val="bg-BG"/>
        </w:rPr>
        <w:t>Отразената в медиите информация за проведени събития, публични изказвания на представители</w:t>
      </w:r>
      <w:r w:rsidR="00205825" w:rsidRPr="00D44F89">
        <w:rPr>
          <w:rFonts w:eastAsia="Calibri"/>
          <w:snapToGrid/>
          <w:lang w:val="bg-BG"/>
        </w:rPr>
        <w:t xml:space="preserve"> на РУО и</w:t>
      </w:r>
      <w:r w:rsidR="009162A6" w:rsidRPr="00D44F89">
        <w:rPr>
          <w:rFonts w:eastAsia="Calibri"/>
          <w:snapToGrid/>
          <w:lang w:val="bg-BG"/>
        </w:rPr>
        <w:t xml:space="preserve"> </w:t>
      </w:r>
      <w:r w:rsidR="00402E26" w:rsidRPr="00D44F89">
        <w:rPr>
          <w:rFonts w:eastAsia="Calibri"/>
          <w:snapToGrid/>
          <w:lang w:val="bg-BG"/>
        </w:rPr>
        <w:t xml:space="preserve">училищата </w:t>
      </w:r>
      <w:r w:rsidR="00BC3732" w:rsidRPr="00D44F89">
        <w:rPr>
          <w:rFonts w:eastAsia="Calibri"/>
          <w:snapToGrid/>
          <w:lang w:val="bg-BG"/>
        </w:rPr>
        <w:t xml:space="preserve">и статии за проекта се сканират и изпращат по електронна поща на </w:t>
      </w:r>
      <w:r w:rsidR="00205825" w:rsidRPr="00D44F89">
        <w:rPr>
          <w:rFonts w:eastAsia="Calibri"/>
          <w:snapToGrid/>
          <w:lang w:val="bg-BG"/>
        </w:rPr>
        <w:t>експерт „</w:t>
      </w:r>
      <w:r w:rsidRPr="00D44F89">
        <w:rPr>
          <w:rFonts w:eastAsia="Calibri"/>
          <w:snapToGrid/>
          <w:lang w:val="bg-BG"/>
        </w:rPr>
        <w:t>Публичност</w:t>
      </w:r>
      <w:r w:rsidR="00527095" w:rsidRPr="00D44F89">
        <w:rPr>
          <w:rFonts w:eastAsia="Calibri"/>
          <w:snapToGrid/>
          <w:lang w:val="bg-BG"/>
        </w:rPr>
        <w:t>“.</w:t>
      </w:r>
    </w:p>
    <w:p w14:paraId="4D9A3440" w14:textId="77777777" w:rsidR="00BC3732" w:rsidRPr="00D44F89" w:rsidRDefault="00650ED8"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w:t>
      </w:r>
      <w:r w:rsidR="00BC3732" w:rsidRPr="00D44F89">
        <w:rPr>
          <w:rFonts w:eastAsia="Calibri"/>
          <w:snapToGrid/>
          <w:szCs w:val="24"/>
          <w:lang w:val="bg-BG"/>
        </w:rPr>
        <w:t>В случай че информацията</w:t>
      </w:r>
      <w:r w:rsidR="00C63FEB" w:rsidRPr="00D44F89">
        <w:rPr>
          <w:rFonts w:eastAsia="Calibri"/>
          <w:snapToGrid/>
          <w:szCs w:val="24"/>
          <w:lang w:val="bg-BG"/>
        </w:rPr>
        <w:t xml:space="preserve"> или статиите за проведени публични събития </w:t>
      </w:r>
      <w:r w:rsidR="00BC3732" w:rsidRPr="00D44F89">
        <w:rPr>
          <w:rFonts w:eastAsia="Calibri"/>
          <w:snapToGrid/>
          <w:szCs w:val="24"/>
          <w:lang w:val="bg-BG"/>
        </w:rPr>
        <w:t xml:space="preserve">са публикувани в електронна медия, </w:t>
      </w:r>
      <w:r w:rsidR="009162A6" w:rsidRPr="00D44F89">
        <w:rPr>
          <w:rFonts w:eastAsia="Calibri"/>
          <w:snapToGrid/>
          <w:szCs w:val="24"/>
          <w:lang w:val="bg-BG"/>
        </w:rPr>
        <w:t xml:space="preserve">се </w:t>
      </w:r>
      <w:r w:rsidR="00BC3732" w:rsidRPr="00D44F89">
        <w:rPr>
          <w:rFonts w:eastAsia="Calibri"/>
          <w:snapToGrid/>
          <w:szCs w:val="24"/>
          <w:lang w:val="bg-BG"/>
        </w:rPr>
        <w:t xml:space="preserve">изпраща линк към репортажа по електронна поща на </w:t>
      </w:r>
      <w:r w:rsidR="00527095" w:rsidRPr="00D44F89">
        <w:rPr>
          <w:rFonts w:eastAsia="Calibri"/>
          <w:snapToGrid/>
          <w:szCs w:val="24"/>
          <w:lang w:val="bg-BG"/>
        </w:rPr>
        <w:t xml:space="preserve">експерт </w:t>
      </w:r>
      <w:r w:rsidR="008B7305" w:rsidRPr="00D44F89">
        <w:rPr>
          <w:rFonts w:eastAsia="Calibri"/>
          <w:snapToGrid/>
          <w:szCs w:val="24"/>
          <w:lang w:val="bg-BG"/>
        </w:rPr>
        <w:t xml:space="preserve">„Публичност“, </w:t>
      </w:r>
      <w:r w:rsidR="00C63FEB" w:rsidRPr="00D44F89">
        <w:rPr>
          <w:rFonts w:eastAsia="Calibri"/>
          <w:snapToGrid/>
          <w:szCs w:val="24"/>
          <w:lang w:val="bg-BG"/>
        </w:rPr>
        <w:t>като се прилагат поне две снимки или филм от проведеното събитие.</w:t>
      </w:r>
    </w:p>
    <w:p w14:paraId="2FD349C7" w14:textId="77777777" w:rsidR="00BC3732" w:rsidRPr="00D44F89" w:rsidRDefault="00627266" w:rsidP="00AC307E">
      <w:pPr>
        <w:spacing w:line="360" w:lineRule="auto"/>
        <w:ind w:firstLine="709"/>
        <w:jc w:val="both"/>
        <w:rPr>
          <w:rFonts w:eastAsia="Calibri"/>
          <w:snapToGrid/>
          <w:szCs w:val="24"/>
          <w:lang w:val="bg-BG"/>
        </w:rPr>
      </w:pPr>
      <w:r w:rsidRPr="00D44F89">
        <w:rPr>
          <w:rFonts w:eastAsia="Calibri"/>
          <w:b/>
          <w:snapToGrid/>
          <w:szCs w:val="24"/>
          <w:lang w:val="bg-BG"/>
        </w:rPr>
        <w:t xml:space="preserve">Чл. </w:t>
      </w:r>
      <w:r w:rsidR="0058180B" w:rsidRPr="00D44F89">
        <w:rPr>
          <w:rFonts w:eastAsia="Calibri"/>
          <w:b/>
          <w:snapToGrid/>
          <w:szCs w:val="24"/>
          <w:lang w:val="bg-BG"/>
        </w:rPr>
        <w:t>62</w:t>
      </w:r>
      <w:r w:rsidR="00650ED8" w:rsidRPr="00D44F89">
        <w:rPr>
          <w:rFonts w:eastAsia="Calibri"/>
          <w:b/>
          <w:snapToGrid/>
          <w:szCs w:val="24"/>
          <w:lang w:val="bg-BG"/>
        </w:rPr>
        <w:t>.</w:t>
      </w:r>
      <w:r w:rsidR="00650ED8" w:rsidRPr="00D44F89">
        <w:rPr>
          <w:rFonts w:eastAsia="Calibri"/>
          <w:snapToGrid/>
          <w:szCs w:val="24"/>
          <w:lang w:val="bg-BG"/>
        </w:rPr>
        <w:t xml:space="preserve"> (1) </w:t>
      </w:r>
      <w:r w:rsidR="00BC3732" w:rsidRPr="00D44F89">
        <w:rPr>
          <w:rFonts w:eastAsia="Calibri"/>
          <w:snapToGrid/>
          <w:szCs w:val="24"/>
          <w:lang w:val="bg-BG"/>
        </w:rPr>
        <w:t xml:space="preserve">Всички документи, създадени във връзка с изпълнението на проекта, се изготвят на </w:t>
      </w:r>
      <w:r w:rsidR="000215C2" w:rsidRPr="00D44F89">
        <w:rPr>
          <w:rFonts w:eastAsia="Calibri"/>
          <w:snapToGrid/>
          <w:szCs w:val="24"/>
          <w:lang w:val="bg-BG"/>
        </w:rPr>
        <w:t>Б</w:t>
      </w:r>
      <w:r w:rsidR="00BC3732" w:rsidRPr="00D44F89">
        <w:rPr>
          <w:rFonts w:eastAsia="Calibri"/>
          <w:snapToGrid/>
          <w:szCs w:val="24"/>
          <w:lang w:val="bg-BG"/>
        </w:rPr>
        <w:t>ланка на проекта</w:t>
      </w:r>
      <w:r w:rsidR="009D793A" w:rsidRPr="00D44F89">
        <w:rPr>
          <w:rFonts w:eastAsia="Calibri"/>
          <w:snapToGrid/>
          <w:szCs w:val="24"/>
          <w:lang w:val="bg-BG"/>
        </w:rPr>
        <w:t xml:space="preserve"> </w:t>
      </w:r>
      <w:r w:rsidR="008063B7" w:rsidRPr="00D44F89">
        <w:rPr>
          <w:rFonts w:eastAsia="Calibri"/>
          <w:snapToGrid/>
          <w:szCs w:val="24"/>
          <w:lang w:val="bg-BG"/>
        </w:rPr>
        <w:t xml:space="preserve">- </w:t>
      </w:r>
      <w:r w:rsidR="00CB0AB6" w:rsidRPr="00D44F89">
        <w:rPr>
          <w:rFonts w:eastAsia="Calibri"/>
          <w:snapToGrid/>
          <w:szCs w:val="24"/>
          <w:lang w:val="bg-BG"/>
        </w:rPr>
        <w:t xml:space="preserve">Приложение № </w:t>
      </w:r>
      <w:r w:rsidR="000215C2" w:rsidRPr="00D44F89">
        <w:rPr>
          <w:rFonts w:eastAsia="Calibri"/>
          <w:snapToGrid/>
          <w:szCs w:val="24"/>
          <w:lang w:val="bg-BG"/>
        </w:rPr>
        <w:t>19</w:t>
      </w:r>
      <w:r w:rsidR="00BC3732" w:rsidRPr="00D44F89">
        <w:rPr>
          <w:rFonts w:eastAsia="Calibri"/>
          <w:snapToGrid/>
          <w:szCs w:val="24"/>
          <w:lang w:val="bg-BG"/>
        </w:rPr>
        <w:t>, публикувана в информационната система на проекта.</w:t>
      </w:r>
    </w:p>
    <w:p w14:paraId="57C2188E" w14:textId="77777777" w:rsidR="00BC3732" w:rsidRPr="00D44F89" w:rsidRDefault="00650ED8" w:rsidP="00AC307E">
      <w:pPr>
        <w:spacing w:line="360" w:lineRule="auto"/>
        <w:ind w:firstLine="709"/>
        <w:jc w:val="both"/>
        <w:rPr>
          <w:rFonts w:eastAsia="Calibri"/>
          <w:snapToGrid/>
          <w:szCs w:val="24"/>
          <w:lang w:val="bg-BG"/>
        </w:rPr>
      </w:pPr>
      <w:r w:rsidRPr="00D44F89">
        <w:rPr>
          <w:rFonts w:eastAsia="Calibri"/>
          <w:snapToGrid/>
          <w:szCs w:val="24"/>
          <w:lang w:val="bg-BG"/>
        </w:rPr>
        <w:t xml:space="preserve">(2) </w:t>
      </w:r>
      <w:r w:rsidR="00BC3732" w:rsidRPr="00D44F89">
        <w:rPr>
          <w:rFonts w:eastAsia="Calibri"/>
          <w:snapToGrid/>
          <w:szCs w:val="24"/>
          <w:lang w:val="bg-BG"/>
        </w:rPr>
        <w:t>При изпълнение на мерките за информация и публичност се използват примерни варианти на визуализация на плакат, лого на ЕС и лого на Оперативна програма „Наука и образование за ин</w:t>
      </w:r>
      <w:r w:rsidR="00682A0D" w:rsidRPr="00D44F89">
        <w:rPr>
          <w:rFonts w:eastAsia="Calibri"/>
          <w:snapToGrid/>
          <w:szCs w:val="24"/>
          <w:lang w:val="bg-BG"/>
        </w:rPr>
        <w:t>телигентен растеж“ 2014 - 2020.</w:t>
      </w:r>
    </w:p>
    <w:p w14:paraId="4C34E171" w14:textId="77777777" w:rsidR="00205825" w:rsidRPr="00D44F89" w:rsidRDefault="008B7305" w:rsidP="00AC307E">
      <w:pPr>
        <w:spacing w:line="360" w:lineRule="auto"/>
        <w:ind w:firstLine="709"/>
        <w:jc w:val="both"/>
        <w:rPr>
          <w:rFonts w:eastAsia="Calibri"/>
          <w:snapToGrid/>
          <w:szCs w:val="24"/>
          <w:lang w:val="bg-BG"/>
        </w:rPr>
      </w:pPr>
      <w:r w:rsidRPr="00D44F89">
        <w:rPr>
          <w:rFonts w:eastAsia="Calibri"/>
          <w:b/>
          <w:snapToGrid/>
          <w:szCs w:val="24"/>
          <w:lang w:val="bg-BG"/>
        </w:rPr>
        <w:t>Чл. 6</w:t>
      </w:r>
      <w:r w:rsidR="0058180B" w:rsidRPr="00D44F89">
        <w:rPr>
          <w:rFonts w:eastAsia="Calibri"/>
          <w:b/>
          <w:snapToGrid/>
          <w:szCs w:val="24"/>
          <w:lang w:val="bg-BG"/>
        </w:rPr>
        <w:t>3</w:t>
      </w:r>
      <w:r w:rsidR="00650ED8" w:rsidRPr="00D44F89">
        <w:rPr>
          <w:rFonts w:eastAsia="Calibri"/>
          <w:b/>
          <w:snapToGrid/>
          <w:szCs w:val="24"/>
          <w:lang w:val="bg-BG"/>
        </w:rPr>
        <w:t>.</w:t>
      </w:r>
      <w:r w:rsidR="00650ED8" w:rsidRPr="00D44F89">
        <w:rPr>
          <w:rFonts w:eastAsia="Calibri"/>
          <w:snapToGrid/>
          <w:szCs w:val="24"/>
          <w:lang w:val="bg-BG"/>
        </w:rPr>
        <w:t xml:space="preserve"> </w:t>
      </w:r>
      <w:r w:rsidR="00C63FEB" w:rsidRPr="00D44F89">
        <w:rPr>
          <w:rFonts w:eastAsia="Calibri"/>
          <w:snapToGrid/>
          <w:szCs w:val="24"/>
          <w:lang w:val="bg-BG"/>
        </w:rPr>
        <w:t xml:space="preserve">Всички публични събития и мероприятия </w:t>
      </w:r>
      <w:r w:rsidR="00A76A9D" w:rsidRPr="00D44F89">
        <w:rPr>
          <w:rFonts w:eastAsia="Calibri"/>
          <w:snapToGrid/>
          <w:szCs w:val="24"/>
          <w:lang w:val="bg-BG"/>
        </w:rPr>
        <w:t>се отразяват</w:t>
      </w:r>
      <w:r w:rsidR="00C63FEB" w:rsidRPr="00D44F89">
        <w:rPr>
          <w:rFonts w:eastAsia="Calibri"/>
          <w:snapToGrid/>
          <w:szCs w:val="24"/>
          <w:lang w:val="bg-BG"/>
        </w:rPr>
        <w:t xml:space="preserve"> като новина на официалната интернет страницата на МОН, а текуща информация за проекта </w:t>
      </w:r>
      <w:r w:rsidR="00A76A3D" w:rsidRPr="00D44F89">
        <w:rPr>
          <w:rFonts w:eastAsia="Calibri"/>
          <w:snapToGrid/>
          <w:szCs w:val="24"/>
          <w:lang w:val="bg-BG"/>
        </w:rPr>
        <w:t>се публикува</w:t>
      </w:r>
      <w:r w:rsidR="00C63FEB" w:rsidRPr="00D44F89">
        <w:rPr>
          <w:rFonts w:eastAsia="Calibri"/>
          <w:snapToGrid/>
          <w:szCs w:val="24"/>
          <w:lang w:val="bg-BG"/>
        </w:rPr>
        <w:t xml:space="preserve"> в секция „Управление и изпълнение на проекти“ (УИП) на страницата на министерството. </w:t>
      </w:r>
    </w:p>
    <w:p w14:paraId="23B98E6F" w14:textId="77777777" w:rsidR="00C63FEB"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 xml:space="preserve">Чл. </w:t>
      </w:r>
      <w:r w:rsidR="0058180B" w:rsidRPr="00D44F89">
        <w:rPr>
          <w:rFonts w:eastAsia="Calibri"/>
          <w:b/>
          <w:snapToGrid/>
          <w:szCs w:val="24"/>
          <w:lang w:val="bg-BG"/>
        </w:rPr>
        <w:t>64</w:t>
      </w:r>
      <w:r w:rsidR="00650ED8" w:rsidRPr="00D44F89">
        <w:rPr>
          <w:rFonts w:eastAsia="Calibri"/>
          <w:b/>
          <w:snapToGrid/>
          <w:szCs w:val="24"/>
          <w:lang w:val="bg-BG"/>
        </w:rPr>
        <w:t>.</w:t>
      </w:r>
      <w:r w:rsidR="00650ED8" w:rsidRPr="00D44F89">
        <w:rPr>
          <w:rFonts w:eastAsia="Calibri"/>
          <w:snapToGrid/>
          <w:szCs w:val="24"/>
          <w:lang w:val="bg-BG"/>
        </w:rPr>
        <w:t xml:space="preserve"> </w:t>
      </w:r>
      <w:r w:rsidR="00402E26" w:rsidRPr="00D44F89">
        <w:rPr>
          <w:rFonts w:eastAsia="Calibri"/>
          <w:snapToGrid/>
          <w:szCs w:val="24"/>
          <w:lang w:val="bg-BG"/>
        </w:rPr>
        <w:t>РУО</w:t>
      </w:r>
      <w:r w:rsidR="00205825" w:rsidRPr="00D44F89">
        <w:rPr>
          <w:rFonts w:eastAsia="Calibri"/>
          <w:snapToGrid/>
          <w:szCs w:val="24"/>
          <w:lang w:val="bg-BG"/>
        </w:rPr>
        <w:t xml:space="preserve"> и</w:t>
      </w:r>
      <w:r w:rsidR="00C63FEB" w:rsidRPr="00D44F89">
        <w:rPr>
          <w:rFonts w:eastAsia="Calibri"/>
          <w:snapToGrid/>
          <w:szCs w:val="24"/>
          <w:lang w:val="bg-BG"/>
        </w:rPr>
        <w:t xml:space="preserve"> </w:t>
      </w:r>
      <w:r w:rsidR="00402E26" w:rsidRPr="00D44F89">
        <w:rPr>
          <w:rFonts w:eastAsia="Calibri"/>
          <w:snapToGrid/>
          <w:szCs w:val="24"/>
          <w:lang w:val="bg-BG"/>
        </w:rPr>
        <w:t>училища</w:t>
      </w:r>
      <w:r w:rsidR="00205825" w:rsidRPr="00D44F89">
        <w:rPr>
          <w:rFonts w:eastAsia="Calibri"/>
          <w:snapToGrid/>
          <w:szCs w:val="24"/>
          <w:lang w:val="bg-BG"/>
        </w:rPr>
        <w:t xml:space="preserve">та </w:t>
      </w:r>
      <w:r w:rsidR="00C63FEB" w:rsidRPr="00D44F89">
        <w:rPr>
          <w:rFonts w:eastAsia="Calibri"/>
          <w:snapToGrid/>
          <w:szCs w:val="24"/>
          <w:lang w:val="bg-BG"/>
        </w:rPr>
        <w:t>публикуват информация за изпълнението на проекта на с</w:t>
      </w:r>
      <w:r w:rsidR="00A76A9D" w:rsidRPr="00D44F89">
        <w:rPr>
          <w:rFonts w:eastAsia="Calibri"/>
          <w:snapToGrid/>
          <w:szCs w:val="24"/>
          <w:lang w:val="bg-BG"/>
        </w:rPr>
        <w:t>обствените си интернет страници.</w:t>
      </w:r>
    </w:p>
    <w:p w14:paraId="2099FEC2" w14:textId="77777777" w:rsidR="00205825" w:rsidRPr="00D44F89" w:rsidRDefault="00B53BD1" w:rsidP="759A3338">
      <w:pPr>
        <w:spacing w:line="360" w:lineRule="auto"/>
        <w:ind w:firstLine="709"/>
        <w:jc w:val="both"/>
        <w:rPr>
          <w:rFonts w:eastAsia="Calibri"/>
          <w:snapToGrid/>
          <w:lang w:val="bg-BG"/>
        </w:rPr>
      </w:pPr>
      <w:r w:rsidRPr="00D44F89">
        <w:rPr>
          <w:rFonts w:eastAsia="Calibri"/>
          <w:b/>
          <w:bCs/>
          <w:snapToGrid/>
          <w:lang w:val="bg-BG"/>
        </w:rPr>
        <w:t>Чл. 6</w:t>
      </w:r>
      <w:r w:rsidR="0058180B" w:rsidRPr="00D44F89">
        <w:rPr>
          <w:rFonts w:eastAsia="Calibri"/>
          <w:b/>
          <w:bCs/>
          <w:snapToGrid/>
          <w:lang w:val="bg-BG"/>
        </w:rPr>
        <w:t>5</w:t>
      </w:r>
      <w:r w:rsidR="00650ED8" w:rsidRPr="00D44F89">
        <w:rPr>
          <w:rFonts w:eastAsia="Calibri"/>
          <w:b/>
          <w:bCs/>
          <w:snapToGrid/>
          <w:lang w:val="bg-BG"/>
        </w:rPr>
        <w:t>.</w:t>
      </w:r>
      <w:r w:rsidR="00650ED8" w:rsidRPr="00D44F89">
        <w:rPr>
          <w:rFonts w:eastAsia="Calibri"/>
          <w:snapToGrid/>
          <w:lang w:val="bg-BG"/>
        </w:rPr>
        <w:t xml:space="preserve"> </w:t>
      </w:r>
      <w:r w:rsidR="00205825" w:rsidRPr="00D44F89">
        <w:rPr>
          <w:rFonts w:eastAsia="Calibri"/>
          <w:snapToGrid/>
          <w:lang w:val="bg-BG"/>
        </w:rPr>
        <w:t>За отчитане на проведените от</w:t>
      </w:r>
      <w:r w:rsidR="00682A0D" w:rsidRPr="00D44F89">
        <w:rPr>
          <w:rFonts w:eastAsia="Calibri"/>
          <w:snapToGrid/>
          <w:lang w:val="bg-BG"/>
        </w:rPr>
        <w:t xml:space="preserve"> </w:t>
      </w:r>
      <w:r w:rsidR="00A76A9D" w:rsidRPr="00D44F89">
        <w:rPr>
          <w:rFonts w:eastAsia="Calibri"/>
          <w:snapToGrid/>
          <w:lang w:val="bg-BG"/>
        </w:rPr>
        <w:t xml:space="preserve">РУО и училища </w:t>
      </w:r>
      <w:r w:rsidR="00205825" w:rsidRPr="00D44F89">
        <w:rPr>
          <w:rFonts w:eastAsia="Calibri"/>
          <w:snapToGrid/>
          <w:lang w:val="bg-BG"/>
        </w:rPr>
        <w:t xml:space="preserve">събития и публични изяви по проекта, членовете на ТЕОУП и </w:t>
      </w:r>
      <w:r w:rsidR="00682A0D" w:rsidRPr="00D44F89">
        <w:rPr>
          <w:rFonts w:eastAsia="Calibri"/>
          <w:snapToGrid/>
          <w:lang w:val="bg-BG"/>
        </w:rPr>
        <w:t>директорите на включените в проекта училища</w:t>
      </w:r>
      <w:r w:rsidR="00205825" w:rsidRPr="00D44F89">
        <w:rPr>
          <w:rFonts w:eastAsia="Calibri"/>
          <w:snapToGrid/>
          <w:lang w:val="bg-BG"/>
        </w:rPr>
        <w:t xml:space="preserve"> изпращат по електронна поща на експерт </w:t>
      </w:r>
      <w:r w:rsidRPr="00D44F89">
        <w:rPr>
          <w:rFonts w:eastAsia="Calibri"/>
          <w:snapToGrid/>
          <w:lang w:val="bg-BG"/>
        </w:rPr>
        <w:t xml:space="preserve">„Публичност“ </w:t>
      </w:r>
      <w:r w:rsidR="00205825" w:rsidRPr="00D44F89">
        <w:rPr>
          <w:rFonts w:eastAsia="Calibri"/>
          <w:snapToGrid/>
          <w:lang w:val="bg-BG"/>
        </w:rPr>
        <w:t>снимки, колаж или филм от проведеното събитие и</w:t>
      </w:r>
      <w:r w:rsidRPr="00D44F89">
        <w:rPr>
          <w:rFonts w:eastAsia="Calibri"/>
          <w:snapToGrid/>
          <w:lang w:val="bg-BG"/>
        </w:rPr>
        <w:t>/или</w:t>
      </w:r>
      <w:r w:rsidR="00205825" w:rsidRPr="00D44F89">
        <w:rPr>
          <w:rFonts w:eastAsia="Calibri"/>
          <w:snapToGrid/>
          <w:lang w:val="bg-BG"/>
        </w:rPr>
        <w:t xml:space="preserve"> линк към сайта на РУО и училището за публикуваната информация/съобщение.</w:t>
      </w:r>
    </w:p>
    <w:p w14:paraId="4ECF286D" w14:textId="77777777" w:rsidR="00205825"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Чл. 6</w:t>
      </w:r>
      <w:r w:rsidR="0058180B" w:rsidRPr="00D44F89">
        <w:rPr>
          <w:rFonts w:eastAsia="Calibri"/>
          <w:b/>
          <w:snapToGrid/>
          <w:szCs w:val="24"/>
          <w:lang w:val="bg-BG"/>
        </w:rPr>
        <w:t>6</w:t>
      </w:r>
      <w:r w:rsidR="00650ED8" w:rsidRPr="00D44F89">
        <w:rPr>
          <w:rFonts w:eastAsia="Calibri"/>
          <w:b/>
          <w:snapToGrid/>
          <w:szCs w:val="24"/>
          <w:lang w:val="bg-BG"/>
        </w:rPr>
        <w:t xml:space="preserve">. </w:t>
      </w:r>
      <w:r w:rsidR="00205825" w:rsidRPr="00D44F89">
        <w:rPr>
          <w:rFonts w:eastAsia="Calibri"/>
          <w:snapToGrid/>
          <w:szCs w:val="24"/>
          <w:lang w:val="bg-BG"/>
        </w:rPr>
        <w:t xml:space="preserve">Неспазването на правилата за информация и комуникация от </w:t>
      </w:r>
      <w:r w:rsidR="00A76A9D" w:rsidRPr="00D44F89">
        <w:rPr>
          <w:rFonts w:eastAsia="Calibri"/>
          <w:snapToGrid/>
          <w:szCs w:val="24"/>
          <w:lang w:val="bg-BG"/>
        </w:rPr>
        <w:t xml:space="preserve">МОН, </w:t>
      </w:r>
      <w:r w:rsidR="00205825" w:rsidRPr="00D44F89">
        <w:rPr>
          <w:rFonts w:eastAsia="Calibri"/>
          <w:snapToGrid/>
          <w:szCs w:val="24"/>
          <w:lang w:val="bg-BG"/>
        </w:rPr>
        <w:t xml:space="preserve">РУО, </w:t>
      </w:r>
      <w:r w:rsidR="00A76A9D" w:rsidRPr="00D44F89">
        <w:rPr>
          <w:rFonts w:eastAsia="Calibri"/>
          <w:snapToGrid/>
          <w:szCs w:val="24"/>
          <w:lang w:val="bg-BG"/>
        </w:rPr>
        <w:t xml:space="preserve">училища </w:t>
      </w:r>
      <w:r w:rsidR="00205825" w:rsidRPr="00D44F89">
        <w:rPr>
          <w:rFonts w:eastAsia="Calibri"/>
          <w:snapToGrid/>
          <w:szCs w:val="24"/>
          <w:lang w:val="bg-BG"/>
        </w:rPr>
        <w:t>може да доведе до непризнаване на част или на цялата стойност на извършените от тях разходи по проекта.</w:t>
      </w:r>
    </w:p>
    <w:p w14:paraId="7C4EB02A" w14:textId="77777777" w:rsidR="00682A0D" w:rsidRPr="00D44F89" w:rsidRDefault="00F85B98" w:rsidP="00392260">
      <w:pPr>
        <w:pStyle w:val="Heading1"/>
        <w:rPr>
          <w:rFonts w:eastAsia="Calibri"/>
          <w:lang w:val="bg-BG"/>
        </w:rPr>
      </w:pPr>
      <w:bookmarkStart w:id="30" w:name="_Toc63953785"/>
      <w:bookmarkStart w:id="31" w:name="_Toc116635068"/>
      <w:bookmarkEnd w:id="2"/>
      <w:r w:rsidRPr="00D44F89">
        <w:rPr>
          <w:rFonts w:eastAsia="Calibri"/>
          <w:lang w:val="bg-BG"/>
        </w:rPr>
        <w:lastRenderedPageBreak/>
        <w:t xml:space="preserve">СЧЕТОВОДНА ОТЧЕТНОСТ. ПРАВО НА ДОСТЪП И </w:t>
      </w:r>
      <w:r w:rsidR="000E5BCA" w:rsidRPr="00D44F89">
        <w:rPr>
          <w:rFonts w:eastAsia="Calibri"/>
          <w:lang w:val="bg-BG"/>
        </w:rPr>
        <w:br/>
      </w:r>
      <w:r w:rsidRPr="00D44F89">
        <w:rPr>
          <w:rFonts w:eastAsia="Calibri"/>
          <w:lang w:val="bg-BG"/>
        </w:rPr>
        <w:t>СЪХРАНЕНИЕ НА ДОКУМЕНТАЦИЯТА ПО ПРОЕКТА</w:t>
      </w:r>
      <w:bookmarkEnd w:id="30"/>
      <w:bookmarkEnd w:id="31"/>
    </w:p>
    <w:p w14:paraId="71C941E7"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Чл. 6</w:t>
      </w:r>
      <w:r w:rsidR="0058180B" w:rsidRPr="00D44F89">
        <w:rPr>
          <w:b/>
          <w:snapToGrid/>
          <w:szCs w:val="24"/>
          <w:lang w:val="bg-BG" w:eastAsia="bg-BG"/>
        </w:rPr>
        <w:t>7</w:t>
      </w:r>
      <w:r w:rsidR="00650ED8" w:rsidRPr="00D44F89">
        <w:rPr>
          <w:b/>
          <w:snapToGrid/>
          <w:szCs w:val="24"/>
          <w:lang w:val="bg-BG" w:eastAsia="bg-BG"/>
        </w:rPr>
        <w:t>.</w:t>
      </w:r>
      <w:r w:rsidR="00650ED8" w:rsidRPr="00D44F89">
        <w:rPr>
          <w:snapToGrid/>
          <w:szCs w:val="24"/>
          <w:lang w:val="bg-BG" w:eastAsia="bg-BG"/>
        </w:rPr>
        <w:t xml:space="preserve"> </w:t>
      </w:r>
      <w:r w:rsidR="00402E26" w:rsidRPr="00D44F89">
        <w:rPr>
          <w:snapToGrid/>
          <w:szCs w:val="24"/>
          <w:lang w:val="bg-BG" w:eastAsia="bg-BG"/>
        </w:rPr>
        <w:t>МОН</w:t>
      </w:r>
      <w:r w:rsidR="00787960" w:rsidRPr="00D44F89">
        <w:rPr>
          <w:snapToGrid/>
          <w:szCs w:val="24"/>
          <w:lang w:val="bg-BG" w:eastAsia="bg-BG"/>
        </w:rPr>
        <w:t xml:space="preserve"> и училища</w:t>
      </w:r>
      <w:r w:rsidR="00347D88" w:rsidRPr="00D44F89">
        <w:rPr>
          <w:snapToGrid/>
          <w:szCs w:val="24"/>
          <w:lang w:val="bg-BG" w:eastAsia="bg-BG"/>
        </w:rPr>
        <w:t>, изпълняващи дейности и извършващи разходи по проекта, водят точна и редовна документация и счетоводни отчети съгласно Закона за счетоводството</w:t>
      </w:r>
      <w:r w:rsidR="008221D2" w:rsidRPr="00D44F89">
        <w:rPr>
          <w:snapToGrid/>
          <w:szCs w:val="24"/>
          <w:lang w:val="bg-BG" w:eastAsia="bg-BG"/>
        </w:rPr>
        <w:t>, указанията на МФ</w:t>
      </w:r>
      <w:r w:rsidR="00347D88" w:rsidRPr="00D44F89">
        <w:rPr>
          <w:snapToGrid/>
          <w:szCs w:val="24"/>
          <w:lang w:val="bg-BG" w:eastAsia="bg-BG"/>
        </w:rPr>
        <w:t xml:space="preserve"> и изискванията на националното законодателство, използвайки подходяща електронна система за счетоводна отчетност и двустранно счетоводство.</w:t>
      </w:r>
    </w:p>
    <w:p w14:paraId="50F2247E"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Чл. 6</w:t>
      </w:r>
      <w:r w:rsidR="0058180B" w:rsidRPr="00D44F89">
        <w:rPr>
          <w:b/>
          <w:snapToGrid/>
          <w:szCs w:val="24"/>
          <w:lang w:val="bg-BG" w:eastAsia="bg-BG"/>
        </w:rPr>
        <w:t>8</w:t>
      </w:r>
      <w:r w:rsidR="00650ED8" w:rsidRPr="00D44F89">
        <w:rPr>
          <w:b/>
          <w:snapToGrid/>
          <w:szCs w:val="24"/>
          <w:lang w:val="bg-BG" w:eastAsia="bg-BG"/>
        </w:rPr>
        <w:t>.</w:t>
      </w:r>
      <w:r w:rsidR="00650ED8" w:rsidRPr="00D44F89">
        <w:rPr>
          <w:snapToGrid/>
          <w:szCs w:val="24"/>
          <w:lang w:val="bg-BG" w:eastAsia="bg-BG"/>
        </w:rPr>
        <w:t xml:space="preserve"> </w:t>
      </w:r>
      <w:r w:rsidR="00347D88" w:rsidRPr="00D44F89">
        <w:rPr>
          <w:snapToGrid/>
          <w:szCs w:val="24"/>
          <w:lang w:val="bg-BG" w:eastAsia="bg-BG"/>
        </w:rPr>
        <w:t xml:space="preserve">Счетоводната система може да е неразделна част от текущата счетоводна система на </w:t>
      </w:r>
      <w:r w:rsidR="00682A0D" w:rsidRPr="00D44F89">
        <w:rPr>
          <w:snapToGrid/>
          <w:szCs w:val="24"/>
          <w:lang w:val="bg-BG" w:eastAsia="bg-BG"/>
        </w:rPr>
        <w:t xml:space="preserve">МОН </w:t>
      </w:r>
      <w:r w:rsidR="00787960" w:rsidRPr="00D44F89">
        <w:rPr>
          <w:snapToGrid/>
          <w:szCs w:val="24"/>
          <w:lang w:val="bg-BG" w:eastAsia="bg-BG"/>
        </w:rPr>
        <w:t>и</w:t>
      </w:r>
      <w:r w:rsidR="00402E26" w:rsidRPr="00D44F89">
        <w:rPr>
          <w:snapToGrid/>
          <w:szCs w:val="24"/>
          <w:lang w:val="bg-BG" w:eastAsia="bg-BG"/>
        </w:rPr>
        <w:t xml:space="preserve"> училища </w:t>
      </w:r>
      <w:r w:rsidR="00347D88" w:rsidRPr="00D44F89">
        <w:rPr>
          <w:snapToGrid/>
          <w:szCs w:val="24"/>
          <w:lang w:val="bg-BG" w:eastAsia="bg-BG"/>
        </w:rPr>
        <w:t>или допълнение към използваната счетоводна система, така че да бъде осигурена отделна счетоводна аналитичност само за дейностите по проекта.</w:t>
      </w:r>
    </w:p>
    <w:p w14:paraId="746ECD10"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Чл. 6</w:t>
      </w:r>
      <w:r w:rsidR="0058180B" w:rsidRPr="00D44F89">
        <w:rPr>
          <w:b/>
          <w:snapToGrid/>
          <w:szCs w:val="24"/>
          <w:lang w:val="bg-BG" w:eastAsia="bg-BG"/>
        </w:rPr>
        <w:t>9</w:t>
      </w:r>
      <w:r w:rsidR="004976B2" w:rsidRPr="00D44F89">
        <w:rPr>
          <w:b/>
          <w:snapToGrid/>
          <w:szCs w:val="24"/>
          <w:lang w:val="bg-BG" w:eastAsia="bg-BG"/>
        </w:rPr>
        <w:t>.</w:t>
      </w:r>
      <w:r w:rsidR="004976B2" w:rsidRPr="00D44F89">
        <w:rPr>
          <w:snapToGrid/>
          <w:szCs w:val="24"/>
          <w:lang w:val="bg-BG" w:eastAsia="bg-BG"/>
        </w:rPr>
        <w:t xml:space="preserve"> </w:t>
      </w:r>
      <w:r w:rsidR="00347D88" w:rsidRPr="00D44F89">
        <w:rPr>
          <w:snapToGrid/>
          <w:szCs w:val="24"/>
          <w:lang w:val="bg-BG" w:eastAsia="bg-BG"/>
        </w:rPr>
        <w:t>Счетоводните отчети и разходите, свързани с проекта, трябва да подлежат на ясно идентифициране и проверка.</w:t>
      </w:r>
    </w:p>
    <w:p w14:paraId="59BDD01A"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Чл. 7</w:t>
      </w:r>
      <w:r w:rsidR="0058180B" w:rsidRPr="00D44F89">
        <w:rPr>
          <w:b/>
          <w:snapToGrid/>
          <w:szCs w:val="24"/>
          <w:lang w:val="bg-BG" w:eastAsia="bg-BG"/>
        </w:rPr>
        <w:t>0</w:t>
      </w:r>
      <w:r w:rsidR="004976B2" w:rsidRPr="00D44F89">
        <w:rPr>
          <w:b/>
          <w:snapToGrid/>
          <w:szCs w:val="24"/>
          <w:lang w:val="bg-BG" w:eastAsia="bg-BG"/>
        </w:rPr>
        <w:t>.</w:t>
      </w:r>
      <w:r w:rsidR="004976B2" w:rsidRPr="00D44F89">
        <w:rPr>
          <w:snapToGrid/>
          <w:szCs w:val="24"/>
          <w:lang w:val="bg-BG" w:eastAsia="bg-BG"/>
        </w:rPr>
        <w:t xml:space="preserve"> </w:t>
      </w:r>
      <w:r w:rsidR="00347D88" w:rsidRPr="00D44F89">
        <w:rPr>
          <w:snapToGrid/>
          <w:szCs w:val="24"/>
          <w:lang w:val="bg-BG" w:eastAsia="bg-BG"/>
        </w:rPr>
        <w:t>Конкретният бенефициент - МОН,</w:t>
      </w:r>
      <w:r w:rsidR="0046206C" w:rsidRPr="00D44F89">
        <w:rPr>
          <w:snapToGrid/>
          <w:szCs w:val="24"/>
          <w:lang w:val="bg-BG" w:eastAsia="bg-BG"/>
        </w:rPr>
        <w:t xml:space="preserve"> </w:t>
      </w:r>
      <w:r w:rsidR="00347D88" w:rsidRPr="00D44F89">
        <w:rPr>
          <w:snapToGrid/>
          <w:szCs w:val="24"/>
          <w:lang w:val="bg-BG" w:eastAsia="bg-BG"/>
        </w:rPr>
        <w:t xml:space="preserve">началниците на </w:t>
      </w:r>
      <w:r w:rsidR="00682A0D" w:rsidRPr="00D44F89">
        <w:rPr>
          <w:snapToGrid/>
          <w:szCs w:val="24"/>
          <w:lang w:val="bg-BG" w:eastAsia="bg-BG"/>
        </w:rPr>
        <w:t xml:space="preserve">РУО, директорите на училищата и асоциираните партньори </w:t>
      </w:r>
      <w:r w:rsidR="00347D88" w:rsidRPr="00D44F89">
        <w:rPr>
          <w:snapToGrid/>
          <w:szCs w:val="24"/>
          <w:lang w:val="bg-BG" w:eastAsia="bg-BG"/>
        </w:rPr>
        <w:t xml:space="preserve">са длъжни да допускат Управляващия орган, Сертифициращия орган, националните одитни органи, Европейската комисия, Европейската служба за борба с измамите, Европейската сметна палата и външни одитори да проверяват, посредством проучване на документацията или проверки на място, изпълнението на проекта и да проведат пълен одит, въз основа на </w:t>
      </w:r>
      <w:proofErr w:type="spellStart"/>
      <w:r w:rsidR="00347D88" w:rsidRPr="00D44F89">
        <w:rPr>
          <w:snapToGrid/>
          <w:szCs w:val="24"/>
          <w:lang w:val="bg-BG" w:eastAsia="bg-BG"/>
        </w:rPr>
        <w:t>разходооправдателните</w:t>
      </w:r>
      <w:proofErr w:type="spellEnd"/>
      <w:r w:rsidR="00347D88" w:rsidRPr="00D44F89">
        <w:rPr>
          <w:snapToGrid/>
          <w:szCs w:val="24"/>
          <w:lang w:val="bg-BG" w:eastAsia="bg-BG"/>
        </w:rPr>
        <w:t xml:space="preserve"> документи, приложени към финансовите отчети, счетоводната документация и други документи, свързани с финансирането на проекта.</w:t>
      </w:r>
    </w:p>
    <w:p w14:paraId="61E567DC"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 xml:space="preserve">Чл. </w:t>
      </w:r>
      <w:r w:rsidR="0058180B" w:rsidRPr="00D44F89">
        <w:rPr>
          <w:b/>
          <w:snapToGrid/>
          <w:szCs w:val="24"/>
          <w:lang w:val="bg-BG" w:eastAsia="bg-BG"/>
        </w:rPr>
        <w:t>71</w:t>
      </w:r>
      <w:r w:rsidR="004976B2" w:rsidRPr="00D44F89">
        <w:rPr>
          <w:b/>
          <w:snapToGrid/>
          <w:szCs w:val="24"/>
          <w:lang w:val="bg-BG" w:eastAsia="bg-BG"/>
        </w:rPr>
        <w:t>.</w:t>
      </w:r>
      <w:r w:rsidR="004976B2" w:rsidRPr="00D44F89">
        <w:rPr>
          <w:snapToGrid/>
          <w:szCs w:val="24"/>
          <w:lang w:val="bg-BG" w:eastAsia="bg-BG"/>
        </w:rPr>
        <w:t xml:space="preserve"> </w:t>
      </w:r>
      <w:r w:rsidR="00952E0F" w:rsidRPr="00D44F89">
        <w:rPr>
          <w:snapToGrid/>
          <w:szCs w:val="24"/>
          <w:lang w:val="bg-BG" w:eastAsia="bg-BG"/>
        </w:rPr>
        <w:t xml:space="preserve">Конкретният бенефициент - МОН, началниците на </w:t>
      </w:r>
      <w:r w:rsidR="00682A0D" w:rsidRPr="00D44F89">
        <w:rPr>
          <w:snapToGrid/>
          <w:szCs w:val="24"/>
          <w:lang w:val="bg-BG" w:eastAsia="bg-BG"/>
        </w:rPr>
        <w:t xml:space="preserve">РУО, директорите на училищата и асоциираните партньори </w:t>
      </w:r>
      <w:r w:rsidR="00347D88" w:rsidRPr="00D44F89">
        <w:rPr>
          <w:snapToGrid/>
          <w:szCs w:val="24"/>
          <w:lang w:val="bg-BG" w:eastAsia="bg-BG"/>
        </w:rPr>
        <w:t>се задължават да предоставят на служителите или представителите на цитираните органи/институции достъп до местата, където се осъществяват проектните дейности, в това число и достъп до неговите информационни системи, както и до всички документи и бази данни, свързани с финансово-техническото изпълнение на проекта.</w:t>
      </w:r>
    </w:p>
    <w:p w14:paraId="38CE4AC6"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 xml:space="preserve">Чл. </w:t>
      </w:r>
      <w:r w:rsidR="0058180B" w:rsidRPr="00D44F89">
        <w:rPr>
          <w:b/>
          <w:snapToGrid/>
          <w:szCs w:val="24"/>
          <w:lang w:val="bg-BG" w:eastAsia="bg-BG"/>
        </w:rPr>
        <w:t>72</w:t>
      </w:r>
      <w:r w:rsidR="004976B2" w:rsidRPr="00D44F89">
        <w:rPr>
          <w:b/>
          <w:snapToGrid/>
          <w:szCs w:val="24"/>
          <w:lang w:val="bg-BG" w:eastAsia="bg-BG"/>
        </w:rPr>
        <w:t>.</w:t>
      </w:r>
      <w:r w:rsidR="004976B2" w:rsidRPr="00D44F89">
        <w:rPr>
          <w:snapToGrid/>
          <w:szCs w:val="24"/>
          <w:lang w:val="bg-BG" w:eastAsia="bg-BG"/>
        </w:rPr>
        <w:t xml:space="preserve"> </w:t>
      </w:r>
      <w:r w:rsidR="00682A0D" w:rsidRPr="00D44F89">
        <w:rPr>
          <w:snapToGrid/>
          <w:szCs w:val="24"/>
          <w:lang w:val="bg-BG" w:eastAsia="bg-BG"/>
        </w:rPr>
        <w:t xml:space="preserve">Конкретният бенефициент - МОН и </w:t>
      </w:r>
      <w:r w:rsidR="00952E0F" w:rsidRPr="00D44F89">
        <w:rPr>
          <w:snapToGrid/>
          <w:szCs w:val="24"/>
          <w:lang w:val="bg-BG" w:eastAsia="bg-BG"/>
        </w:rPr>
        <w:t>директорите на училищата</w:t>
      </w:r>
      <w:r w:rsidR="00347D88" w:rsidRPr="00D44F89">
        <w:rPr>
          <w:snapToGrid/>
          <w:szCs w:val="24"/>
          <w:lang w:val="bg-BG" w:eastAsia="bg-BG"/>
        </w:rPr>
        <w:t xml:space="preserve">, извършващи разходи по проекта, са длъжни да създадат необходимата организация и условия за съхранение на оригиналите на </w:t>
      </w:r>
      <w:proofErr w:type="spellStart"/>
      <w:r w:rsidR="00347D88" w:rsidRPr="00D44F89">
        <w:rPr>
          <w:snapToGrid/>
          <w:szCs w:val="24"/>
          <w:lang w:val="bg-BG" w:eastAsia="bg-BG"/>
        </w:rPr>
        <w:t>разходооправдателните</w:t>
      </w:r>
      <w:proofErr w:type="spellEnd"/>
      <w:r w:rsidR="00347D88" w:rsidRPr="00D44F89">
        <w:rPr>
          <w:snapToGrid/>
          <w:szCs w:val="24"/>
          <w:lang w:val="bg-BG" w:eastAsia="bg-BG"/>
        </w:rPr>
        <w:t xml:space="preserve"> документи на хартиен носител.</w:t>
      </w:r>
    </w:p>
    <w:p w14:paraId="5D175E54" w14:textId="77777777" w:rsidR="00347D88" w:rsidRPr="00D44F89" w:rsidRDefault="00B53BD1" w:rsidP="00AC307E">
      <w:pPr>
        <w:spacing w:line="360" w:lineRule="auto"/>
        <w:ind w:firstLine="709"/>
        <w:jc w:val="both"/>
        <w:rPr>
          <w:snapToGrid/>
          <w:szCs w:val="24"/>
          <w:lang w:val="bg-BG" w:eastAsia="bg-BG"/>
        </w:rPr>
      </w:pPr>
      <w:r w:rsidRPr="00D44F89">
        <w:rPr>
          <w:b/>
          <w:snapToGrid/>
          <w:szCs w:val="24"/>
          <w:lang w:val="bg-BG" w:eastAsia="bg-BG"/>
        </w:rPr>
        <w:t>Чл. 7</w:t>
      </w:r>
      <w:r w:rsidR="0058180B" w:rsidRPr="00D44F89">
        <w:rPr>
          <w:b/>
          <w:snapToGrid/>
          <w:szCs w:val="24"/>
          <w:lang w:val="bg-BG" w:eastAsia="bg-BG"/>
        </w:rPr>
        <w:t>3</w:t>
      </w:r>
      <w:r w:rsidR="004976B2" w:rsidRPr="00D44F89">
        <w:rPr>
          <w:b/>
          <w:snapToGrid/>
          <w:szCs w:val="24"/>
          <w:lang w:val="bg-BG" w:eastAsia="bg-BG"/>
        </w:rPr>
        <w:t>.</w:t>
      </w:r>
      <w:r w:rsidR="004976B2" w:rsidRPr="00D44F89">
        <w:rPr>
          <w:snapToGrid/>
          <w:szCs w:val="24"/>
          <w:lang w:val="bg-BG" w:eastAsia="bg-BG"/>
        </w:rPr>
        <w:t xml:space="preserve"> </w:t>
      </w:r>
      <w:r w:rsidR="00347D88" w:rsidRPr="00D44F89">
        <w:rPr>
          <w:snapToGrid/>
          <w:szCs w:val="24"/>
          <w:lang w:val="bg-BG" w:eastAsia="bg-BG"/>
        </w:rPr>
        <w:t xml:space="preserve">Документацията по проекта, съхранявана в </w:t>
      </w:r>
      <w:r w:rsidR="00682A0D" w:rsidRPr="00D44F89">
        <w:rPr>
          <w:snapToGrid/>
          <w:szCs w:val="24"/>
          <w:lang w:val="bg-BG" w:eastAsia="bg-BG"/>
        </w:rPr>
        <w:t xml:space="preserve">МОН и </w:t>
      </w:r>
      <w:r w:rsidR="00402E26" w:rsidRPr="00D44F89">
        <w:rPr>
          <w:snapToGrid/>
          <w:szCs w:val="24"/>
          <w:lang w:val="bg-BG" w:eastAsia="bg-BG"/>
        </w:rPr>
        <w:t xml:space="preserve">училища </w:t>
      </w:r>
      <w:r w:rsidR="00347D88" w:rsidRPr="00D44F89">
        <w:rPr>
          <w:snapToGrid/>
          <w:szCs w:val="24"/>
          <w:lang w:val="bg-BG" w:eastAsia="bg-BG"/>
        </w:rPr>
        <w:t>се състои от три части, отразяващи техническото изпълнение, финансовото изпълнение и определянето на изпълнители/възлагане на процедури по реда на Закона за обществените поръчки.</w:t>
      </w:r>
    </w:p>
    <w:p w14:paraId="648A9288" w14:textId="77777777" w:rsidR="00952E0F"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Чл.7</w:t>
      </w:r>
      <w:r w:rsidR="0058180B" w:rsidRPr="00D44F89">
        <w:rPr>
          <w:rFonts w:eastAsia="Calibri"/>
          <w:b/>
          <w:snapToGrid/>
          <w:szCs w:val="24"/>
          <w:lang w:val="bg-BG"/>
        </w:rPr>
        <w:t>4</w:t>
      </w:r>
      <w:r w:rsidR="004976B2" w:rsidRPr="00D44F89">
        <w:rPr>
          <w:rFonts w:eastAsia="Calibri"/>
          <w:b/>
          <w:snapToGrid/>
          <w:szCs w:val="24"/>
          <w:lang w:val="bg-BG"/>
        </w:rPr>
        <w:t>.</w:t>
      </w:r>
      <w:r w:rsidR="004976B2" w:rsidRPr="00D44F89">
        <w:rPr>
          <w:rFonts w:eastAsia="Calibri"/>
          <w:snapToGrid/>
          <w:szCs w:val="24"/>
          <w:lang w:val="bg-BG"/>
        </w:rPr>
        <w:t xml:space="preserve">  </w:t>
      </w:r>
      <w:r w:rsidR="00952E0F" w:rsidRPr="00D44F89">
        <w:rPr>
          <w:rFonts w:eastAsia="Calibri"/>
          <w:snapToGrid/>
          <w:szCs w:val="24"/>
          <w:lang w:val="bg-BG"/>
        </w:rPr>
        <w:t>Съхранението на документите по организирането, провеждането и отчитането на дейностите, изпълнявани от</w:t>
      </w:r>
      <w:r w:rsidR="00787960" w:rsidRPr="00D44F89">
        <w:rPr>
          <w:rFonts w:eastAsia="Calibri"/>
          <w:snapToGrid/>
          <w:szCs w:val="24"/>
          <w:lang w:val="bg-BG"/>
        </w:rPr>
        <w:t xml:space="preserve"> РУО и</w:t>
      </w:r>
      <w:r w:rsidR="00402E26" w:rsidRPr="00D44F89">
        <w:rPr>
          <w:rFonts w:eastAsia="Calibri"/>
          <w:snapToGrid/>
          <w:szCs w:val="24"/>
          <w:lang w:val="bg-BG"/>
        </w:rPr>
        <w:t xml:space="preserve"> училища</w:t>
      </w:r>
      <w:r w:rsidR="00787960" w:rsidRPr="00D44F89">
        <w:rPr>
          <w:rFonts w:eastAsia="Calibri"/>
          <w:snapToGrid/>
          <w:szCs w:val="24"/>
          <w:lang w:val="bg-BG"/>
        </w:rPr>
        <w:t>та</w:t>
      </w:r>
      <w:r w:rsidR="00402E26" w:rsidRPr="00D44F89">
        <w:rPr>
          <w:rFonts w:eastAsia="Calibri"/>
          <w:snapToGrid/>
          <w:szCs w:val="24"/>
          <w:lang w:val="bg-BG"/>
        </w:rPr>
        <w:t xml:space="preserve"> </w:t>
      </w:r>
      <w:r w:rsidR="00952E0F" w:rsidRPr="00D44F89">
        <w:rPr>
          <w:rFonts w:eastAsia="Calibri"/>
          <w:snapToGrid/>
          <w:szCs w:val="24"/>
          <w:lang w:val="bg-BG"/>
        </w:rPr>
        <w:t xml:space="preserve">се организира в проектно досие по класьори в хронологичен ред, както следва: </w:t>
      </w:r>
    </w:p>
    <w:p w14:paraId="33245954" w14:textId="77777777" w:rsidR="00952E0F"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lastRenderedPageBreak/>
        <w:t>Чл. 7</w:t>
      </w:r>
      <w:r w:rsidR="0058180B" w:rsidRPr="00D44F89">
        <w:rPr>
          <w:rFonts w:eastAsia="Calibri"/>
          <w:b/>
          <w:snapToGrid/>
          <w:szCs w:val="24"/>
          <w:lang w:val="bg-BG"/>
        </w:rPr>
        <w:t>5</w:t>
      </w:r>
      <w:r w:rsidR="004976B2" w:rsidRPr="00D44F89">
        <w:rPr>
          <w:rFonts w:eastAsia="Calibri"/>
          <w:b/>
          <w:snapToGrid/>
          <w:szCs w:val="24"/>
          <w:lang w:val="bg-BG"/>
        </w:rPr>
        <w:t>.</w:t>
      </w:r>
      <w:r w:rsidR="004976B2" w:rsidRPr="00D44F89">
        <w:rPr>
          <w:rFonts w:eastAsia="Calibri"/>
          <w:snapToGrid/>
          <w:szCs w:val="24"/>
          <w:lang w:val="bg-BG"/>
        </w:rPr>
        <w:t xml:space="preserve"> </w:t>
      </w:r>
      <w:r w:rsidR="00952E0F" w:rsidRPr="00D44F89">
        <w:rPr>
          <w:rFonts w:eastAsia="Calibri"/>
          <w:snapToGrid/>
          <w:szCs w:val="24"/>
          <w:lang w:val="bg-BG"/>
        </w:rPr>
        <w:t xml:space="preserve">Финансово изпълнение – </w:t>
      </w:r>
      <w:proofErr w:type="spellStart"/>
      <w:r w:rsidR="00952E0F" w:rsidRPr="00D44F89">
        <w:rPr>
          <w:rFonts w:eastAsia="Calibri"/>
          <w:snapToGrid/>
          <w:szCs w:val="24"/>
          <w:lang w:val="bg-BG"/>
        </w:rPr>
        <w:t>разходооправдателните</w:t>
      </w:r>
      <w:proofErr w:type="spellEnd"/>
      <w:r w:rsidR="00952E0F" w:rsidRPr="00D44F89">
        <w:rPr>
          <w:rFonts w:eastAsia="Calibri"/>
          <w:snapToGrid/>
          <w:szCs w:val="24"/>
          <w:lang w:val="bg-BG"/>
        </w:rPr>
        <w:t xml:space="preserve"> документи се групират съгласно структурата на бюджета по типове разходи. (например: „1. Възнаграждения”, „2. Материали”, „3. Външни услуги” и т.н.);</w:t>
      </w:r>
    </w:p>
    <w:p w14:paraId="1483B0E7" w14:textId="77777777" w:rsidR="00952E0F"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Чл. 7</w:t>
      </w:r>
      <w:r w:rsidR="0058180B" w:rsidRPr="00D44F89">
        <w:rPr>
          <w:rFonts w:eastAsia="Calibri"/>
          <w:b/>
          <w:snapToGrid/>
          <w:szCs w:val="24"/>
          <w:lang w:val="bg-BG"/>
        </w:rPr>
        <w:t>6</w:t>
      </w:r>
      <w:r w:rsidR="004976B2" w:rsidRPr="00D44F89">
        <w:rPr>
          <w:rFonts w:eastAsia="Calibri"/>
          <w:b/>
          <w:snapToGrid/>
          <w:szCs w:val="24"/>
          <w:lang w:val="bg-BG"/>
        </w:rPr>
        <w:t>.</w:t>
      </w:r>
      <w:r w:rsidR="004976B2" w:rsidRPr="00D44F89">
        <w:rPr>
          <w:rFonts w:eastAsia="Calibri"/>
          <w:snapToGrid/>
          <w:szCs w:val="24"/>
          <w:lang w:val="bg-BG"/>
        </w:rPr>
        <w:t xml:space="preserve"> </w:t>
      </w:r>
      <w:r w:rsidR="00952E0F" w:rsidRPr="00D44F89">
        <w:rPr>
          <w:rFonts w:eastAsia="Calibri"/>
          <w:snapToGrid/>
          <w:szCs w:val="24"/>
          <w:lang w:val="bg-BG"/>
        </w:rPr>
        <w:t xml:space="preserve">Техническо изпълнение – документите се групират </w:t>
      </w:r>
      <w:r w:rsidR="009F4848" w:rsidRPr="00D44F89">
        <w:rPr>
          <w:rFonts w:eastAsia="Calibri"/>
          <w:snapToGrid/>
          <w:szCs w:val="24"/>
          <w:lang w:val="bg-BG"/>
        </w:rPr>
        <w:t xml:space="preserve">по дейности и </w:t>
      </w:r>
      <w:proofErr w:type="spellStart"/>
      <w:r w:rsidR="009F4848" w:rsidRPr="00D44F89">
        <w:rPr>
          <w:rFonts w:eastAsia="Calibri"/>
          <w:snapToGrid/>
          <w:szCs w:val="24"/>
          <w:lang w:val="bg-BG"/>
        </w:rPr>
        <w:t>поддейности</w:t>
      </w:r>
      <w:proofErr w:type="spellEnd"/>
      <w:r w:rsidR="00952E0F" w:rsidRPr="00D44F89">
        <w:rPr>
          <w:rFonts w:eastAsia="Calibri"/>
          <w:snapToGrid/>
          <w:szCs w:val="24"/>
          <w:lang w:val="bg-BG"/>
        </w:rPr>
        <w:t xml:space="preserve"> (например: „</w:t>
      </w:r>
      <w:r w:rsidR="009F4848" w:rsidRPr="00D44F89">
        <w:rPr>
          <w:rFonts w:eastAsia="Calibri"/>
          <w:snapToGrid/>
          <w:szCs w:val="24"/>
          <w:lang w:val="bg-BG"/>
        </w:rPr>
        <w:t>Дейност 1</w:t>
      </w:r>
      <w:r w:rsidR="00787960" w:rsidRPr="00D44F89">
        <w:rPr>
          <w:rFonts w:eastAsia="Calibri"/>
          <w:snapToGrid/>
          <w:szCs w:val="24"/>
          <w:lang w:val="bg-BG"/>
        </w:rPr>
        <w:t xml:space="preserve">, </w:t>
      </w:r>
      <w:proofErr w:type="spellStart"/>
      <w:r w:rsidR="00787960" w:rsidRPr="00D44F89">
        <w:rPr>
          <w:rFonts w:eastAsia="Calibri"/>
          <w:snapToGrid/>
          <w:szCs w:val="24"/>
          <w:lang w:val="bg-BG"/>
        </w:rPr>
        <w:t>поддейност</w:t>
      </w:r>
      <w:proofErr w:type="spellEnd"/>
      <w:r w:rsidR="00787960" w:rsidRPr="00D44F89">
        <w:rPr>
          <w:rFonts w:eastAsia="Calibri"/>
          <w:snapToGrid/>
          <w:szCs w:val="24"/>
          <w:lang w:val="bg-BG"/>
        </w:rPr>
        <w:t xml:space="preserve"> 1.1</w:t>
      </w:r>
      <w:r w:rsidR="00952E0F" w:rsidRPr="00D44F89">
        <w:rPr>
          <w:rFonts w:eastAsia="Calibri"/>
          <w:snapToGrid/>
          <w:szCs w:val="24"/>
          <w:lang w:val="bg-BG"/>
        </w:rPr>
        <w:t>”, „</w:t>
      </w:r>
      <w:r w:rsidR="009F4848" w:rsidRPr="00D44F89">
        <w:rPr>
          <w:rFonts w:eastAsia="Calibri"/>
          <w:snapToGrid/>
          <w:szCs w:val="24"/>
          <w:lang w:val="bg-BG"/>
        </w:rPr>
        <w:t>Дейност 2</w:t>
      </w:r>
      <w:r w:rsidR="00787960" w:rsidRPr="00D44F89">
        <w:rPr>
          <w:rFonts w:eastAsia="Calibri"/>
          <w:snapToGrid/>
          <w:szCs w:val="24"/>
          <w:lang w:val="bg-BG"/>
        </w:rPr>
        <w:t xml:space="preserve">” </w:t>
      </w:r>
      <w:r w:rsidR="00952E0F" w:rsidRPr="00D44F89">
        <w:rPr>
          <w:rFonts w:eastAsia="Calibri"/>
          <w:snapToGrid/>
          <w:szCs w:val="24"/>
          <w:lang w:val="bg-BG"/>
        </w:rPr>
        <w:t>и т.н.);</w:t>
      </w:r>
    </w:p>
    <w:p w14:paraId="1B26490A" w14:textId="77777777" w:rsidR="00952E0F"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Чл. 7</w:t>
      </w:r>
      <w:r w:rsidR="0058180B" w:rsidRPr="00D44F89">
        <w:rPr>
          <w:rFonts w:eastAsia="Calibri"/>
          <w:b/>
          <w:snapToGrid/>
          <w:szCs w:val="24"/>
          <w:lang w:val="bg-BG"/>
        </w:rPr>
        <w:t>7</w:t>
      </w:r>
      <w:r w:rsidR="004976B2" w:rsidRPr="00D44F89">
        <w:rPr>
          <w:rFonts w:eastAsia="Calibri"/>
          <w:b/>
          <w:snapToGrid/>
          <w:szCs w:val="24"/>
          <w:lang w:val="bg-BG"/>
        </w:rPr>
        <w:t>.</w:t>
      </w:r>
      <w:r w:rsidR="004976B2" w:rsidRPr="00D44F89">
        <w:rPr>
          <w:rFonts w:eastAsia="Calibri"/>
          <w:snapToGrid/>
          <w:szCs w:val="24"/>
          <w:lang w:val="bg-BG"/>
        </w:rPr>
        <w:t xml:space="preserve"> </w:t>
      </w:r>
      <w:r w:rsidR="00952E0F" w:rsidRPr="00D44F89">
        <w:rPr>
          <w:rFonts w:eastAsia="Calibri"/>
          <w:snapToGrid/>
          <w:szCs w:val="24"/>
          <w:lang w:val="bg-BG"/>
        </w:rPr>
        <w:t>Документация за определяне на изпълнители – документите се подреждат поотделно за всяко определяне на изпълнител или възлагане на процедура по реда на Закона за обществените поръчки.</w:t>
      </w:r>
    </w:p>
    <w:p w14:paraId="26CCC42D" w14:textId="77777777" w:rsidR="00347D88" w:rsidRPr="00D44F89" w:rsidRDefault="00B53BD1" w:rsidP="00AC307E">
      <w:pPr>
        <w:spacing w:line="360" w:lineRule="auto"/>
        <w:ind w:firstLine="709"/>
        <w:jc w:val="both"/>
        <w:rPr>
          <w:rFonts w:eastAsia="Calibri"/>
          <w:snapToGrid/>
          <w:szCs w:val="24"/>
          <w:lang w:val="bg-BG"/>
        </w:rPr>
      </w:pPr>
      <w:r w:rsidRPr="00D44F89">
        <w:rPr>
          <w:rFonts w:eastAsia="Calibri"/>
          <w:b/>
          <w:snapToGrid/>
          <w:szCs w:val="24"/>
          <w:lang w:val="bg-BG"/>
        </w:rPr>
        <w:t>Чл. 7</w:t>
      </w:r>
      <w:r w:rsidR="0058180B" w:rsidRPr="00D44F89">
        <w:rPr>
          <w:rFonts w:eastAsia="Calibri"/>
          <w:b/>
          <w:snapToGrid/>
          <w:szCs w:val="24"/>
          <w:lang w:val="bg-BG"/>
        </w:rPr>
        <w:t>8</w:t>
      </w:r>
      <w:r w:rsidR="004976B2" w:rsidRPr="00D44F89">
        <w:rPr>
          <w:rFonts w:eastAsia="Calibri"/>
          <w:b/>
          <w:snapToGrid/>
          <w:szCs w:val="24"/>
          <w:lang w:val="bg-BG"/>
        </w:rPr>
        <w:t>.</w:t>
      </w:r>
      <w:r w:rsidR="004976B2" w:rsidRPr="00D44F89">
        <w:rPr>
          <w:rFonts w:eastAsia="Calibri"/>
          <w:snapToGrid/>
          <w:szCs w:val="24"/>
          <w:lang w:val="bg-BG"/>
        </w:rPr>
        <w:t xml:space="preserve"> </w:t>
      </w:r>
      <w:r w:rsidR="00952E0F" w:rsidRPr="00D44F89">
        <w:rPr>
          <w:rFonts w:eastAsia="Calibri"/>
          <w:snapToGrid/>
          <w:szCs w:val="24"/>
          <w:lang w:val="bg-BG"/>
        </w:rPr>
        <w:t>Проектното досие за съхранение на документацията за изпълняваните дейности се изготвя на хартиен носител и/или на магнитен или оптичен носител, (заверено с електронен подпис) и съдържащо цялата документация, свързана с проекта, както следва:</w:t>
      </w:r>
    </w:p>
    <w:p w14:paraId="188EA706"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 xml:space="preserve">етикет; </w:t>
      </w:r>
    </w:p>
    <w:p w14:paraId="33AA5F42"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 xml:space="preserve">опис на документите; </w:t>
      </w:r>
    </w:p>
    <w:p w14:paraId="2A1524CB"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документация по техническото изпълнение;</w:t>
      </w:r>
    </w:p>
    <w:p w14:paraId="083153F8"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документация по финансовото изпълнение;</w:t>
      </w:r>
    </w:p>
    <w:p w14:paraId="676F0ADD"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 xml:space="preserve">документация за определяне на изпълнители, създадена и поддържана по реда на Закона за обществените поръчки; </w:t>
      </w:r>
    </w:p>
    <w:p w14:paraId="2A009BD9"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информация за всички предприети мерки за информиране и публичност;</w:t>
      </w:r>
    </w:p>
    <w:p w14:paraId="7467AC52"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кореспонденция по проекта с екипа за организация и управление на проекта и Управляващия орган;</w:t>
      </w:r>
    </w:p>
    <w:p w14:paraId="484AB37C"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формуляри от проверките на място, извършени от Управляващия орган, национални одитни органи и европейски одитни органи;</w:t>
      </w:r>
    </w:p>
    <w:p w14:paraId="74D472E3" w14:textId="77777777" w:rsidR="00347D88" w:rsidRPr="00D44F89" w:rsidRDefault="00347D88" w:rsidP="000215C2">
      <w:pPr>
        <w:numPr>
          <w:ilvl w:val="0"/>
          <w:numId w:val="2"/>
        </w:numPr>
        <w:tabs>
          <w:tab w:val="left" w:pos="1077"/>
        </w:tabs>
        <w:spacing w:line="360" w:lineRule="auto"/>
        <w:ind w:left="0" w:firstLine="709"/>
        <w:contextualSpacing/>
        <w:jc w:val="both"/>
        <w:rPr>
          <w:rFonts w:eastAsia="Calibri"/>
          <w:snapToGrid/>
          <w:szCs w:val="24"/>
          <w:lang w:val="bg-BG"/>
        </w:rPr>
      </w:pPr>
      <w:r w:rsidRPr="00D44F89">
        <w:rPr>
          <w:rFonts w:eastAsia="Calibri"/>
          <w:snapToGrid/>
          <w:szCs w:val="24"/>
          <w:lang w:val="bg-BG"/>
        </w:rPr>
        <w:t>други документи и кореспонденция.</w:t>
      </w:r>
    </w:p>
    <w:p w14:paraId="15485C50" w14:textId="77777777" w:rsidR="00347D88" w:rsidRPr="00D44F89" w:rsidRDefault="00B53BD1" w:rsidP="00AC307E">
      <w:pPr>
        <w:spacing w:line="360" w:lineRule="auto"/>
        <w:ind w:firstLine="709"/>
        <w:jc w:val="both"/>
        <w:rPr>
          <w:b/>
          <w:bCs/>
          <w:snapToGrid/>
          <w:szCs w:val="24"/>
          <w:lang w:val="bg-BG" w:eastAsia="bg-BG"/>
        </w:rPr>
      </w:pPr>
      <w:r w:rsidRPr="00D44F89">
        <w:rPr>
          <w:b/>
          <w:snapToGrid/>
          <w:szCs w:val="24"/>
          <w:lang w:val="bg-BG" w:eastAsia="bg-BG"/>
        </w:rPr>
        <w:t>Чл. 7</w:t>
      </w:r>
      <w:r w:rsidR="0058180B" w:rsidRPr="00D44F89">
        <w:rPr>
          <w:b/>
          <w:snapToGrid/>
          <w:szCs w:val="24"/>
          <w:lang w:val="bg-BG" w:eastAsia="bg-BG"/>
        </w:rPr>
        <w:t>9</w:t>
      </w:r>
      <w:r w:rsidR="004976B2" w:rsidRPr="00D44F89">
        <w:rPr>
          <w:b/>
          <w:snapToGrid/>
          <w:szCs w:val="24"/>
          <w:lang w:val="bg-BG" w:eastAsia="bg-BG"/>
        </w:rPr>
        <w:t>.</w:t>
      </w:r>
      <w:r w:rsidR="004976B2" w:rsidRPr="00D44F89">
        <w:rPr>
          <w:snapToGrid/>
          <w:szCs w:val="24"/>
          <w:lang w:val="bg-BG" w:eastAsia="bg-BG"/>
        </w:rPr>
        <w:t xml:space="preserve"> </w:t>
      </w:r>
      <w:r w:rsidR="00347D88" w:rsidRPr="00D44F89">
        <w:rPr>
          <w:snapToGrid/>
          <w:szCs w:val="24"/>
          <w:lang w:val="bg-BG" w:eastAsia="bg-BG"/>
        </w:rPr>
        <w:t>Документите с доказателствена стойност, съдържащи се в досието, се съхраняват в съответствие с изискванията на Закона за счетоводството, като счетоводната система и документация</w:t>
      </w:r>
      <w:r w:rsidR="002F54D0" w:rsidRPr="00D44F89">
        <w:rPr>
          <w:snapToGrid/>
          <w:szCs w:val="24"/>
          <w:lang w:val="bg-BG" w:eastAsia="bg-BG"/>
        </w:rPr>
        <w:t>та</w:t>
      </w:r>
      <w:r w:rsidR="00347D88" w:rsidRPr="00D44F89">
        <w:rPr>
          <w:snapToGrid/>
          <w:szCs w:val="24"/>
          <w:lang w:val="bg-BG" w:eastAsia="bg-BG"/>
        </w:rPr>
        <w:t xml:space="preserve"> са налични до изтичане на сроковете за съхранение на документацията, указани в чл. 140 от Регламент (ЕС) № 1303/2013 г</w:t>
      </w:r>
    </w:p>
    <w:bookmarkEnd w:id="3"/>
    <w:p w14:paraId="140A27A1" w14:textId="77777777" w:rsidR="00F85B98" w:rsidRPr="00D44F89" w:rsidRDefault="00F85B98" w:rsidP="00392260">
      <w:pPr>
        <w:pStyle w:val="Heading1"/>
        <w:rPr>
          <w:rFonts w:eastAsia="Calibri"/>
          <w:lang w:val="bg-BG"/>
        </w:rPr>
      </w:pPr>
      <w:r w:rsidRPr="00D44F89">
        <w:rPr>
          <w:rFonts w:eastAsia="Calibri"/>
          <w:lang w:val="bg-BG"/>
        </w:rPr>
        <w:t xml:space="preserve"> </w:t>
      </w:r>
      <w:bookmarkStart w:id="32" w:name="_Toc63953786"/>
      <w:bookmarkStart w:id="33" w:name="_Toc116635069"/>
      <w:r w:rsidRPr="00D44F89">
        <w:rPr>
          <w:rFonts w:eastAsia="Calibri"/>
          <w:lang w:val="bg-BG"/>
        </w:rPr>
        <w:t>ОТЧЕТНА ИНФОРМАЦИЯ</w:t>
      </w:r>
      <w:bookmarkEnd w:id="32"/>
      <w:bookmarkEnd w:id="33"/>
    </w:p>
    <w:p w14:paraId="649F18AA" w14:textId="77777777" w:rsidR="00D00E7D" w:rsidRPr="00D44F89" w:rsidRDefault="00B53BD1" w:rsidP="00AC307E">
      <w:pPr>
        <w:spacing w:line="360" w:lineRule="auto"/>
        <w:ind w:firstLine="709"/>
        <w:jc w:val="both"/>
        <w:rPr>
          <w:bCs/>
          <w:snapToGrid/>
          <w:szCs w:val="24"/>
          <w:lang w:val="bg-BG" w:eastAsia="bg-BG"/>
        </w:rPr>
      </w:pPr>
      <w:r w:rsidRPr="00D44F89">
        <w:rPr>
          <w:b/>
          <w:bCs/>
          <w:snapToGrid/>
          <w:szCs w:val="24"/>
          <w:lang w:val="bg-BG" w:eastAsia="bg-BG"/>
        </w:rPr>
        <w:t xml:space="preserve">Чл. </w:t>
      </w:r>
      <w:r w:rsidR="0058180B" w:rsidRPr="00D44F89">
        <w:rPr>
          <w:b/>
          <w:bCs/>
          <w:snapToGrid/>
          <w:szCs w:val="24"/>
          <w:lang w:val="bg-BG" w:eastAsia="bg-BG"/>
        </w:rPr>
        <w:t>80</w:t>
      </w:r>
      <w:r w:rsidR="007902DE" w:rsidRPr="00D44F89">
        <w:rPr>
          <w:b/>
          <w:bCs/>
          <w:snapToGrid/>
          <w:szCs w:val="24"/>
          <w:lang w:val="bg-BG" w:eastAsia="bg-BG"/>
        </w:rPr>
        <w:t>.</w:t>
      </w:r>
      <w:r w:rsidR="007902DE" w:rsidRPr="00D44F89">
        <w:rPr>
          <w:bCs/>
          <w:snapToGrid/>
          <w:szCs w:val="24"/>
          <w:lang w:val="bg-BG" w:eastAsia="bg-BG"/>
        </w:rPr>
        <w:t xml:space="preserve"> </w:t>
      </w:r>
      <w:r w:rsidR="00D00E7D" w:rsidRPr="00D44F89">
        <w:rPr>
          <w:bCs/>
          <w:snapToGrid/>
          <w:szCs w:val="24"/>
          <w:lang w:val="bg-BG" w:eastAsia="bg-BG"/>
        </w:rPr>
        <w:t>Събирането на данните за участниците, информацията за лицата, обхванати от дейностите по проекта, се извършва чрез попълване на Карта за участие</w:t>
      </w:r>
      <w:r w:rsidR="0049750F" w:rsidRPr="00D44F89">
        <w:rPr>
          <w:bCs/>
          <w:snapToGrid/>
          <w:szCs w:val="24"/>
          <w:lang w:val="bg-BG" w:eastAsia="bg-BG"/>
        </w:rPr>
        <w:t xml:space="preserve"> - </w:t>
      </w:r>
      <w:r w:rsidR="00BA5125" w:rsidRPr="00D44F89">
        <w:rPr>
          <w:bCs/>
          <w:snapToGrid/>
          <w:szCs w:val="24"/>
          <w:lang w:val="bg-BG" w:eastAsia="bg-BG"/>
        </w:rPr>
        <w:t xml:space="preserve">Приложение № </w:t>
      </w:r>
      <w:r w:rsidR="000215C2" w:rsidRPr="00D44F89">
        <w:rPr>
          <w:bCs/>
          <w:snapToGrid/>
          <w:szCs w:val="24"/>
          <w:lang w:val="bg-BG" w:eastAsia="bg-BG"/>
        </w:rPr>
        <w:t>18</w:t>
      </w:r>
      <w:r w:rsidR="0049750F" w:rsidRPr="00D44F89">
        <w:rPr>
          <w:bCs/>
          <w:snapToGrid/>
          <w:szCs w:val="24"/>
          <w:lang w:val="bg-BG" w:eastAsia="bg-BG"/>
        </w:rPr>
        <w:t>.</w:t>
      </w:r>
    </w:p>
    <w:p w14:paraId="46820F0B" w14:textId="77777777" w:rsidR="00D00E7D" w:rsidRPr="00D44F89" w:rsidRDefault="007902DE" w:rsidP="00AC307E">
      <w:pPr>
        <w:spacing w:line="360" w:lineRule="auto"/>
        <w:ind w:firstLine="709"/>
        <w:jc w:val="both"/>
        <w:rPr>
          <w:bCs/>
          <w:snapToGrid/>
          <w:szCs w:val="24"/>
          <w:lang w:val="bg-BG" w:eastAsia="bg-BG"/>
        </w:rPr>
      </w:pPr>
      <w:r w:rsidRPr="00D44F89">
        <w:rPr>
          <w:b/>
          <w:bCs/>
          <w:snapToGrid/>
          <w:szCs w:val="24"/>
          <w:lang w:val="bg-BG" w:eastAsia="bg-BG"/>
        </w:rPr>
        <w:lastRenderedPageBreak/>
        <w:t xml:space="preserve">Чл. </w:t>
      </w:r>
      <w:r w:rsidR="00BA5125" w:rsidRPr="00D44F89">
        <w:rPr>
          <w:b/>
          <w:bCs/>
          <w:snapToGrid/>
          <w:szCs w:val="24"/>
          <w:lang w:val="bg-BG" w:eastAsia="bg-BG"/>
        </w:rPr>
        <w:t>8</w:t>
      </w:r>
      <w:r w:rsidR="0058180B" w:rsidRPr="00D44F89">
        <w:rPr>
          <w:b/>
          <w:bCs/>
          <w:snapToGrid/>
          <w:szCs w:val="24"/>
          <w:lang w:val="bg-BG" w:eastAsia="bg-BG"/>
        </w:rPr>
        <w:t>1</w:t>
      </w:r>
      <w:r w:rsidRPr="00D44F89">
        <w:rPr>
          <w:bCs/>
          <w:snapToGrid/>
          <w:szCs w:val="24"/>
          <w:lang w:val="bg-BG" w:eastAsia="bg-BG"/>
        </w:rPr>
        <w:t xml:space="preserve">. </w:t>
      </w:r>
      <w:r w:rsidR="00D00E7D" w:rsidRPr="00D44F89">
        <w:rPr>
          <w:bCs/>
          <w:snapToGrid/>
          <w:szCs w:val="24"/>
          <w:lang w:val="bg-BG" w:eastAsia="bg-BG"/>
        </w:rPr>
        <w:t>Картата е разработена с цел събиране на информация за всеки отделен участник (от целевата група) по изпълнението на администр</w:t>
      </w:r>
      <w:r w:rsidR="00682A0D" w:rsidRPr="00D44F89">
        <w:rPr>
          <w:bCs/>
          <w:snapToGrid/>
          <w:szCs w:val="24"/>
          <w:lang w:val="bg-BG" w:eastAsia="bg-BG"/>
        </w:rPr>
        <w:t>ативен договор</w:t>
      </w:r>
      <w:r w:rsidR="00BA5125" w:rsidRPr="00D44F89">
        <w:rPr>
          <w:bCs/>
          <w:snapToGrid/>
          <w:szCs w:val="24"/>
          <w:lang w:val="bg-BG" w:eastAsia="bg-BG"/>
        </w:rPr>
        <w:t xml:space="preserve"> BG05M2OP001-2.014-0001</w:t>
      </w:r>
      <w:r w:rsidR="00D00E7D" w:rsidRPr="00D44F89">
        <w:rPr>
          <w:bCs/>
          <w:snapToGrid/>
          <w:szCs w:val="24"/>
          <w:lang w:val="bg-BG" w:eastAsia="bg-BG"/>
        </w:rPr>
        <w:t>, сключен в рамките на Оперативна програма „Наука и образование за интелигентен растеж” 2014 - 2020 г.</w:t>
      </w:r>
    </w:p>
    <w:p w14:paraId="0687F84F" w14:textId="77777777" w:rsidR="00D00E7D" w:rsidRPr="00D44F89" w:rsidRDefault="00BA5125" w:rsidP="00AC307E">
      <w:pPr>
        <w:spacing w:line="360" w:lineRule="auto"/>
        <w:ind w:firstLine="709"/>
        <w:jc w:val="both"/>
        <w:rPr>
          <w:bCs/>
          <w:snapToGrid/>
          <w:szCs w:val="24"/>
          <w:lang w:val="bg-BG" w:eastAsia="bg-BG"/>
        </w:rPr>
      </w:pPr>
      <w:r w:rsidRPr="00D44F89">
        <w:rPr>
          <w:b/>
          <w:bCs/>
          <w:snapToGrid/>
          <w:szCs w:val="24"/>
          <w:lang w:val="bg-BG" w:eastAsia="bg-BG"/>
        </w:rPr>
        <w:t xml:space="preserve">Чл. </w:t>
      </w:r>
      <w:r w:rsidR="0058180B" w:rsidRPr="00D44F89">
        <w:rPr>
          <w:b/>
          <w:bCs/>
          <w:snapToGrid/>
          <w:szCs w:val="24"/>
          <w:lang w:val="bg-BG" w:eastAsia="bg-BG"/>
        </w:rPr>
        <w:t>82</w:t>
      </w:r>
      <w:r w:rsidR="007902DE" w:rsidRPr="00D44F89">
        <w:rPr>
          <w:b/>
          <w:bCs/>
          <w:snapToGrid/>
          <w:szCs w:val="24"/>
          <w:lang w:val="bg-BG" w:eastAsia="bg-BG"/>
        </w:rPr>
        <w:t>.</w:t>
      </w:r>
      <w:r w:rsidR="007902DE" w:rsidRPr="00D44F89">
        <w:rPr>
          <w:bCs/>
          <w:snapToGrid/>
          <w:szCs w:val="24"/>
          <w:lang w:val="bg-BG" w:eastAsia="bg-BG"/>
        </w:rPr>
        <w:t xml:space="preserve"> </w:t>
      </w:r>
      <w:r w:rsidR="00D00E7D" w:rsidRPr="00D44F89">
        <w:rPr>
          <w:bCs/>
          <w:snapToGrid/>
          <w:szCs w:val="24"/>
          <w:lang w:val="bg-BG" w:eastAsia="bg-BG"/>
        </w:rPr>
        <w:t>Информацията, която се изисква в картата е съобразена с изискванията на Регламент (ЕС) № 1304/2013 г. на Европейския парламент и на Съвета, Приложение I и II, „Ръководството за мониторинг и оценка на европейската политика по сближаване. Европейски социален фонд“ на Европейската комисия и „Практически насоки за събиране и проверка на данни“ на Европейската комисия.</w:t>
      </w:r>
    </w:p>
    <w:p w14:paraId="294DA3FA" w14:textId="77777777" w:rsidR="00857C9A" w:rsidRPr="00D44F89" w:rsidRDefault="00BA5125" w:rsidP="00AC307E">
      <w:pPr>
        <w:spacing w:line="360" w:lineRule="auto"/>
        <w:ind w:firstLine="709"/>
        <w:jc w:val="both"/>
        <w:rPr>
          <w:bCs/>
          <w:snapToGrid/>
          <w:szCs w:val="24"/>
          <w:lang w:val="bg-BG" w:eastAsia="bg-BG"/>
        </w:rPr>
      </w:pPr>
      <w:r w:rsidRPr="00D44F89">
        <w:rPr>
          <w:b/>
          <w:bCs/>
          <w:snapToGrid/>
          <w:szCs w:val="24"/>
          <w:lang w:val="bg-BG" w:eastAsia="bg-BG"/>
        </w:rPr>
        <w:t>Чл. 8</w:t>
      </w:r>
      <w:r w:rsidR="0058180B" w:rsidRPr="00D44F89">
        <w:rPr>
          <w:b/>
          <w:bCs/>
          <w:snapToGrid/>
          <w:szCs w:val="24"/>
          <w:lang w:val="bg-BG" w:eastAsia="bg-BG"/>
        </w:rPr>
        <w:t>3</w:t>
      </w:r>
      <w:r w:rsidR="007902DE" w:rsidRPr="00D44F89">
        <w:rPr>
          <w:b/>
          <w:bCs/>
          <w:snapToGrid/>
          <w:szCs w:val="24"/>
          <w:lang w:val="bg-BG" w:eastAsia="bg-BG"/>
        </w:rPr>
        <w:t>.</w:t>
      </w:r>
      <w:r w:rsidR="007902DE" w:rsidRPr="00D44F89">
        <w:rPr>
          <w:bCs/>
          <w:snapToGrid/>
          <w:szCs w:val="24"/>
          <w:lang w:val="bg-BG" w:eastAsia="bg-BG"/>
        </w:rPr>
        <w:t xml:space="preserve"> </w:t>
      </w:r>
      <w:r w:rsidR="00D00E7D" w:rsidRPr="00D44F89">
        <w:rPr>
          <w:bCs/>
          <w:snapToGrid/>
          <w:szCs w:val="24"/>
          <w:lang w:val="bg-BG" w:eastAsia="bg-BG"/>
        </w:rPr>
        <w:t>Данните се предоставят, както от самите участници, така и от конкретния бенефициент - МОН, като в случаи, при които участникът не е в състояние да попълни сам Картата за участие, той следва да бъде подпомогнат от представител на бенефициента или от законен представител на участника.</w:t>
      </w:r>
    </w:p>
    <w:p w14:paraId="229866EB" w14:textId="77777777" w:rsidR="00D00E7D" w:rsidRPr="00D44F89" w:rsidRDefault="007902DE" w:rsidP="00AC307E">
      <w:pPr>
        <w:spacing w:line="360" w:lineRule="auto"/>
        <w:ind w:firstLine="709"/>
        <w:jc w:val="both"/>
        <w:rPr>
          <w:bCs/>
          <w:snapToGrid/>
          <w:szCs w:val="24"/>
          <w:lang w:val="bg-BG" w:eastAsia="bg-BG"/>
        </w:rPr>
      </w:pPr>
      <w:r w:rsidRPr="00D44F89">
        <w:rPr>
          <w:b/>
          <w:bCs/>
          <w:snapToGrid/>
          <w:szCs w:val="24"/>
          <w:lang w:val="bg-BG" w:eastAsia="bg-BG"/>
        </w:rPr>
        <w:t>Ч</w:t>
      </w:r>
      <w:r w:rsidR="00BA5125" w:rsidRPr="00D44F89">
        <w:rPr>
          <w:b/>
          <w:bCs/>
          <w:snapToGrid/>
          <w:szCs w:val="24"/>
          <w:lang w:val="bg-BG" w:eastAsia="bg-BG"/>
        </w:rPr>
        <w:t>л. 8</w:t>
      </w:r>
      <w:r w:rsidR="0058180B" w:rsidRPr="00D44F89">
        <w:rPr>
          <w:b/>
          <w:bCs/>
          <w:snapToGrid/>
          <w:szCs w:val="24"/>
          <w:lang w:val="bg-BG" w:eastAsia="bg-BG"/>
        </w:rPr>
        <w:t>4</w:t>
      </w:r>
      <w:r w:rsidRPr="00D44F89">
        <w:rPr>
          <w:b/>
          <w:bCs/>
          <w:snapToGrid/>
          <w:szCs w:val="24"/>
          <w:lang w:val="bg-BG" w:eastAsia="bg-BG"/>
        </w:rPr>
        <w:t>.</w:t>
      </w:r>
      <w:r w:rsidRPr="00D44F89">
        <w:rPr>
          <w:bCs/>
          <w:snapToGrid/>
          <w:szCs w:val="24"/>
          <w:lang w:val="bg-BG" w:eastAsia="bg-BG"/>
        </w:rPr>
        <w:t xml:space="preserve"> </w:t>
      </w:r>
      <w:r w:rsidR="00D00E7D" w:rsidRPr="00D44F89">
        <w:rPr>
          <w:bCs/>
          <w:snapToGrid/>
          <w:szCs w:val="24"/>
          <w:lang w:val="bg-BG" w:eastAsia="bg-BG"/>
        </w:rPr>
        <w:t>В приложената към настоящото указание К</w:t>
      </w:r>
      <w:r w:rsidRPr="00D44F89">
        <w:rPr>
          <w:bCs/>
          <w:snapToGrid/>
          <w:szCs w:val="24"/>
          <w:lang w:val="bg-BG" w:eastAsia="bg-BG"/>
        </w:rPr>
        <w:t>арта за участие</w:t>
      </w:r>
      <w:r w:rsidR="00E56065" w:rsidRPr="00D44F89">
        <w:rPr>
          <w:bCs/>
          <w:snapToGrid/>
          <w:szCs w:val="24"/>
          <w:lang w:val="bg-BG" w:eastAsia="bg-BG"/>
        </w:rPr>
        <w:t xml:space="preserve"> </w:t>
      </w:r>
      <w:r w:rsidR="00D00E7D" w:rsidRPr="00D44F89">
        <w:rPr>
          <w:bCs/>
          <w:snapToGrid/>
          <w:szCs w:val="24"/>
          <w:lang w:val="bg-BG" w:eastAsia="bg-BG"/>
        </w:rPr>
        <w:t>са посочени в обобщен вид данните, които следва да съберат за всеки участник. Бенефициентът не е длъжен да използва приложената Карта за участие, той може да получи необходимите данни за попълване на Обобщения списък на у</w:t>
      </w:r>
      <w:r w:rsidR="00BA5125" w:rsidRPr="00D44F89">
        <w:rPr>
          <w:bCs/>
          <w:snapToGrid/>
          <w:szCs w:val="24"/>
          <w:lang w:val="bg-BG" w:eastAsia="bg-BG"/>
        </w:rPr>
        <w:t xml:space="preserve">частниците (таблица микроданни) или </w:t>
      </w:r>
      <w:r w:rsidR="00D00E7D" w:rsidRPr="00D44F89">
        <w:rPr>
          <w:bCs/>
          <w:snapToGrid/>
          <w:szCs w:val="24"/>
          <w:lang w:val="bg-BG" w:eastAsia="bg-BG"/>
        </w:rPr>
        <w:t>по всеки друг начин, например:</w:t>
      </w:r>
    </w:p>
    <w:p w14:paraId="4BB10895" w14:textId="77777777" w:rsidR="00D00E7D" w:rsidRPr="00D44F89" w:rsidRDefault="00D00E7D" w:rsidP="00AC307E">
      <w:pPr>
        <w:spacing w:line="360" w:lineRule="auto"/>
        <w:ind w:firstLine="709"/>
        <w:jc w:val="both"/>
        <w:rPr>
          <w:bCs/>
          <w:snapToGrid/>
          <w:szCs w:val="24"/>
          <w:lang w:val="bg-BG" w:eastAsia="bg-BG"/>
        </w:rPr>
      </w:pPr>
      <w:r w:rsidRPr="00D44F89">
        <w:rPr>
          <w:bCs/>
          <w:snapToGrid/>
          <w:szCs w:val="24"/>
          <w:lang w:val="bg-BG" w:eastAsia="bg-BG"/>
        </w:rPr>
        <w:t>- чрез попълване (вкл. и онлайн) на свои опростени формуляри, които съответстват на изпълняваните дейности и профила на участниците;</w:t>
      </w:r>
    </w:p>
    <w:p w14:paraId="61A31358" w14:textId="77777777" w:rsidR="00D00E7D" w:rsidRPr="00D44F89" w:rsidRDefault="00D00E7D" w:rsidP="00AC307E">
      <w:pPr>
        <w:spacing w:line="360" w:lineRule="auto"/>
        <w:ind w:firstLine="709"/>
        <w:jc w:val="both"/>
        <w:rPr>
          <w:bCs/>
          <w:snapToGrid/>
          <w:szCs w:val="24"/>
          <w:lang w:val="bg-BG" w:eastAsia="bg-BG"/>
        </w:rPr>
      </w:pPr>
      <w:r w:rsidRPr="00D44F89">
        <w:rPr>
          <w:bCs/>
          <w:snapToGrid/>
          <w:szCs w:val="24"/>
          <w:lang w:val="bg-BG" w:eastAsia="bg-BG"/>
        </w:rPr>
        <w:t>- чрез използване на данните от присъствени списъци за проведени събития;</w:t>
      </w:r>
    </w:p>
    <w:p w14:paraId="482A014B" w14:textId="77777777" w:rsidR="00D00E7D" w:rsidRPr="00D44F89" w:rsidRDefault="00D00E7D" w:rsidP="00AC307E">
      <w:pPr>
        <w:spacing w:line="360" w:lineRule="auto"/>
        <w:ind w:firstLine="709"/>
        <w:jc w:val="both"/>
        <w:rPr>
          <w:bCs/>
          <w:snapToGrid/>
          <w:szCs w:val="24"/>
          <w:lang w:val="bg-BG" w:eastAsia="bg-BG"/>
        </w:rPr>
      </w:pPr>
      <w:r w:rsidRPr="00D44F89">
        <w:rPr>
          <w:bCs/>
          <w:snapToGrid/>
          <w:szCs w:val="24"/>
          <w:lang w:val="bg-BG" w:eastAsia="bg-BG"/>
        </w:rPr>
        <w:t>- чрез използване на информация за свои служители, ученици, която бенефициентът е получил по друг повод;</w:t>
      </w:r>
    </w:p>
    <w:p w14:paraId="0E806A6C" w14:textId="77777777" w:rsidR="00D00E7D" w:rsidRPr="00D44F89" w:rsidRDefault="00D00E7D" w:rsidP="00AC307E">
      <w:pPr>
        <w:spacing w:line="360" w:lineRule="auto"/>
        <w:ind w:firstLine="709"/>
        <w:jc w:val="both"/>
        <w:rPr>
          <w:bCs/>
          <w:snapToGrid/>
          <w:szCs w:val="24"/>
          <w:lang w:val="bg-BG" w:eastAsia="bg-BG"/>
        </w:rPr>
      </w:pPr>
      <w:r w:rsidRPr="00D44F89">
        <w:rPr>
          <w:bCs/>
          <w:snapToGrid/>
          <w:szCs w:val="24"/>
          <w:lang w:val="bg-BG" w:eastAsia="bg-BG"/>
        </w:rPr>
        <w:t>- чрез всеки друг законосъобразен способ.</w:t>
      </w:r>
    </w:p>
    <w:p w14:paraId="6F7F7258" w14:textId="77777777" w:rsidR="00D00E7D"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w:t>
      </w:r>
      <w:r w:rsidR="0058180B" w:rsidRPr="00D44F89">
        <w:rPr>
          <w:b/>
          <w:bCs/>
          <w:snapToGrid/>
          <w:szCs w:val="24"/>
          <w:lang w:val="bg-BG" w:eastAsia="bg-BG"/>
        </w:rPr>
        <w:t xml:space="preserve"> 85</w:t>
      </w:r>
      <w:r w:rsidR="00D00E7D" w:rsidRPr="00D44F89">
        <w:rPr>
          <w:bCs/>
          <w:snapToGrid/>
          <w:szCs w:val="24"/>
          <w:lang w:val="bg-BG" w:eastAsia="bg-BG"/>
        </w:rPr>
        <w:t>.</w:t>
      </w:r>
      <w:r w:rsidR="007902DE" w:rsidRPr="00D44F89">
        <w:rPr>
          <w:bCs/>
          <w:snapToGrid/>
          <w:szCs w:val="24"/>
          <w:lang w:val="bg-BG" w:eastAsia="bg-BG"/>
        </w:rPr>
        <w:t xml:space="preserve"> </w:t>
      </w:r>
      <w:r w:rsidR="00D00E7D" w:rsidRPr="00D44F89">
        <w:rPr>
          <w:bCs/>
          <w:snapToGrid/>
          <w:szCs w:val="24"/>
          <w:lang w:val="bg-BG" w:eastAsia="bg-BG"/>
        </w:rPr>
        <w:t>При попълване на карти за участие или други подобни документи не е необходимо те да бъдат прилагани към техническия отчет.</w:t>
      </w:r>
    </w:p>
    <w:p w14:paraId="07529441" w14:textId="77777777" w:rsidR="00D00E7D"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 8</w:t>
      </w:r>
      <w:r w:rsidR="0058180B" w:rsidRPr="00D44F89">
        <w:rPr>
          <w:b/>
          <w:bCs/>
          <w:snapToGrid/>
          <w:szCs w:val="24"/>
          <w:lang w:val="bg-BG" w:eastAsia="bg-BG"/>
        </w:rPr>
        <w:t>6</w:t>
      </w:r>
      <w:r w:rsidR="00D00E7D" w:rsidRPr="00D44F89">
        <w:rPr>
          <w:b/>
          <w:bCs/>
          <w:snapToGrid/>
          <w:szCs w:val="24"/>
          <w:lang w:val="bg-BG" w:eastAsia="bg-BG"/>
        </w:rPr>
        <w:t>.</w:t>
      </w:r>
      <w:r w:rsidR="00D00E7D" w:rsidRPr="00D44F89">
        <w:rPr>
          <w:bCs/>
          <w:snapToGrid/>
          <w:szCs w:val="24"/>
          <w:lang w:val="bg-BG" w:eastAsia="bg-BG"/>
        </w:rPr>
        <w:t xml:space="preserve"> Бенефициентът следва да съхранява в досието на проекта писмена следа за събраните данни, която да доказва истинността на представената в таблицата информация.</w:t>
      </w:r>
    </w:p>
    <w:p w14:paraId="060E45E0" w14:textId="77777777" w:rsidR="000B6685" w:rsidRPr="00D44F89" w:rsidRDefault="00F85B98" w:rsidP="00392260">
      <w:pPr>
        <w:pStyle w:val="Heading1"/>
        <w:rPr>
          <w:rFonts w:eastAsia="Calibri"/>
          <w:lang w:val="bg-BG"/>
        </w:rPr>
      </w:pPr>
      <w:r w:rsidRPr="00D44F89">
        <w:rPr>
          <w:rFonts w:eastAsia="Calibri"/>
          <w:lang w:val="bg-BG"/>
        </w:rPr>
        <w:t xml:space="preserve"> </w:t>
      </w:r>
      <w:bookmarkStart w:id="34" w:name="_Toc63953787"/>
      <w:bookmarkStart w:id="35" w:name="_Toc116635070"/>
      <w:r w:rsidRPr="00D44F89">
        <w:rPr>
          <w:rFonts w:eastAsia="Calibri"/>
          <w:lang w:val="bg-BG"/>
        </w:rPr>
        <w:t>ОБРАБОТКА И ЗАЩИТА НА ЛИЧНИ ДАННИ</w:t>
      </w:r>
      <w:bookmarkEnd w:id="34"/>
      <w:bookmarkEnd w:id="35"/>
      <w:r w:rsidRPr="00D44F89">
        <w:rPr>
          <w:rFonts w:eastAsia="Calibri"/>
          <w:lang w:val="bg-BG"/>
        </w:rPr>
        <w:t xml:space="preserve"> </w:t>
      </w:r>
    </w:p>
    <w:p w14:paraId="6C9B680E" w14:textId="77777777" w:rsidR="00347D88"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 8</w:t>
      </w:r>
      <w:r w:rsidR="0058180B" w:rsidRPr="00D44F89">
        <w:rPr>
          <w:b/>
          <w:bCs/>
          <w:snapToGrid/>
          <w:szCs w:val="24"/>
          <w:lang w:val="bg-BG" w:eastAsia="bg-BG"/>
        </w:rPr>
        <w:t>7</w:t>
      </w:r>
      <w:r w:rsidR="007902DE" w:rsidRPr="00D44F89">
        <w:rPr>
          <w:b/>
          <w:bCs/>
          <w:snapToGrid/>
          <w:szCs w:val="24"/>
          <w:lang w:val="bg-BG" w:eastAsia="bg-BG"/>
        </w:rPr>
        <w:t xml:space="preserve">. </w:t>
      </w:r>
      <w:r w:rsidR="00347D88" w:rsidRPr="00D44F89">
        <w:rPr>
          <w:bCs/>
          <w:snapToGrid/>
          <w:szCs w:val="24"/>
          <w:lang w:val="bg-BG" w:eastAsia="bg-BG"/>
        </w:rPr>
        <w:t xml:space="preserve">Считано от 25 май 2018 г. е в сила Регламент (ЕС) 2016/679 на Европейския парламент и на Съвета от 27 април 2016 година относно защитата на физическите лица във връзка </w:t>
      </w:r>
      <w:r w:rsidR="00347D88" w:rsidRPr="00D44F89">
        <w:rPr>
          <w:bCs/>
          <w:snapToGrid/>
          <w:szCs w:val="24"/>
          <w:lang w:val="bg-BG" w:eastAsia="bg-BG"/>
        </w:rPr>
        <w:lastRenderedPageBreak/>
        <w:t xml:space="preserve">с обработването на лични данни и относно свободното движение на такива данни и за отмяна на Директива 95/46/EО (Общ Регламент за защита на данните). </w:t>
      </w:r>
    </w:p>
    <w:p w14:paraId="20F3DE71" w14:textId="77777777" w:rsidR="00347D88"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 8</w:t>
      </w:r>
      <w:r w:rsidR="0058180B" w:rsidRPr="00D44F89">
        <w:rPr>
          <w:b/>
          <w:bCs/>
          <w:snapToGrid/>
          <w:szCs w:val="24"/>
          <w:lang w:val="bg-BG" w:eastAsia="bg-BG"/>
        </w:rPr>
        <w:t>8</w:t>
      </w:r>
      <w:r w:rsidR="007902DE" w:rsidRPr="00D44F89">
        <w:rPr>
          <w:b/>
          <w:bCs/>
          <w:snapToGrid/>
          <w:szCs w:val="24"/>
          <w:lang w:val="bg-BG" w:eastAsia="bg-BG"/>
        </w:rPr>
        <w:t>.</w:t>
      </w:r>
      <w:r w:rsidR="007902DE" w:rsidRPr="00D44F89">
        <w:rPr>
          <w:bCs/>
          <w:snapToGrid/>
          <w:szCs w:val="24"/>
          <w:lang w:val="bg-BG" w:eastAsia="bg-BG"/>
        </w:rPr>
        <w:t xml:space="preserve"> </w:t>
      </w:r>
      <w:r w:rsidR="00347D88" w:rsidRPr="00D44F89">
        <w:rPr>
          <w:bCs/>
          <w:snapToGrid/>
          <w:szCs w:val="24"/>
          <w:lang w:val="bg-BG" w:eastAsia="bg-BG"/>
        </w:rPr>
        <w:t>Регламентът урежда правата и задълженията по защита на личните данни на физическите лица от всички държави членки на ЕС.</w:t>
      </w:r>
    </w:p>
    <w:p w14:paraId="46A96A8B" w14:textId="77777777" w:rsidR="00347D88" w:rsidRPr="00D44F89" w:rsidRDefault="007902DE" w:rsidP="00AC307E">
      <w:pPr>
        <w:spacing w:line="360" w:lineRule="auto"/>
        <w:ind w:firstLine="709"/>
        <w:jc w:val="both"/>
        <w:rPr>
          <w:bCs/>
          <w:snapToGrid/>
          <w:szCs w:val="24"/>
          <w:lang w:val="bg-BG" w:eastAsia="bg-BG"/>
        </w:rPr>
      </w:pPr>
      <w:r w:rsidRPr="00D44F89">
        <w:rPr>
          <w:b/>
          <w:bCs/>
          <w:snapToGrid/>
          <w:szCs w:val="24"/>
          <w:lang w:val="bg-BG" w:eastAsia="bg-BG"/>
        </w:rPr>
        <w:t>Чл. 8</w:t>
      </w:r>
      <w:r w:rsidR="0058180B" w:rsidRPr="00D44F89">
        <w:rPr>
          <w:b/>
          <w:bCs/>
          <w:snapToGrid/>
          <w:szCs w:val="24"/>
          <w:lang w:val="bg-BG" w:eastAsia="bg-BG"/>
        </w:rPr>
        <w:t>9</w:t>
      </w:r>
      <w:r w:rsidRPr="00D44F89">
        <w:rPr>
          <w:b/>
          <w:bCs/>
          <w:snapToGrid/>
          <w:szCs w:val="24"/>
          <w:lang w:val="bg-BG" w:eastAsia="bg-BG"/>
        </w:rPr>
        <w:t xml:space="preserve">. </w:t>
      </w:r>
      <w:r w:rsidR="00347D88" w:rsidRPr="00D44F89">
        <w:rPr>
          <w:bCs/>
          <w:snapToGrid/>
          <w:szCs w:val="24"/>
          <w:lang w:val="bg-BG" w:eastAsia="bg-BG"/>
        </w:rPr>
        <w:t xml:space="preserve">МОН в качеството си на администратор на лични данни по смисъла на чл. 4, ал. 7 от Регламент (ЕС) 2016/679 осъществява дейността по събиране, обработване и съхранение на лични данни в съответствие с Регламент (ЕС) 2016/679 и Закона за защита на личните данни. </w:t>
      </w:r>
    </w:p>
    <w:p w14:paraId="6C693A00" w14:textId="77777777" w:rsidR="007902DE" w:rsidRPr="00D44F89" w:rsidRDefault="007902DE" w:rsidP="00AC307E">
      <w:pPr>
        <w:spacing w:line="360" w:lineRule="auto"/>
        <w:ind w:firstLine="709"/>
        <w:jc w:val="both"/>
        <w:rPr>
          <w:bCs/>
          <w:snapToGrid/>
          <w:szCs w:val="24"/>
          <w:lang w:val="bg-BG" w:eastAsia="bg-BG"/>
        </w:rPr>
      </w:pPr>
      <w:r w:rsidRPr="00D44F89">
        <w:rPr>
          <w:b/>
          <w:bCs/>
          <w:snapToGrid/>
          <w:szCs w:val="24"/>
          <w:lang w:val="bg-BG" w:eastAsia="bg-BG"/>
        </w:rPr>
        <w:t xml:space="preserve">Чл. </w:t>
      </w:r>
      <w:r w:rsidR="0058180B" w:rsidRPr="00D44F89">
        <w:rPr>
          <w:b/>
          <w:bCs/>
          <w:snapToGrid/>
          <w:szCs w:val="24"/>
          <w:lang w:val="bg-BG" w:eastAsia="bg-BG"/>
        </w:rPr>
        <w:t>90</w:t>
      </w:r>
      <w:r w:rsidRPr="00D44F89">
        <w:rPr>
          <w:b/>
          <w:bCs/>
          <w:snapToGrid/>
          <w:szCs w:val="24"/>
          <w:lang w:val="bg-BG" w:eastAsia="bg-BG"/>
        </w:rPr>
        <w:t>.</w:t>
      </w:r>
      <w:r w:rsidRPr="00D44F89">
        <w:rPr>
          <w:bCs/>
          <w:snapToGrid/>
          <w:szCs w:val="24"/>
          <w:lang w:val="bg-BG" w:eastAsia="bg-BG"/>
        </w:rPr>
        <w:t xml:space="preserve"> Министерството на образованието и науката, РУО и училищата, включени в проекта, чрез ЕОУП, ТЕ</w:t>
      </w:r>
      <w:r w:rsidR="000215C2" w:rsidRPr="00D44F89">
        <w:rPr>
          <w:bCs/>
          <w:snapToGrid/>
          <w:szCs w:val="24"/>
          <w:lang w:val="bg-BG" w:eastAsia="bg-BG"/>
        </w:rPr>
        <w:t>О</w:t>
      </w:r>
      <w:r w:rsidRPr="00D44F89">
        <w:rPr>
          <w:bCs/>
          <w:snapToGrid/>
          <w:szCs w:val="24"/>
          <w:lang w:val="bg-BG" w:eastAsia="bg-BG"/>
        </w:rPr>
        <w:t>УП и училищата, са длъжни да пазят в поверителност и да не разкриват или разпространяват информация за субектите на данни, станали им известни при или по повод изпълнението на проекта. Тези лица поемат задължение за секретност, което остава в сила дори и след като лицата са престанали да изпълняват задълженията си.</w:t>
      </w:r>
    </w:p>
    <w:p w14:paraId="1BE2F43C" w14:textId="77777777" w:rsidR="00347D88"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 xml:space="preserve">Чл. </w:t>
      </w:r>
      <w:r w:rsidR="0058180B" w:rsidRPr="00D44F89">
        <w:rPr>
          <w:b/>
          <w:bCs/>
          <w:snapToGrid/>
          <w:szCs w:val="24"/>
          <w:lang w:val="bg-BG" w:eastAsia="bg-BG"/>
        </w:rPr>
        <w:t>91</w:t>
      </w:r>
      <w:r w:rsidR="007902DE" w:rsidRPr="00D44F89">
        <w:rPr>
          <w:b/>
          <w:bCs/>
          <w:snapToGrid/>
          <w:szCs w:val="24"/>
          <w:lang w:val="bg-BG" w:eastAsia="bg-BG"/>
        </w:rPr>
        <w:t>.</w:t>
      </w:r>
      <w:r w:rsidR="007902DE" w:rsidRPr="00D44F89">
        <w:rPr>
          <w:bCs/>
          <w:snapToGrid/>
          <w:szCs w:val="24"/>
          <w:lang w:val="bg-BG" w:eastAsia="bg-BG"/>
        </w:rPr>
        <w:t xml:space="preserve"> </w:t>
      </w:r>
      <w:r w:rsidR="00347D88" w:rsidRPr="00D44F89">
        <w:rPr>
          <w:bCs/>
          <w:snapToGrid/>
          <w:szCs w:val="24"/>
          <w:lang w:val="bg-BG" w:eastAsia="bg-BG"/>
        </w:rPr>
        <w:t xml:space="preserve">Политиката за поверителност е приложима за лични данни, предоставени от физически лица или представители на юридически лица, на които МОН предоставя услуги. В общите методически указания за прилагане на Регламент (ЕС) 2016/679 се разяснява, каква лична информация обработва МОН при предоставяне на административните си услуги, както и при сключването на договори по проекти по ОП НОИР, за какви цели се използват личните данни и какви са правата на субектите на личните данни. </w:t>
      </w:r>
    </w:p>
    <w:p w14:paraId="6CC05A5E" w14:textId="77777777" w:rsidR="00347D88"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 9</w:t>
      </w:r>
      <w:r w:rsidR="0058180B" w:rsidRPr="00D44F89">
        <w:rPr>
          <w:b/>
          <w:bCs/>
          <w:snapToGrid/>
          <w:szCs w:val="24"/>
          <w:lang w:val="bg-BG" w:eastAsia="bg-BG"/>
        </w:rPr>
        <w:t>2</w:t>
      </w:r>
      <w:r w:rsidR="007902DE" w:rsidRPr="00D44F89">
        <w:rPr>
          <w:b/>
          <w:bCs/>
          <w:snapToGrid/>
          <w:szCs w:val="24"/>
          <w:lang w:val="bg-BG" w:eastAsia="bg-BG"/>
        </w:rPr>
        <w:t>.</w:t>
      </w:r>
      <w:r w:rsidR="007902DE" w:rsidRPr="00D44F89">
        <w:rPr>
          <w:bCs/>
          <w:snapToGrid/>
          <w:szCs w:val="24"/>
          <w:lang w:val="bg-BG" w:eastAsia="bg-BG"/>
        </w:rPr>
        <w:t xml:space="preserve"> </w:t>
      </w:r>
      <w:r w:rsidR="00A67CB5" w:rsidRPr="00D44F89">
        <w:rPr>
          <w:bCs/>
          <w:snapToGrid/>
          <w:szCs w:val="24"/>
          <w:lang w:val="bg-BG" w:eastAsia="bg-BG"/>
        </w:rPr>
        <w:t>П</w:t>
      </w:r>
      <w:r w:rsidR="00347D88" w:rsidRPr="00D44F89">
        <w:rPr>
          <w:bCs/>
          <w:snapToGrid/>
          <w:szCs w:val="24"/>
          <w:lang w:val="bg-BG" w:eastAsia="bg-BG"/>
        </w:rPr>
        <w:t>ри изпълнението на дейностите по проекта и събирането на лични данни от участниците, включени в тях, както и при отчитането на резултатите по проекта следва да се спазва и</w:t>
      </w:r>
      <w:r w:rsidR="00A67CB5" w:rsidRPr="00D44F89">
        <w:rPr>
          <w:bCs/>
          <w:snapToGrid/>
          <w:szCs w:val="24"/>
          <w:lang w:val="bg-BG" w:eastAsia="bg-BG"/>
        </w:rPr>
        <w:t xml:space="preserve"> прилага Заповед № РД09-2678/</w:t>
      </w:r>
      <w:r w:rsidR="00347D88" w:rsidRPr="00D44F89">
        <w:rPr>
          <w:bCs/>
          <w:snapToGrid/>
          <w:szCs w:val="24"/>
          <w:lang w:val="bg-BG" w:eastAsia="bg-BG"/>
        </w:rPr>
        <w:t xml:space="preserve">19.09.2018 </w:t>
      </w:r>
      <w:r w:rsidR="00461A6A" w:rsidRPr="00D44F89">
        <w:rPr>
          <w:bCs/>
          <w:snapToGrid/>
          <w:szCs w:val="24"/>
          <w:lang w:val="bg-BG" w:eastAsia="bg-BG"/>
        </w:rPr>
        <w:t>г.</w:t>
      </w:r>
      <w:r w:rsidR="00E83B8B" w:rsidRPr="00D44F89">
        <w:rPr>
          <w:bCs/>
          <w:snapToGrid/>
          <w:szCs w:val="24"/>
          <w:lang w:val="bg-BG" w:eastAsia="bg-BG"/>
        </w:rPr>
        <w:t xml:space="preserve"> </w:t>
      </w:r>
      <w:r w:rsidR="00461A6A" w:rsidRPr="00D44F89">
        <w:rPr>
          <w:bCs/>
          <w:snapToGrid/>
          <w:szCs w:val="24"/>
          <w:lang w:val="bg-BG" w:eastAsia="bg-BG"/>
        </w:rPr>
        <w:t xml:space="preserve">на министъра на образованието и науката, </w:t>
      </w:r>
      <w:r w:rsidR="00E83B8B" w:rsidRPr="00D44F89">
        <w:rPr>
          <w:bCs/>
          <w:snapToGrid/>
          <w:szCs w:val="24"/>
          <w:lang w:val="bg-BG" w:eastAsia="bg-BG"/>
        </w:rPr>
        <w:t xml:space="preserve">изменена със Заповед </w:t>
      </w:r>
      <w:r w:rsidR="00461A6A" w:rsidRPr="00D44F89">
        <w:rPr>
          <w:bCs/>
          <w:snapToGrid/>
          <w:szCs w:val="24"/>
          <w:lang w:val="bg-BG" w:eastAsia="bg-BG"/>
        </w:rPr>
        <w:t xml:space="preserve">№ </w:t>
      </w:r>
      <w:r w:rsidR="00E83B8B" w:rsidRPr="00D44F89">
        <w:rPr>
          <w:bCs/>
          <w:snapToGrid/>
          <w:szCs w:val="24"/>
          <w:lang w:val="bg-BG" w:eastAsia="bg-BG"/>
        </w:rPr>
        <w:t>РД09-864/29.04.2020 г.</w:t>
      </w:r>
      <w:r w:rsidR="00347D88" w:rsidRPr="00D44F89">
        <w:rPr>
          <w:bCs/>
          <w:snapToGrid/>
          <w:szCs w:val="24"/>
          <w:lang w:val="bg-BG" w:eastAsia="bg-BG"/>
        </w:rPr>
        <w:t>, с която е утвърден пакет от документи за законосъобразното обработване на лични данни в МОН.</w:t>
      </w:r>
    </w:p>
    <w:p w14:paraId="2A57A74F" w14:textId="77777777" w:rsidR="00347D88" w:rsidRPr="00D44F89" w:rsidRDefault="00121D4D" w:rsidP="00AC307E">
      <w:pPr>
        <w:spacing w:line="360" w:lineRule="auto"/>
        <w:ind w:firstLine="709"/>
        <w:jc w:val="both"/>
        <w:rPr>
          <w:bCs/>
          <w:snapToGrid/>
          <w:szCs w:val="24"/>
          <w:lang w:val="bg-BG" w:eastAsia="bg-BG"/>
        </w:rPr>
      </w:pPr>
      <w:r w:rsidRPr="00D44F89">
        <w:rPr>
          <w:b/>
          <w:bCs/>
          <w:snapToGrid/>
          <w:szCs w:val="24"/>
          <w:lang w:val="bg-BG" w:eastAsia="bg-BG"/>
        </w:rPr>
        <w:t>Чл. 9</w:t>
      </w:r>
      <w:r w:rsidR="0058180B" w:rsidRPr="00D44F89">
        <w:rPr>
          <w:b/>
          <w:bCs/>
          <w:snapToGrid/>
          <w:szCs w:val="24"/>
          <w:lang w:val="bg-BG" w:eastAsia="bg-BG"/>
        </w:rPr>
        <w:t>3</w:t>
      </w:r>
      <w:r w:rsidR="007902DE" w:rsidRPr="00D44F89">
        <w:rPr>
          <w:b/>
          <w:bCs/>
          <w:snapToGrid/>
          <w:szCs w:val="24"/>
          <w:lang w:val="bg-BG" w:eastAsia="bg-BG"/>
        </w:rPr>
        <w:t>.</w:t>
      </w:r>
      <w:r w:rsidR="007902DE" w:rsidRPr="00D44F89">
        <w:rPr>
          <w:bCs/>
          <w:snapToGrid/>
          <w:szCs w:val="24"/>
          <w:lang w:val="bg-BG" w:eastAsia="bg-BG"/>
        </w:rPr>
        <w:t xml:space="preserve"> </w:t>
      </w:r>
      <w:r w:rsidR="00347D88" w:rsidRPr="00D44F89">
        <w:rPr>
          <w:bCs/>
          <w:snapToGrid/>
          <w:szCs w:val="24"/>
          <w:lang w:val="bg-BG" w:eastAsia="bg-BG"/>
        </w:rPr>
        <w:t xml:space="preserve">Част </w:t>
      </w:r>
      <w:r w:rsidR="007902DE" w:rsidRPr="00D44F89">
        <w:rPr>
          <w:bCs/>
          <w:snapToGrid/>
          <w:szCs w:val="24"/>
          <w:lang w:val="bg-BG" w:eastAsia="bg-BG"/>
        </w:rPr>
        <w:t xml:space="preserve">от </w:t>
      </w:r>
      <w:r w:rsidR="00347D88" w:rsidRPr="00D44F89">
        <w:rPr>
          <w:bCs/>
          <w:snapToGrid/>
          <w:szCs w:val="24"/>
          <w:lang w:val="bg-BG" w:eastAsia="bg-BG"/>
        </w:rPr>
        <w:t>пакет</w:t>
      </w:r>
      <w:r w:rsidR="00A67CB5" w:rsidRPr="00D44F89">
        <w:rPr>
          <w:bCs/>
          <w:snapToGrid/>
          <w:szCs w:val="24"/>
          <w:lang w:val="bg-BG" w:eastAsia="bg-BG"/>
        </w:rPr>
        <w:t>а са</w:t>
      </w:r>
      <w:r w:rsidR="00347D88" w:rsidRPr="00D44F89">
        <w:rPr>
          <w:bCs/>
          <w:snapToGrid/>
          <w:szCs w:val="24"/>
          <w:lang w:val="bg-BG" w:eastAsia="bg-BG"/>
        </w:rPr>
        <w:t xml:space="preserve"> </w:t>
      </w:r>
      <w:r w:rsidR="00347D88" w:rsidRPr="00D44F89">
        <w:rPr>
          <w:b/>
          <w:bCs/>
          <w:snapToGrid/>
          <w:szCs w:val="24"/>
          <w:lang w:val="bg-BG" w:eastAsia="bg-BG"/>
        </w:rPr>
        <w:t xml:space="preserve">Общи методически указания за прилагане на Регламент (ЕС) 2016/679 (Общ регламент относно защитата на данните/GDPR), </w:t>
      </w:r>
      <w:r w:rsidR="00347D88" w:rsidRPr="00D44F89">
        <w:rPr>
          <w:bCs/>
          <w:snapToGrid/>
          <w:szCs w:val="24"/>
          <w:lang w:val="bg-BG" w:eastAsia="bg-BG"/>
        </w:rPr>
        <w:t>в т.ч. и във връзка с обмена на данни между Министерството на образованието и науката (МОН) и прилежащите му централни и регионални струк</w:t>
      </w:r>
      <w:r w:rsidR="00D00E7D" w:rsidRPr="00D44F89">
        <w:rPr>
          <w:bCs/>
          <w:snapToGrid/>
          <w:szCs w:val="24"/>
          <w:lang w:val="bg-BG" w:eastAsia="bg-BG"/>
        </w:rPr>
        <w:t>тури и образователни институции.</w:t>
      </w:r>
    </w:p>
    <w:p w14:paraId="7FBA4F8C" w14:textId="77777777" w:rsidR="00482072" w:rsidRPr="00D44F89" w:rsidRDefault="00482072">
      <w:pPr>
        <w:rPr>
          <w:bCs/>
          <w:snapToGrid/>
          <w:szCs w:val="24"/>
          <w:lang w:val="bg-BG" w:eastAsia="bg-BG"/>
        </w:rPr>
      </w:pPr>
    </w:p>
    <w:p w14:paraId="2B86274A" w14:textId="77777777" w:rsidR="000C60B3" w:rsidRPr="00D44F89" w:rsidRDefault="000C60B3" w:rsidP="000C60B3">
      <w:pPr>
        <w:tabs>
          <w:tab w:val="left" w:pos="993"/>
        </w:tabs>
        <w:spacing w:line="360" w:lineRule="auto"/>
        <w:rPr>
          <w:lang w:val="bg-BG"/>
        </w:rPr>
      </w:pPr>
    </w:p>
    <w:p w14:paraId="549E02C5" w14:textId="77777777" w:rsidR="000C60B3" w:rsidRPr="00D44F89" w:rsidRDefault="000C60B3" w:rsidP="000C60B3">
      <w:pPr>
        <w:rPr>
          <w:lang w:val="bg-BG"/>
        </w:rPr>
      </w:pPr>
      <w:r w:rsidRPr="00D44F89">
        <w:rPr>
          <w:lang w:val="bg-BG"/>
        </w:rPr>
        <w:br w:type="page"/>
      </w:r>
    </w:p>
    <w:p w14:paraId="47667498" w14:textId="77777777" w:rsidR="003A770B" w:rsidRPr="00D44F89" w:rsidRDefault="003A770B" w:rsidP="003A770B">
      <w:pPr>
        <w:rPr>
          <w:lang w:val="bg-BG"/>
        </w:rPr>
      </w:pPr>
      <w:bookmarkStart w:id="36" w:name="_Toc63953788"/>
    </w:p>
    <w:p w14:paraId="4093C91B" w14:textId="5A650D74" w:rsidR="003A770B" w:rsidRDefault="003A770B" w:rsidP="003A770B">
      <w:pPr>
        <w:pStyle w:val="Heading2"/>
        <w:rPr>
          <w:lang w:val="bg-BG"/>
        </w:rPr>
      </w:pPr>
      <w:bookmarkStart w:id="37" w:name="_Toc63953789"/>
      <w:bookmarkStart w:id="38" w:name="_Toc116635071"/>
      <w:r w:rsidRPr="00D44F89">
        <w:rPr>
          <w:lang w:val="bg-BG"/>
        </w:rPr>
        <w:t>ИЗПОЛЗВАНИ СЪКРАЩЕНИЯ</w:t>
      </w:r>
      <w:bookmarkEnd w:id="37"/>
      <w:bookmarkEnd w:id="38"/>
    </w:p>
    <w:p w14:paraId="71C1F92C" w14:textId="77777777" w:rsidR="00CB48D2" w:rsidRPr="00CB48D2" w:rsidRDefault="00CB48D2" w:rsidP="00CB48D2">
      <w:pPr>
        <w:rPr>
          <w:lang w:val="bg-BG" w:eastAsia="bg-BG"/>
        </w:rPr>
      </w:pPr>
    </w:p>
    <w:p w14:paraId="448EB255" w14:textId="77777777"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 xml:space="preserve">МОН </w:t>
      </w:r>
      <w:r w:rsidRPr="00D44F89">
        <w:rPr>
          <w:rFonts w:eastAsia="Calibri"/>
          <w:szCs w:val="24"/>
          <w:lang w:val="bg-BG"/>
        </w:rPr>
        <w:tab/>
        <w:t>- Министерство на образованието и науката</w:t>
      </w:r>
    </w:p>
    <w:p w14:paraId="315C510E" w14:textId="77777777"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 xml:space="preserve">РУО </w:t>
      </w:r>
      <w:r w:rsidRPr="00D44F89">
        <w:rPr>
          <w:rFonts w:eastAsia="Calibri"/>
          <w:szCs w:val="24"/>
          <w:lang w:val="bg-BG"/>
        </w:rPr>
        <w:tab/>
        <w:t>-Регионални управления на образованието</w:t>
      </w:r>
    </w:p>
    <w:p w14:paraId="3D9E4853" w14:textId="77777777"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 xml:space="preserve">ПГ </w:t>
      </w:r>
      <w:r w:rsidRPr="00D44F89">
        <w:rPr>
          <w:rFonts w:eastAsia="Calibri"/>
          <w:szCs w:val="24"/>
          <w:lang w:val="bg-BG"/>
        </w:rPr>
        <w:tab/>
        <w:t>- Професионални гимназии</w:t>
      </w:r>
    </w:p>
    <w:p w14:paraId="7C496181" w14:textId="77777777"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УППП</w:t>
      </w:r>
      <w:r w:rsidRPr="00D44F89">
        <w:rPr>
          <w:rFonts w:eastAsia="Calibri"/>
          <w:szCs w:val="24"/>
          <w:lang w:val="bg-BG"/>
        </w:rPr>
        <w:tab/>
        <w:t>- Училища с паралелки за професионална подготовка</w:t>
      </w:r>
    </w:p>
    <w:p w14:paraId="262E8B66" w14:textId="77777777" w:rsidR="003A770B" w:rsidRPr="00D44F89" w:rsidRDefault="003A770B" w:rsidP="003A770B">
      <w:pPr>
        <w:tabs>
          <w:tab w:val="left" w:pos="993"/>
        </w:tabs>
        <w:spacing w:line="360" w:lineRule="auto"/>
        <w:rPr>
          <w:snapToGrid/>
          <w:szCs w:val="24"/>
          <w:lang w:val="bg-BG" w:eastAsia="bg-BG"/>
        </w:rPr>
      </w:pPr>
      <w:r w:rsidRPr="00D44F89">
        <w:rPr>
          <w:snapToGrid/>
          <w:szCs w:val="24"/>
          <w:lang w:val="bg-BG" w:eastAsia="bg-BG"/>
        </w:rPr>
        <w:t xml:space="preserve">ЕОУП </w:t>
      </w:r>
      <w:r w:rsidRPr="00D44F89">
        <w:rPr>
          <w:snapToGrid/>
          <w:szCs w:val="24"/>
          <w:lang w:val="bg-BG" w:eastAsia="bg-BG"/>
        </w:rPr>
        <w:tab/>
        <w:t xml:space="preserve">-Екип за организация и управление на проекта на централно ниво и </w:t>
      </w:r>
    </w:p>
    <w:p w14:paraId="62A69381" w14:textId="77777777" w:rsidR="003A770B" w:rsidRPr="00D44F89" w:rsidRDefault="003A770B" w:rsidP="003A770B">
      <w:pPr>
        <w:tabs>
          <w:tab w:val="left" w:pos="993"/>
        </w:tabs>
        <w:spacing w:line="360" w:lineRule="auto"/>
        <w:rPr>
          <w:snapToGrid/>
          <w:szCs w:val="24"/>
          <w:lang w:val="bg-BG" w:eastAsia="bg-BG"/>
        </w:rPr>
      </w:pPr>
      <w:r w:rsidRPr="00D44F89">
        <w:rPr>
          <w:snapToGrid/>
          <w:szCs w:val="24"/>
          <w:lang w:val="bg-BG" w:eastAsia="bg-BG"/>
        </w:rPr>
        <w:t xml:space="preserve">ТЕОУП </w:t>
      </w:r>
      <w:r w:rsidRPr="00D44F89">
        <w:rPr>
          <w:snapToGrid/>
          <w:szCs w:val="24"/>
          <w:lang w:val="bg-BG" w:eastAsia="bg-BG"/>
        </w:rPr>
        <w:tab/>
        <w:t>- Териториален екип за организация и управление на проекта</w:t>
      </w:r>
    </w:p>
    <w:p w14:paraId="2B75B8B2" w14:textId="5BB79326" w:rsidR="003A770B" w:rsidRPr="00D44F89" w:rsidRDefault="003A770B" w:rsidP="003A770B">
      <w:pPr>
        <w:tabs>
          <w:tab w:val="left" w:pos="993"/>
        </w:tabs>
        <w:spacing w:line="360" w:lineRule="auto"/>
        <w:rPr>
          <w:rFonts w:eastAsia="Calibri"/>
          <w:snapToGrid/>
          <w:szCs w:val="24"/>
          <w:lang w:val="bg-BG"/>
        </w:rPr>
      </w:pPr>
      <w:r w:rsidRPr="00D44F89">
        <w:rPr>
          <w:snapToGrid/>
          <w:szCs w:val="24"/>
          <w:lang w:val="bg-BG" w:eastAsia="bg-BG"/>
        </w:rPr>
        <w:t>УЕОУ</w:t>
      </w:r>
      <w:r w:rsidR="00F27DD9">
        <w:rPr>
          <w:snapToGrid/>
          <w:szCs w:val="24"/>
          <w:lang w:val="bg-BG" w:eastAsia="bg-BG"/>
        </w:rPr>
        <w:t>П</w:t>
      </w:r>
      <w:r w:rsidRPr="00D44F89">
        <w:rPr>
          <w:snapToGrid/>
          <w:szCs w:val="24"/>
          <w:lang w:val="bg-BG" w:eastAsia="bg-BG"/>
        </w:rPr>
        <w:t xml:space="preserve"> </w:t>
      </w:r>
      <w:r w:rsidRPr="00D44F89">
        <w:rPr>
          <w:snapToGrid/>
          <w:szCs w:val="24"/>
          <w:lang w:val="bg-BG" w:eastAsia="bg-BG"/>
        </w:rPr>
        <w:tab/>
        <w:t>-</w:t>
      </w:r>
      <w:r w:rsidRPr="00D44F89">
        <w:rPr>
          <w:rFonts w:eastAsia="Calibri"/>
          <w:snapToGrid/>
          <w:szCs w:val="24"/>
          <w:lang w:val="bg-BG"/>
        </w:rPr>
        <w:t xml:space="preserve"> Училищни екипи за организация и управление</w:t>
      </w:r>
      <w:r w:rsidR="00F27DD9">
        <w:rPr>
          <w:rFonts w:eastAsia="Calibri"/>
          <w:snapToGrid/>
          <w:szCs w:val="24"/>
          <w:lang w:val="bg-BG"/>
        </w:rPr>
        <w:t xml:space="preserve"> на проекта</w:t>
      </w:r>
    </w:p>
    <w:p w14:paraId="5E3B4FAA" w14:textId="77777777"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ИСУП</w:t>
      </w:r>
      <w:r w:rsidRPr="00D44F89">
        <w:rPr>
          <w:rFonts w:eastAsia="Calibri"/>
          <w:szCs w:val="24"/>
          <w:lang w:val="bg-BG"/>
        </w:rPr>
        <w:tab/>
        <w:t>-Информационна система за управление на проекта</w:t>
      </w:r>
    </w:p>
    <w:p w14:paraId="246C2625" w14:textId="02C2C3E8" w:rsidR="003A770B" w:rsidRPr="00D44F89" w:rsidRDefault="003A770B" w:rsidP="003A770B">
      <w:pPr>
        <w:tabs>
          <w:tab w:val="left" w:pos="993"/>
        </w:tabs>
        <w:spacing w:line="360" w:lineRule="auto"/>
        <w:rPr>
          <w:rFonts w:eastAsia="Calibri"/>
          <w:szCs w:val="24"/>
          <w:lang w:val="bg-BG"/>
        </w:rPr>
      </w:pPr>
      <w:r w:rsidRPr="00D44F89">
        <w:rPr>
          <w:rFonts w:eastAsia="Calibri"/>
          <w:szCs w:val="24"/>
          <w:lang w:val="bg-BG"/>
        </w:rPr>
        <w:t xml:space="preserve">УИП </w:t>
      </w:r>
      <w:r w:rsidRPr="00D44F89">
        <w:rPr>
          <w:rFonts w:eastAsia="Calibri"/>
          <w:szCs w:val="24"/>
          <w:lang w:val="bg-BG"/>
        </w:rPr>
        <w:tab/>
        <w:t xml:space="preserve">- </w:t>
      </w:r>
      <w:r w:rsidR="00F27DD9">
        <w:rPr>
          <w:rFonts w:eastAsia="Calibri"/>
          <w:szCs w:val="24"/>
          <w:lang w:val="bg-BG"/>
        </w:rPr>
        <w:t>дирекция</w:t>
      </w:r>
      <w:r w:rsidRPr="00D44F89">
        <w:rPr>
          <w:rFonts w:eastAsia="Calibri"/>
          <w:szCs w:val="24"/>
          <w:lang w:val="bg-BG"/>
        </w:rPr>
        <w:t xml:space="preserve"> „Управление и изпълнение на проекти“</w:t>
      </w:r>
    </w:p>
    <w:p w14:paraId="640016CE" w14:textId="77777777" w:rsidR="003A770B" w:rsidRPr="00D44F89" w:rsidRDefault="003A770B" w:rsidP="003A770B">
      <w:pPr>
        <w:tabs>
          <w:tab w:val="left" w:pos="993"/>
        </w:tabs>
        <w:spacing w:line="360" w:lineRule="auto"/>
        <w:rPr>
          <w:rFonts w:eastAsia="Calibri"/>
          <w:szCs w:val="24"/>
          <w:lang w:val="bg-BG"/>
        </w:rPr>
      </w:pPr>
      <w:r w:rsidRPr="00D44F89">
        <w:rPr>
          <w:rFonts w:eastAsia="Calibri"/>
          <w:snapToGrid/>
          <w:szCs w:val="24"/>
          <w:lang w:val="bg-BG"/>
        </w:rPr>
        <w:t>УО на ОП НОИР - Управляващия орган на Оперативна програма „Наука и образование за интелигентен растеж“</w:t>
      </w:r>
    </w:p>
    <w:p w14:paraId="7277D3F8" w14:textId="77777777" w:rsidR="003A770B" w:rsidRPr="00D44F89" w:rsidRDefault="003A770B" w:rsidP="003A770B">
      <w:pPr>
        <w:tabs>
          <w:tab w:val="left" w:pos="993"/>
        </w:tabs>
        <w:spacing w:line="360" w:lineRule="auto"/>
        <w:rPr>
          <w:lang w:val="bg-BG"/>
        </w:rPr>
      </w:pPr>
    </w:p>
    <w:p w14:paraId="7A0BC9F3" w14:textId="77777777" w:rsidR="00F21326" w:rsidRPr="00D44F89" w:rsidRDefault="00F21326" w:rsidP="003A770B">
      <w:pPr>
        <w:tabs>
          <w:tab w:val="left" w:pos="993"/>
        </w:tabs>
        <w:spacing w:line="360" w:lineRule="auto"/>
        <w:rPr>
          <w:lang w:val="bg-BG"/>
        </w:rPr>
      </w:pPr>
    </w:p>
    <w:p w14:paraId="4F635435" w14:textId="31A0D107" w:rsidR="00F21326" w:rsidRPr="00D44F89" w:rsidRDefault="002F4CF6" w:rsidP="00EB0F56">
      <w:pPr>
        <w:rPr>
          <w:lang w:val="bg-BG"/>
        </w:rPr>
      </w:pPr>
      <w:r w:rsidRPr="00D44F89">
        <w:rPr>
          <w:lang w:val="bg-BG"/>
        </w:rPr>
        <w:br w:type="page"/>
      </w:r>
    </w:p>
    <w:p w14:paraId="30A247FA" w14:textId="77777777" w:rsidR="00E17E68" w:rsidRPr="00D44F89" w:rsidRDefault="005E1025" w:rsidP="005E1025">
      <w:pPr>
        <w:pStyle w:val="Heading2"/>
        <w:rPr>
          <w:lang w:val="bg-BG"/>
        </w:rPr>
      </w:pPr>
      <w:bookmarkStart w:id="39" w:name="_Toc116635072"/>
      <w:r w:rsidRPr="00D44F89">
        <w:rPr>
          <w:lang w:val="bg-BG"/>
        </w:rPr>
        <w:lastRenderedPageBreak/>
        <w:t>СПИСЪК С ПРИЛОЖЕНИЯ</w:t>
      </w:r>
      <w:bookmarkEnd w:id="36"/>
      <w:bookmarkEnd w:id="39"/>
    </w:p>
    <w:p w14:paraId="5CB009AD" w14:textId="77777777" w:rsidR="00482072" w:rsidRPr="00D44F89" w:rsidRDefault="005E1025" w:rsidP="001015A7">
      <w:pPr>
        <w:spacing w:after="240" w:line="360" w:lineRule="auto"/>
        <w:jc w:val="center"/>
        <w:rPr>
          <w:b/>
          <w:lang w:val="bg-BG"/>
        </w:rPr>
      </w:pPr>
      <w:r w:rsidRPr="00D44F89">
        <w:rPr>
          <w:b/>
          <w:lang w:val="bg-BG"/>
        </w:rPr>
        <w:t xml:space="preserve">по проект BG05M2OP001-2.014-0001  „Подкрепа за </w:t>
      </w:r>
      <w:proofErr w:type="spellStart"/>
      <w:r w:rsidRPr="00D44F89">
        <w:rPr>
          <w:b/>
          <w:lang w:val="bg-BG"/>
        </w:rPr>
        <w:t>дуалната</w:t>
      </w:r>
      <w:proofErr w:type="spellEnd"/>
      <w:r w:rsidRPr="00D44F89">
        <w:rPr>
          <w:b/>
          <w:lang w:val="bg-BG"/>
        </w:rPr>
        <w:t xml:space="preserve"> система на обучение“</w:t>
      </w:r>
    </w:p>
    <w:p w14:paraId="6870131A" w14:textId="77777777" w:rsidR="00482072" w:rsidRPr="00D44F89" w:rsidRDefault="00482072" w:rsidP="00A347D1">
      <w:pPr>
        <w:spacing w:line="360" w:lineRule="auto"/>
        <w:rPr>
          <w:lang w:val="bg-BG"/>
        </w:rPr>
      </w:pPr>
      <w:r w:rsidRPr="00D44F89">
        <w:rPr>
          <w:lang w:val="bg-BG"/>
        </w:rPr>
        <w:t>Приложение № 1 Заявление за участие от ученик</w:t>
      </w:r>
    </w:p>
    <w:p w14:paraId="2E99C3CF" w14:textId="77777777" w:rsidR="00482072" w:rsidRPr="00D44F89" w:rsidRDefault="00482072" w:rsidP="00A347D1">
      <w:pPr>
        <w:spacing w:line="360" w:lineRule="auto"/>
        <w:rPr>
          <w:lang w:val="bg-BG"/>
        </w:rPr>
      </w:pPr>
      <w:r w:rsidRPr="00D44F89">
        <w:rPr>
          <w:lang w:val="bg-BG"/>
        </w:rPr>
        <w:t>Приложение № 1А Заявление за участие учител/наставник</w:t>
      </w:r>
    </w:p>
    <w:p w14:paraId="5BF99D3C" w14:textId="77777777" w:rsidR="00482072" w:rsidRPr="00D44F89" w:rsidRDefault="00482072" w:rsidP="00A347D1">
      <w:pPr>
        <w:spacing w:line="360" w:lineRule="auto"/>
        <w:rPr>
          <w:lang w:val="bg-BG"/>
        </w:rPr>
      </w:pPr>
      <w:r w:rsidRPr="00D44F89">
        <w:rPr>
          <w:lang w:val="bg-BG"/>
        </w:rPr>
        <w:t>Приложение № 2 Декларация за липса на конфликт на интереси</w:t>
      </w:r>
    </w:p>
    <w:p w14:paraId="1211FA1D" w14:textId="77777777" w:rsidR="00482072" w:rsidRPr="00D44F89" w:rsidRDefault="00482072" w:rsidP="00A347D1">
      <w:pPr>
        <w:spacing w:line="360" w:lineRule="auto"/>
        <w:rPr>
          <w:lang w:val="bg-BG"/>
        </w:rPr>
      </w:pPr>
      <w:r w:rsidRPr="00D44F89">
        <w:rPr>
          <w:lang w:val="bg-BG"/>
        </w:rPr>
        <w:t>Приложение № 3 Споразумение за партньорство</w:t>
      </w:r>
    </w:p>
    <w:p w14:paraId="56B4F2EA" w14:textId="77777777" w:rsidR="00482072" w:rsidRPr="00D44F89" w:rsidRDefault="00482072" w:rsidP="00A347D1">
      <w:pPr>
        <w:spacing w:line="360" w:lineRule="auto"/>
        <w:rPr>
          <w:lang w:val="bg-BG"/>
        </w:rPr>
      </w:pPr>
      <w:r w:rsidRPr="00D44F89">
        <w:rPr>
          <w:lang w:val="bg-BG"/>
        </w:rPr>
        <w:t xml:space="preserve">Приложение № 4 Удостоверение за проведено обучение на учителя/учителя-методик за повишаване на квалификацията и компетентностите </w:t>
      </w:r>
    </w:p>
    <w:p w14:paraId="76D7E6AD" w14:textId="77777777" w:rsidR="00482072" w:rsidRPr="00D44F89" w:rsidRDefault="00482072" w:rsidP="00A347D1">
      <w:pPr>
        <w:spacing w:line="360" w:lineRule="auto"/>
        <w:rPr>
          <w:lang w:val="bg-BG"/>
        </w:rPr>
      </w:pPr>
      <w:r w:rsidRPr="00D44F89">
        <w:rPr>
          <w:lang w:val="bg-BG"/>
        </w:rPr>
        <w:t>Приложение № 5 Декларация за закупеното оборудване</w:t>
      </w:r>
    </w:p>
    <w:p w14:paraId="53B97BB9" w14:textId="77777777" w:rsidR="00482072" w:rsidRPr="00D44F89" w:rsidRDefault="00482072" w:rsidP="00A347D1">
      <w:pPr>
        <w:spacing w:line="360" w:lineRule="auto"/>
        <w:rPr>
          <w:lang w:val="bg-BG"/>
        </w:rPr>
      </w:pPr>
      <w:r w:rsidRPr="00D44F89">
        <w:rPr>
          <w:lang w:val="bg-BG"/>
        </w:rPr>
        <w:t>Приложение № 6 Сертификат за проведено пробно стажуване</w:t>
      </w:r>
    </w:p>
    <w:p w14:paraId="0DCC523C" w14:textId="77777777" w:rsidR="00482072" w:rsidRPr="00D44F89" w:rsidRDefault="00482072" w:rsidP="00A347D1">
      <w:pPr>
        <w:spacing w:line="360" w:lineRule="auto"/>
        <w:rPr>
          <w:lang w:val="bg-BG"/>
        </w:rPr>
      </w:pPr>
      <w:r w:rsidRPr="00D44F89">
        <w:rPr>
          <w:lang w:val="bg-BG"/>
        </w:rPr>
        <w:t>Приложение № 7 Сертификат за преминато обучение по професионална подготовка</w:t>
      </w:r>
    </w:p>
    <w:p w14:paraId="727B7C18" w14:textId="77777777" w:rsidR="00482072" w:rsidRPr="00D44F89" w:rsidRDefault="00482072" w:rsidP="00A347D1">
      <w:pPr>
        <w:spacing w:line="360" w:lineRule="auto"/>
        <w:rPr>
          <w:lang w:val="bg-BG"/>
        </w:rPr>
      </w:pPr>
      <w:r w:rsidRPr="00D44F89">
        <w:rPr>
          <w:lang w:val="bg-BG"/>
        </w:rPr>
        <w:t>Приложение № 8 Сертификат за преминато обучение по чужд език</w:t>
      </w:r>
    </w:p>
    <w:p w14:paraId="06549CAF" w14:textId="77777777" w:rsidR="00482072" w:rsidRPr="00D44F89" w:rsidRDefault="00482072" w:rsidP="00A347D1">
      <w:pPr>
        <w:spacing w:line="360" w:lineRule="auto"/>
        <w:rPr>
          <w:lang w:val="bg-BG"/>
        </w:rPr>
      </w:pPr>
      <w:r w:rsidRPr="00D44F89">
        <w:rPr>
          <w:lang w:val="bg-BG"/>
        </w:rPr>
        <w:t>Приложение № 9 Удостоверение за проведено обучение за наставник при работа с обучаваните за осъществяване на обучение чрез работа</w:t>
      </w:r>
    </w:p>
    <w:p w14:paraId="770B91B4" w14:textId="77777777" w:rsidR="00482072" w:rsidRPr="00D44F89" w:rsidRDefault="00482072" w:rsidP="00A347D1">
      <w:pPr>
        <w:spacing w:line="360" w:lineRule="auto"/>
        <w:rPr>
          <w:lang w:val="bg-BG"/>
        </w:rPr>
      </w:pPr>
      <w:r w:rsidRPr="00D44F89">
        <w:rPr>
          <w:lang w:val="bg-BG"/>
        </w:rPr>
        <w:t>Приложение № 10 Удостоверение за проведено обучение в реална работна среда в качеството на наставник</w:t>
      </w:r>
    </w:p>
    <w:p w14:paraId="11E1A612" w14:textId="77777777" w:rsidR="00482072" w:rsidRPr="00D44F89" w:rsidRDefault="00482072" w:rsidP="00A347D1">
      <w:pPr>
        <w:spacing w:line="360" w:lineRule="auto"/>
        <w:rPr>
          <w:lang w:val="bg-BG"/>
        </w:rPr>
      </w:pPr>
      <w:r w:rsidRPr="00D44F89">
        <w:rPr>
          <w:lang w:val="bg-BG"/>
        </w:rPr>
        <w:t>Приложение № 11 Допълнително споразумение за учител – ръководител на група за допълнителните занимания по чужд език и/или професионална подготовка за ученици</w:t>
      </w:r>
    </w:p>
    <w:p w14:paraId="18ACC7CC" w14:textId="77777777" w:rsidR="00482072" w:rsidRPr="00D44F89" w:rsidRDefault="00482072" w:rsidP="00A347D1">
      <w:pPr>
        <w:spacing w:line="360" w:lineRule="auto"/>
        <w:rPr>
          <w:lang w:val="bg-BG"/>
        </w:rPr>
      </w:pPr>
      <w:r w:rsidRPr="00D44F89">
        <w:rPr>
          <w:lang w:val="bg-BG"/>
        </w:rPr>
        <w:t>Приложение № 12 Приемо-предавателен протокол</w:t>
      </w:r>
    </w:p>
    <w:p w14:paraId="3779ACFC" w14:textId="77777777" w:rsidR="00482072" w:rsidRPr="00D44F89" w:rsidRDefault="00482072" w:rsidP="00A347D1">
      <w:pPr>
        <w:spacing w:line="360" w:lineRule="auto"/>
        <w:rPr>
          <w:lang w:val="bg-BG"/>
        </w:rPr>
      </w:pPr>
      <w:r w:rsidRPr="00D44F89">
        <w:rPr>
          <w:lang w:val="bg-BG"/>
        </w:rPr>
        <w:t>Приложение № 13 Справка за придобитите ДМА и ДНА в училище</w:t>
      </w:r>
    </w:p>
    <w:p w14:paraId="51EE0B26" w14:textId="77777777" w:rsidR="00482072" w:rsidRPr="00D44F89" w:rsidRDefault="00482072" w:rsidP="00A347D1">
      <w:pPr>
        <w:spacing w:line="360" w:lineRule="auto"/>
        <w:rPr>
          <w:lang w:val="bg-BG"/>
        </w:rPr>
      </w:pPr>
      <w:r w:rsidRPr="00D44F89">
        <w:rPr>
          <w:lang w:val="bg-BG"/>
        </w:rPr>
        <w:t xml:space="preserve">Приложение № 14 Декларация за преки разходи на МОН </w:t>
      </w:r>
    </w:p>
    <w:p w14:paraId="342E9536" w14:textId="77777777" w:rsidR="00482072" w:rsidRPr="00D44F89" w:rsidRDefault="00482072" w:rsidP="00A347D1">
      <w:pPr>
        <w:spacing w:line="360" w:lineRule="auto"/>
        <w:rPr>
          <w:lang w:val="bg-BG"/>
        </w:rPr>
      </w:pPr>
      <w:r w:rsidRPr="00D44F89">
        <w:rPr>
          <w:lang w:val="bg-BG"/>
        </w:rPr>
        <w:t xml:space="preserve">Приложение № 15 Декларация за преки и непреки разходи на училище </w:t>
      </w:r>
    </w:p>
    <w:p w14:paraId="7A1EFB60" w14:textId="77777777" w:rsidR="00482072" w:rsidRPr="00D44F89" w:rsidRDefault="00482072" w:rsidP="00A347D1">
      <w:pPr>
        <w:spacing w:line="360" w:lineRule="auto"/>
        <w:rPr>
          <w:lang w:val="bg-BG"/>
        </w:rPr>
      </w:pPr>
      <w:r w:rsidRPr="00D44F89">
        <w:rPr>
          <w:lang w:val="bg-BG"/>
        </w:rPr>
        <w:t xml:space="preserve">Приложение № 16 Декларация за непреки разходи на МОН </w:t>
      </w:r>
    </w:p>
    <w:p w14:paraId="119E8C03" w14:textId="77777777" w:rsidR="00482072" w:rsidRPr="00D44F89" w:rsidRDefault="00482072" w:rsidP="00A347D1">
      <w:pPr>
        <w:spacing w:line="360" w:lineRule="auto"/>
        <w:rPr>
          <w:lang w:val="bg-BG"/>
        </w:rPr>
      </w:pPr>
      <w:r w:rsidRPr="00D44F89">
        <w:rPr>
          <w:lang w:val="bg-BG"/>
        </w:rPr>
        <w:t>Приложение № 17 Декларация за непреки разходи на началник на Регионално управление на образованието</w:t>
      </w:r>
    </w:p>
    <w:p w14:paraId="0A6E0591" w14:textId="77777777" w:rsidR="00482072" w:rsidRPr="00D44F89" w:rsidRDefault="00482072" w:rsidP="00A347D1">
      <w:pPr>
        <w:spacing w:line="360" w:lineRule="auto"/>
        <w:rPr>
          <w:lang w:val="bg-BG"/>
        </w:rPr>
      </w:pPr>
      <w:r w:rsidRPr="00D44F89">
        <w:rPr>
          <w:lang w:val="bg-BG"/>
        </w:rPr>
        <w:t>Приложение № 18 Карта за участие</w:t>
      </w:r>
    </w:p>
    <w:p w14:paraId="39D8412D" w14:textId="77777777" w:rsidR="00F12020" w:rsidRPr="00D44F89" w:rsidRDefault="00482072" w:rsidP="00F12020">
      <w:pPr>
        <w:spacing w:line="360" w:lineRule="auto"/>
        <w:rPr>
          <w:lang w:val="bg-BG"/>
        </w:rPr>
      </w:pPr>
      <w:r w:rsidRPr="00D44F89">
        <w:rPr>
          <w:lang w:val="bg-BG"/>
        </w:rPr>
        <w:t>Приложение № 19 Бланка на проекта</w:t>
      </w:r>
    </w:p>
    <w:p w14:paraId="38492959" w14:textId="77777777" w:rsidR="00D57770" w:rsidRPr="00D44F89" w:rsidRDefault="00D57770" w:rsidP="00F12020">
      <w:pPr>
        <w:spacing w:line="360" w:lineRule="auto"/>
        <w:rPr>
          <w:lang w:val="bg-BG"/>
        </w:rPr>
      </w:pPr>
      <w:r w:rsidRPr="00D44F89">
        <w:rPr>
          <w:lang w:val="bg-BG"/>
        </w:rPr>
        <w:t>Приложение № 20 Карта за проверка на място</w:t>
      </w:r>
    </w:p>
    <w:p w14:paraId="69C4188A" w14:textId="77777777" w:rsidR="00F12020" w:rsidRPr="00D44F89" w:rsidRDefault="00F12020" w:rsidP="00F12020">
      <w:pPr>
        <w:spacing w:line="360" w:lineRule="auto"/>
        <w:rPr>
          <w:lang w:val="bg-BG"/>
        </w:rPr>
      </w:pPr>
      <w:r w:rsidRPr="00D44F89">
        <w:rPr>
          <w:lang w:val="bg-BG"/>
        </w:rPr>
        <w:t>Приложение № 21 Покана до изпълнителя</w:t>
      </w:r>
    </w:p>
    <w:p w14:paraId="22EE64D7" w14:textId="77777777" w:rsidR="00F12020" w:rsidRPr="00D44F89" w:rsidRDefault="00F12020" w:rsidP="00F12020">
      <w:pPr>
        <w:spacing w:line="360" w:lineRule="auto"/>
        <w:rPr>
          <w:lang w:val="bg-BG"/>
        </w:rPr>
      </w:pPr>
      <w:r w:rsidRPr="00D44F89">
        <w:rPr>
          <w:lang w:val="bg-BG"/>
        </w:rPr>
        <w:t>Приложение № 22 Проект на техническо задание</w:t>
      </w:r>
    </w:p>
    <w:p w14:paraId="2E9F4580" w14:textId="77777777" w:rsidR="00F12020" w:rsidRPr="00D44F89" w:rsidRDefault="00F12020" w:rsidP="00F12020">
      <w:pPr>
        <w:spacing w:line="360" w:lineRule="auto"/>
        <w:rPr>
          <w:lang w:val="bg-BG"/>
        </w:rPr>
      </w:pPr>
      <w:r w:rsidRPr="00D44F89">
        <w:rPr>
          <w:lang w:val="bg-BG"/>
        </w:rPr>
        <w:t>Приложение № 23 Договор за обучения</w:t>
      </w:r>
    </w:p>
    <w:p w14:paraId="2F3A1E96" w14:textId="23331A39" w:rsidR="00F12020" w:rsidRPr="00D44F89" w:rsidRDefault="00F12020" w:rsidP="00F12020">
      <w:pPr>
        <w:spacing w:line="360" w:lineRule="auto"/>
        <w:rPr>
          <w:lang w:val="bg-BG"/>
        </w:rPr>
      </w:pPr>
      <w:r w:rsidRPr="00D44F89">
        <w:rPr>
          <w:lang w:val="bg-BG"/>
        </w:rPr>
        <w:lastRenderedPageBreak/>
        <w:t xml:space="preserve">Приложение № 24 </w:t>
      </w:r>
      <w:proofErr w:type="spellStart"/>
      <w:r w:rsidRPr="00D44F89">
        <w:rPr>
          <w:lang w:val="bg-BG"/>
        </w:rPr>
        <w:t>Annex</w:t>
      </w:r>
      <w:proofErr w:type="spellEnd"/>
      <w:r w:rsidR="00F234AC" w:rsidRPr="00D44F89">
        <w:rPr>
          <w:lang w:val="bg-BG"/>
        </w:rPr>
        <w:t xml:space="preserve"> </w:t>
      </w:r>
      <w:r w:rsidRPr="00D44F89">
        <w:rPr>
          <w:lang w:val="bg-BG"/>
        </w:rPr>
        <w:t>V</w:t>
      </w:r>
      <w:r w:rsidR="00F234AC" w:rsidRPr="00D44F89">
        <w:rPr>
          <w:lang w:val="bg-BG"/>
        </w:rPr>
        <w:t xml:space="preserve"> </w:t>
      </w:r>
      <w:r w:rsidR="00533BEB" w:rsidRPr="00D44F89">
        <w:rPr>
          <w:lang w:val="bg-BG"/>
        </w:rPr>
        <w:t xml:space="preserve">- </w:t>
      </w:r>
      <w:r w:rsidR="00F234AC" w:rsidRPr="00D44F89">
        <w:rPr>
          <w:lang w:val="bg-BG"/>
        </w:rPr>
        <w:t>Автобиография по европейски образец</w:t>
      </w:r>
    </w:p>
    <w:p w14:paraId="63B42739" w14:textId="77777777" w:rsidR="00F12020" w:rsidRPr="00D44F89" w:rsidRDefault="00F12020" w:rsidP="00F12020">
      <w:pPr>
        <w:spacing w:line="360" w:lineRule="auto"/>
        <w:rPr>
          <w:lang w:val="bg-BG"/>
        </w:rPr>
      </w:pPr>
      <w:r w:rsidRPr="00D44F89">
        <w:rPr>
          <w:lang w:val="bg-BG"/>
        </w:rPr>
        <w:t>Приложение № 25 Присъствен списък за пресконференция</w:t>
      </w:r>
    </w:p>
    <w:p w14:paraId="1151A188" w14:textId="77777777" w:rsidR="00482072" w:rsidRPr="00D44F89" w:rsidRDefault="00F12020" w:rsidP="00F12020">
      <w:pPr>
        <w:spacing w:line="360" w:lineRule="auto"/>
        <w:rPr>
          <w:lang w:val="bg-BG"/>
        </w:rPr>
      </w:pPr>
      <w:r w:rsidRPr="00D44F89">
        <w:rPr>
          <w:lang w:val="bg-BG"/>
        </w:rPr>
        <w:t>Приложение № 26 Присъствен списък за обучение/семинар</w:t>
      </w:r>
    </w:p>
    <w:sectPr w:rsidR="00482072" w:rsidRPr="00D44F89" w:rsidSect="00356110">
      <w:headerReference w:type="even" r:id="rId11"/>
      <w:headerReference w:type="default" r:id="rId12"/>
      <w:footerReference w:type="even" r:id="rId13"/>
      <w:footerReference w:type="default" r:id="rId14"/>
      <w:headerReference w:type="first" r:id="rId15"/>
      <w:footerReference w:type="first" r:id="rId16"/>
      <w:pgSz w:w="11906" w:h="16838" w:code="9"/>
      <w:pgMar w:top="1134" w:right="707" w:bottom="1134" w:left="1134" w:header="284" w:footer="6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4A05" w14:textId="77777777" w:rsidR="00413A96" w:rsidRDefault="00413A96">
      <w:r>
        <w:separator/>
      </w:r>
    </w:p>
  </w:endnote>
  <w:endnote w:type="continuationSeparator" w:id="0">
    <w:p w14:paraId="1425C291" w14:textId="77777777" w:rsidR="00413A96" w:rsidRDefault="004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3462" w14:textId="77777777" w:rsidR="006B695B" w:rsidRDefault="006B695B">
    <w:pPr>
      <w:pStyle w:val="Footer"/>
      <w:jc w:val="right"/>
    </w:pPr>
    <w:r>
      <w:fldChar w:fldCharType="begin"/>
    </w:r>
    <w:r>
      <w:instrText xml:space="preserve"> PAGE   \* MERGEFORMAT </w:instrText>
    </w:r>
    <w:r>
      <w:fldChar w:fldCharType="separate"/>
    </w:r>
    <w:r>
      <w:rPr>
        <w:noProof/>
      </w:rPr>
      <w:t>2</w:t>
    </w:r>
    <w:r>
      <w:rPr>
        <w:noProof/>
      </w:rPr>
      <w:fldChar w:fldCharType="end"/>
    </w:r>
  </w:p>
  <w:p w14:paraId="016280C7" w14:textId="77777777" w:rsidR="006B695B" w:rsidRPr="00333963" w:rsidRDefault="006B695B" w:rsidP="00333963">
    <w:pPr>
      <w:tabs>
        <w:tab w:val="center" w:pos="4536"/>
        <w:tab w:val="right" w:pos="8647"/>
        <w:tab w:val="right" w:pos="9072"/>
      </w:tabs>
      <w:jc w:val="center"/>
      <w:rPr>
        <w:i/>
        <w:snapToGrid/>
        <w:sz w:val="20"/>
        <w:szCs w:val="22"/>
        <w:lang w:val="bg-BG" w:eastAsia="bg-BG"/>
      </w:rPr>
    </w:pPr>
    <w:r w:rsidRPr="00333963">
      <w:rPr>
        <w:i/>
        <w:snapToGrid/>
        <w:sz w:val="20"/>
        <w:szCs w:val="22"/>
        <w:lang w:val="bg-BG" w:eastAsia="bg-BG"/>
      </w:rPr>
      <w:t>---------------------------------------------------------------- www.eufunds.bg -----------------------------------------------------------</w:t>
    </w:r>
  </w:p>
  <w:p w14:paraId="3AF2F86F" w14:textId="77777777" w:rsidR="006B695B" w:rsidRPr="004E22B4" w:rsidRDefault="006B695B" w:rsidP="00333963">
    <w:pPr>
      <w:tabs>
        <w:tab w:val="center" w:pos="4536"/>
        <w:tab w:val="right" w:pos="8647"/>
        <w:tab w:val="right" w:pos="9072"/>
      </w:tabs>
      <w:jc w:val="center"/>
      <w:rPr>
        <w:i/>
        <w:snapToGrid/>
        <w:sz w:val="20"/>
        <w:szCs w:val="22"/>
        <w:lang w:val="bg-BG" w:eastAsia="bg-BG"/>
      </w:rPr>
    </w:pPr>
    <w:r w:rsidRPr="00333963">
      <w:rPr>
        <w:i/>
        <w:snapToGrid/>
        <w:sz w:val="20"/>
        <w:szCs w:val="22"/>
        <w:lang w:val="bg-BG" w:eastAsia="bg-BG"/>
      </w:rPr>
      <w:t xml:space="preserve">Проект  BG05M2OP001-2.014-0001 „Подкрепа за </w:t>
    </w:r>
    <w:proofErr w:type="spellStart"/>
    <w:r w:rsidRPr="00333963">
      <w:rPr>
        <w:i/>
        <w:snapToGrid/>
        <w:sz w:val="20"/>
        <w:szCs w:val="22"/>
        <w:lang w:val="bg-BG" w:eastAsia="bg-BG"/>
      </w:rPr>
      <w:t>дуалната</w:t>
    </w:r>
    <w:proofErr w:type="spellEnd"/>
    <w:r w:rsidRPr="00333963">
      <w:rPr>
        <w:i/>
        <w:snapToGrid/>
        <w:sz w:val="20"/>
        <w:szCs w:val="22"/>
        <w:lang w:val="bg-BG" w:eastAsia="bg-BG"/>
      </w:rPr>
      <w:t xml:space="preserve"> система на обучение“, финансиран от Оперативна програма „Наука и образование за интелигентен растеж“, съфинансирана от Европейския съюз чрез Европейските структурни и инвестиционни фондове.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12228"/>
      <w:docPartObj>
        <w:docPartGallery w:val="Page Numbers (Bottom of Page)"/>
        <w:docPartUnique/>
      </w:docPartObj>
    </w:sdtPr>
    <w:sdtEndPr>
      <w:rPr>
        <w:noProof/>
      </w:rPr>
    </w:sdtEndPr>
    <w:sdtContent>
      <w:p w14:paraId="03EBF07B" w14:textId="4D9A1EBC" w:rsidR="006B695B" w:rsidRDefault="006B695B">
        <w:pPr>
          <w:pStyle w:val="Footer"/>
          <w:jc w:val="right"/>
        </w:pPr>
        <w:r>
          <w:fldChar w:fldCharType="begin"/>
        </w:r>
        <w:r>
          <w:instrText xml:space="preserve"> PAGE   \* MERGEFORMAT </w:instrText>
        </w:r>
        <w:r>
          <w:fldChar w:fldCharType="separate"/>
        </w:r>
        <w:r w:rsidR="00761626">
          <w:rPr>
            <w:noProof/>
          </w:rPr>
          <w:t>37</w:t>
        </w:r>
        <w:r>
          <w:rPr>
            <w:noProof/>
          </w:rPr>
          <w:fldChar w:fldCharType="end"/>
        </w:r>
      </w:p>
    </w:sdtContent>
  </w:sdt>
  <w:p w14:paraId="0D754892" w14:textId="77777777" w:rsidR="006B695B" w:rsidRPr="00BD0B9C" w:rsidRDefault="006B695B" w:rsidP="009D0DF3">
    <w:pPr>
      <w:tabs>
        <w:tab w:val="center" w:pos="4536"/>
        <w:tab w:val="right" w:pos="9072"/>
      </w:tabs>
      <w:jc w:val="center"/>
      <w:rPr>
        <w:i/>
        <w:snapToGrid/>
        <w:sz w:val="20"/>
        <w:lang w:val="en-US" w:eastAsia="bg-BG"/>
      </w:rPr>
    </w:pPr>
    <w:r w:rsidRPr="00BD0B9C">
      <w:rPr>
        <w:i/>
        <w:snapToGrid/>
        <w:sz w:val="20"/>
        <w:lang w:val="en-AU" w:eastAsia="bg-BG"/>
      </w:rPr>
      <w:t>----------------------------------</w:t>
    </w:r>
    <w:r w:rsidRPr="00BD0B9C">
      <w:rPr>
        <w:i/>
        <w:snapToGrid/>
        <w:sz w:val="20"/>
        <w:lang w:val="en-US" w:eastAsia="bg-BG"/>
      </w:rPr>
      <w:t>---</w:t>
    </w:r>
    <w:r w:rsidRPr="00BD0B9C">
      <w:rPr>
        <w:i/>
        <w:snapToGrid/>
        <w:sz w:val="20"/>
        <w:lang w:val="en-AU" w:eastAsia="bg-BG"/>
      </w:rPr>
      <w:t xml:space="preserve">----------------- </w:t>
    </w:r>
    <w:hyperlink r:id="rId1" w:history="1">
      <w:r w:rsidRPr="00BD0B9C">
        <w:rPr>
          <w:i/>
          <w:snapToGrid/>
          <w:color w:val="0000FF"/>
          <w:sz w:val="20"/>
          <w:u w:val="single"/>
          <w:lang w:val="en-US" w:eastAsia="bg-BG"/>
        </w:rPr>
        <w:t>www.eufunds.bg</w:t>
      </w:r>
    </w:hyperlink>
    <w:r w:rsidRPr="00BD0B9C">
      <w:rPr>
        <w:i/>
        <w:snapToGrid/>
        <w:sz w:val="20"/>
        <w:lang w:val="en-US" w:eastAsia="bg-BG"/>
      </w:rPr>
      <w:t xml:space="preserve"> ------------------------------------------------------</w:t>
    </w:r>
  </w:p>
  <w:p w14:paraId="676DD11E" w14:textId="563F029F" w:rsidR="006B695B" w:rsidRPr="00490DE8" w:rsidRDefault="006B695B" w:rsidP="009D0DF3">
    <w:pPr>
      <w:tabs>
        <w:tab w:val="center" w:pos="4536"/>
        <w:tab w:val="right" w:pos="8647"/>
        <w:tab w:val="right" w:pos="9072"/>
      </w:tabs>
      <w:jc w:val="center"/>
      <w:rPr>
        <w:i/>
        <w:snapToGrid/>
        <w:sz w:val="20"/>
        <w:lang w:val="bg-BG" w:eastAsia="bg-BG"/>
      </w:rPr>
    </w:pPr>
    <w:r w:rsidRPr="00490DE8">
      <w:rPr>
        <w:i/>
        <w:snapToGrid/>
        <w:sz w:val="20"/>
        <w:lang w:val="bg-BG" w:eastAsia="bg-BG"/>
      </w:rPr>
      <w:t xml:space="preserve">Проект  </w:t>
    </w:r>
    <w:r w:rsidRPr="00490DE8">
      <w:rPr>
        <w:rFonts w:eastAsia="Calibri"/>
        <w:i/>
        <w:snapToGrid/>
        <w:sz w:val="20"/>
        <w:lang w:val="bg-BG"/>
      </w:rPr>
      <w:t xml:space="preserve">BG05M2OP001-2.014-0001 </w:t>
    </w:r>
    <w:r w:rsidRPr="00490DE8">
      <w:rPr>
        <w:i/>
        <w:sz w:val="20"/>
        <w:lang w:val="bg-BG"/>
      </w:rPr>
      <w:t xml:space="preserve">„Подкрепа за </w:t>
    </w:r>
    <w:proofErr w:type="spellStart"/>
    <w:r w:rsidRPr="00490DE8">
      <w:rPr>
        <w:i/>
        <w:sz w:val="20"/>
        <w:lang w:val="bg-BG"/>
      </w:rPr>
      <w:t>дуалната</w:t>
    </w:r>
    <w:proofErr w:type="spellEnd"/>
    <w:r w:rsidRPr="00490DE8">
      <w:rPr>
        <w:i/>
        <w:sz w:val="20"/>
        <w:lang w:val="bg-BG"/>
      </w:rPr>
      <w:t xml:space="preserve"> система на обучение“</w:t>
    </w:r>
    <w:r w:rsidRPr="00490DE8">
      <w:rPr>
        <w:i/>
        <w:snapToGrid/>
        <w:sz w:val="20"/>
        <w:lang w:val="bg-BG" w:eastAsia="bg-BG"/>
      </w:rPr>
      <w:t>, финансиран от Оперативна програма „Наука и образование за интелигентен растеж“</w:t>
    </w:r>
    <w:r w:rsidR="000157FF">
      <w:rPr>
        <w:i/>
        <w:snapToGrid/>
        <w:sz w:val="20"/>
        <w:lang w:val="bg-BG" w:eastAsia="bg-BG"/>
      </w:rPr>
      <w:t>2014-2020</w:t>
    </w:r>
    <w:r w:rsidRPr="00490DE8">
      <w:rPr>
        <w:i/>
        <w:snapToGrid/>
        <w:sz w:val="20"/>
        <w:lang w:val="bg-BG" w:eastAsia="bg-BG"/>
      </w:rPr>
      <w:t>, съфинансирана от Европейския съюз чрез Европейските структурни и инвестиционни фондове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ACF1" w14:textId="77777777" w:rsidR="006B695B" w:rsidRPr="00BD0B9C" w:rsidRDefault="006B695B" w:rsidP="00890612">
    <w:pPr>
      <w:tabs>
        <w:tab w:val="center" w:pos="4536"/>
        <w:tab w:val="right" w:pos="9072"/>
      </w:tabs>
      <w:jc w:val="center"/>
      <w:rPr>
        <w:i/>
        <w:snapToGrid/>
        <w:sz w:val="20"/>
        <w:lang w:val="en-US" w:eastAsia="bg-BG"/>
      </w:rPr>
    </w:pPr>
    <w:r w:rsidRPr="00BD0B9C">
      <w:rPr>
        <w:i/>
        <w:snapToGrid/>
        <w:sz w:val="20"/>
        <w:lang w:val="en-AU" w:eastAsia="bg-BG"/>
      </w:rPr>
      <w:t>----------------------------------</w:t>
    </w:r>
    <w:r w:rsidRPr="00BD0B9C">
      <w:rPr>
        <w:i/>
        <w:snapToGrid/>
        <w:sz w:val="20"/>
        <w:lang w:val="en-US" w:eastAsia="bg-BG"/>
      </w:rPr>
      <w:t>---</w:t>
    </w:r>
    <w:r w:rsidRPr="00BD0B9C">
      <w:rPr>
        <w:i/>
        <w:snapToGrid/>
        <w:sz w:val="20"/>
        <w:lang w:val="en-AU" w:eastAsia="bg-BG"/>
      </w:rPr>
      <w:t xml:space="preserve">----------------- </w:t>
    </w:r>
    <w:hyperlink r:id="rId1" w:history="1">
      <w:r w:rsidRPr="00BD0B9C">
        <w:rPr>
          <w:i/>
          <w:snapToGrid/>
          <w:color w:val="0000FF"/>
          <w:sz w:val="20"/>
          <w:u w:val="single"/>
          <w:lang w:val="en-US" w:eastAsia="bg-BG"/>
        </w:rPr>
        <w:t>www.eufunds.bg</w:t>
      </w:r>
    </w:hyperlink>
    <w:r w:rsidRPr="00BD0B9C">
      <w:rPr>
        <w:i/>
        <w:snapToGrid/>
        <w:sz w:val="20"/>
        <w:lang w:val="en-US" w:eastAsia="bg-BG"/>
      </w:rPr>
      <w:t xml:space="preserve"> ------------------------------------------------------</w:t>
    </w:r>
  </w:p>
  <w:p w14:paraId="1FF64A7B" w14:textId="77777777" w:rsidR="006B695B" w:rsidRPr="00490DE8" w:rsidRDefault="006B695B" w:rsidP="00DF34E6">
    <w:pPr>
      <w:tabs>
        <w:tab w:val="center" w:pos="4536"/>
        <w:tab w:val="right" w:pos="8647"/>
        <w:tab w:val="right" w:pos="9072"/>
      </w:tabs>
      <w:jc w:val="center"/>
      <w:rPr>
        <w:i/>
        <w:snapToGrid/>
        <w:sz w:val="20"/>
        <w:lang w:val="bg-BG" w:eastAsia="bg-BG"/>
      </w:rPr>
    </w:pPr>
    <w:r w:rsidRPr="00490DE8">
      <w:rPr>
        <w:i/>
        <w:snapToGrid/>
        <w:sz w:val="20"/>
        <w:lang w:val="bg-BG" w:eastAsia="bg-BG"/>
      </w:rPr>
      <w:t xml:space="preserve">Проект  </w:t>
    </w:r>
    <w:r w:rsidRPr="00490DE8">
      <w:rPr>
        <w:rFonts w:eastAsia="Calibri"/>
        <w:i/>
        <w:snapToGrid/>
        <w:sz w:val="20"/>
        <w:lang w:val="bg-BG"/>
      </w:rPr>
      <w:t xml:space="preserve">BG05M2OP001-2.014-0001 </w:t>
    </w:r>
    <w:r w:rsidRPr="00490DE8">
      <w:rPr>
        <w:i/>
        <w:sz w:val="20"/>
        <w:lang w:val="bg-BG"/>
      </w:rPr>
      <w:t xml:space="preserve">„Подкрепа за </w:t>
    </w:r>
    <w:proofErr w:type="spellStart"/>
    <w:r w:rsidRPr="00490DE8">
      <w:rPr>
        <w:i/>
        <w:sz w:val="20"/>
        <w:lang w:val="bg-BG"/>
      </w:rPr>
      <w:t>дуалната</w:t>
    </w:r>
    <w:proofErr w:type="spellEnd"/>
    <w:r w:rsidRPr="00490DE8">
      <w:rPr>
        <w:i/>
        <w:sz w:val="20"/>
        <w:lang w:val="bg-BG"/>
      </w:rPr>
      <w:t xml:space="preserve"> система на обучение“</w:t>
    </w:r>
    <w:r w:rsidRPr="00490DE8">
      <w:rPr>
        <w:i/>
        <w:snapToGrid/>
        <w:sz w:val="20"/>
        <w:lang w:val="bg-BG" w:eastAsia="bg-BG"/>
      </w:rPr>
      <w:t>, финансиран от Оперативна програма „Наука и образование за интелигентен растеж“, съфинансирана от Европейския съюз чрез Европейските структурни и инвестиционни фондове.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54D1" w14:textId="77777777" w:rsidR="00413A96" w:rsidRDefault="00413A96">
      <w:r>
        <w:separator/>
      </w:r>
    </w:p>
  </w:footnote>
  <w:footnote w:type="continuationSeparator" w:id="0">
    <w:p w14:paraId="7720457B" w14:textId="77777777" w:rsidR="00413A96" w:rsidRDefault="004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B43E" w14:textId="77777777" w:rsidR="006B695B" w:rsidRPr="004E22B4" w:rsidRDefault="006B695B" w:rsidP="00BD0B9C">
    <w:pPr>
      <w:pStyle w:val="Header"/>
      <w:tabs>
        <w:tab w:val="clear" w:pos="9072"/>
        <w:tab w:val="right" w:pos="9781"/>
      </w:tabs>
      <w:rPr>
        <w:u w:val="single"/>
      </w:rPr>
    </w:pPr>
    <w:r>
      <w:rPr>
        <w:noProof/>
        <w:u w:val="single"/>
        <w:lang w:val="bg-BG" w:eastAsia="bg-BG"/>
      </w:rPr>
      <w:drawing>
        <wp:inline distT="0" distB="0" distL="0" distR="0" wp14:anchorId="42CC8DD8" wp14:editId="3C6A67DE">
          <wp:extent cx="2316480" cy="80454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04545"/>
                  </a:xfrm>
                  <a:prstGeom prst="rect">
                    <a:avLst/>
                  </a:prstGeom>
                  <a:noFill/>
                </pic:spPr>
              </pic:pic>
            </a:graphicData>
          </a:graphic>
        </wp:inline>
      </w:drawing>
    </w:r>
    <w:r w:rsidRPr="004E22B4">
      <w:rPr>
        <w:u w:val="single"/>
      </w:rPr>
      <w:tab/>
    </w:r>
    <w:r>
      <w:rPr>
        <w:noProof/>
        <w:u w:val="single"/>
        <w:lang w:val="bg-BG" w:eastAsia="bg-BG"/>
      </w:rPr>
      <w:t xml:space="preserve">      </w:t>
    </w:r>
    <w:r w:rsidRPr="004E22B4">
      <w:rPr>
        <w:u w:val="single"/>
      </w:rPr>
      <w:tab/>
    </w:r>
    <w:r>
      <w:rPr>
        <w:noProof/>
        <w:u w:val="single"/>
        <w:lang w:val="bg-BG" w:eastAsia="bg-BG"/>
      </w:rPr>
      <w:t xml:space="preserve">  </w:t>
    </w:r>
    <w:r>
      <w:rPr>
        <w:noProof/>
        <w:u w:val="single"/>
        <w:lang w:val="bg-BG" w:eastAsia="bg-BG"/>
      </w:rPr>
      <w:drawing>
        <wp:inline distT="0" distB="0" distL="0" distR="0" wp14:anchorId="591F85AA" wp14:editId="2957B8AE">
          <wp:extent cx="2346960" cy="82931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8293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3C32" w14:textId="77777777" w:rsidR="006B695B" w:rsidRPr="00443F23" w:rsidRDefault="006B695B" w:rsidP="00685DC7">
    <w:pPr>
      <w:pStyle w:val="Header"/>
      <w:tabs>
        <w:tab w:val="clear" w:pos="4536"/>
        <w:tab w:val="clear" w:pos="9072"/>
        <w:tab w:val="right" w:pos="9781"/>
      </w:tabs>
      <w:spacing w:after="240"/>
      <w:rPr>
        <w:noProof/>
        <w:u w:val="single"/>
        <w:lang w:val="bg-BG" w:eastAsia="bg-BG"/>
      </w:rPr>
    </w:pPr>
    <w:r>
      <w:rPr>
        <w:noProof/>
        <w:u w:val="single"/>
        <w:lang w:val="bg-BG" w:eastAsia="bg-BG"/>
      </w:rPr>
      <w:drawing>
        <wp:inline distT="0" distB="0" distL="0" distR="0" wp14:anchorId="2554B099" wp14:editId="3D0798B3">
          <wp:extent cx="2316480" cy="8045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04545"/>
                  </a:xfrm>
                  <a:prstGeom prst="rect">
                    <a:avLst/>
                  </a:prstGeom>
                  <a:noFill/>
                </pic:spPr>
              </pic:pic>
            </a:graphicData>
          </a:graphic>
        </wp:inline>
      </w:drawing>
    </w:r>
    <w:r w:rsidRPr="00BD0B9C">
      <w:rPr>
        <w:u w:val="single"/>
      </w:rPr>
      <w:tab/>
    </w:r>
    <w:r w:rsidRPr="00DB525F">
      <w:rPr>
        <w:noProof/>
        <w:u w:val="single"/>
        <w:lang w:val="bg-BG" w:eastAsia="bg-BG"/>
      </w:rPr>
      <w:drawing>
        <wp:inline distT="0" distB="0" distL="0" distR="0" wp14:anchorId="6779F0EE" wp14:editId="4C1CB580">
          <wp:extent cx="734060" cy="732983"/>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367" cy="746270"/>
                  </a:xfrm>
                  <a:prstGeom prst="rect">
                    <a:avLst/>
                  </a:prstGeom>
                  <a:noFill/>
                </pic:spPr>
              </pic:pic>
            </a:graphicData>
          </a:graphic>
        </wp:inline>
      </w:drawing>
    </w:r>
    <w:r>
      <w:rPr>
        <w:noProof/>
        <w:u w:val="single"/>
        <w:lang w:val="bg-BG" w:eastAsia="bg-BG"/>
      </w:rPr>
      <w:t xml:space="preserve">              </w:t>
    </w:r>
    <w:r w:rsidRPr="00BD0B9C">
      <w:rPr>
        <w:noProof/>
        <w:u w:val="single"/>
        <w:lang w:val="bg-BG" w:eastAsia="bg-BG"/>
      </w:rPr>
      <w:drawing>
        <wp:inline distT="0" distB="0" distL="0" distR="0" wp14:anchorId="046BBD94" wp14:editId="34549495">
          <wp:extent cx="1986247" cy="834059"/>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1301" cy="89916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C472" w14:textId="77777777" w:rsidR="006B695B" w:rsidRPr="00DB525F" w:rsidRDefault="006B695B" w:rsidP="00DB525F">
    <w:pPr>
      <w:pStyle w:val="Header"/>
      <w:tabs>
        <w:tab w:val="clear" w:pos="4536"/>
        <w:tab w:val="clear" w:pos="9072"/>
        <w:tab w:val="center" w:pos="9781"/>
      </w:tabs>
      <w:ind w:left="-284"/>
      <w:rPr>
        <w:rFonts w:ascii="Verdana" w:hAnsi="Verdana"/>
        <w:noProof/>
        <w:u w:val="single"/>
        <w:lang w:val="en-US" w:eastAsia="bg-BG"/>
      </w:rPr>
    </w:pPr>
    <w:r w:rsidRPr="00DB525F">
      <w:rPr>
        <w:noProof/>
        <w:u w:val="single"/>
        <w:lang w:val="bg-BG" w:eastAsia="bg-BG"/>
      </w:rPr>
      <w:drawing>
        <wp:inline distT="0" distB="0" distL="0" distR="0" wp14:anchorId="2BD4EC5A" wp14:editId="227BF278">
          <wp:extent cx="2316480" cy="8045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04545"/>
                  </a:xfrm>
                  <a:prstGeom prst="rect">
                    <a:avLst/>
                  </a:prstGeom>
                  <a:noFill/>
                </pic:spPr>
              </pic:pic>
            </a:graphicData>
          </a:graphic>
        </wp:inline>
      </w:drawing>
    </w:r>
    <w:r w:rsidRPr="00DB525F">
      <w:rPr>
        <w:noProof/>
        <w:u w:val="single"/>
        <w:lang w:val="bg-BG" w:eastAsia="bg-BG"/>
      </w:rPr>
      <w:t xml:space="preserve">          </w:t>
    </w:r>
    <w:r w:rsidRPr="00DB525F">
      <w:rPr>
        <w:noProof/>
        <w:u w:val="single"/>
        <w:lang w:val="bg-BG" w:eastAsia="bg-BG"/>
      </w:rPr>
      <w:drawing>
        <wp:inline distT="0" distB="0" distL="0" distR="0" wp14:anchorId="08119ACC" wp14:editId="266C363D">
          <wp:extent cx="734060" cy="732983"/>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367" cy="746270"/>
                  </a:xfrm>
                  <a:prstGeom prst="rect">
                    <a:avLst/>
                  </a:prstGeom>
                  <a:noFill/>
                </pic:spPr>
              </pic:pic>
            </a:graphicData>
          </a:graphic>
        </wp:inline>
      </w:drawing>
    </w:r>
    <w:r w:rsidRPr="00DB525F">
      <w:rPr>
        <w:rFonts w:ascii="Verdana" w:hAnsi="Verdana"/>
        <w:u w:val="single"/>
        <w:lang w:val="bg-BG"/>
      </w:rPr>
      <w:tab/>
    </w:r>
    <w:r w:rsidRPr="00DB525F">
      <w:rPr>
        <w:rFonts w:ascii="Verdana" w:hAnsi="Verdana"/>
        <w:noProof/>
        <w:u w:val="single"/>
        <w:lang w:val="bg-BG" w:eastAsia="bg-BG"/>
      </w:rPr>
      <w:t xml:space="preserve">   </w:t>
    </w:r>
    <w:r w:rsidRPr="00DB525F">
      <w:rPr>
        <w:rFonts w:ascii="Verdana" w:hAnsi="Verdana"/>
        <w:noProof/>
        <w:u w:val="single"/>
        <w:lang w:val="bg-BG" w:eastAsia="bg-BG"/>
      </w:rPr>
      <w:drawing>
        <wp:inline distT="0" distB="0" distL="0" distR="0" wp14:anchorId="2069897F" wp14:editId="0BCC7D9E">
          <wp:extent cx="2346960" cy="829310"/>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960" cy="829310"/>
                  </a:xfrm>
                  <a:prstGeom prst="rect">
                    <a:avLst/>
                  </a:prstGeom>
                  <a:noFill/>
                </pic:spPr>
              </pic:pic>
            </a:graphicData>
          </a:graphic>
        </wp:inline>
      </w:drawing>
    </w:r>
    <w:r w:rsidRPr="00DB525F">
      <w:rPr>
        <w:rFonts w:ascii="Verdana" w:hAnsi="Verdana"/>
        <w:noProof/>
        <w:u w:val="single"/>
        <w:lang w:val="en-US" w:eastAsia="bg-B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4F7"/>
    <w:multiLevelType w:val="hybridMultilevel"/>
    <w:tmpl w:val="9522C94A"/>
    <w:lvl w:ilvl="0" w:tplc="5E5A11C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15:restartNumberingAfterBreak="0">
    <w:nsid w:val="0B7A69FF"/>
    <w:multiLevelType w:val="hybridMultilevel"/>
    <w:tmpl w:val="6B646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0B64ED"/>
    <w:multiLevelType w:val="hybridMultilevel"/>
    <w:tmpl w:val="AACA75D2"/>
    <w:lvl w:ilvl="0" w:tplc="A0347046">
      <w:start w:val="18"/>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17141734"/>
    <w:multiLevelType w:val="hybridMultilevel"/>
    <w:tmpl w:val="F0F0D244"/>
    <w:lvl w:ilvl="0" w:tplc="AA4CD556">
      <w:start w:val="16"/>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78A36DC"/>
    <w:multiLevelType w:val="hybridMultilevel"/>
    <w:tmpl w:val="B818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0726EF"/>
    <w:multiLevelType w:val="hybridMultilevel"/>
    <w:tmpl w:val="21A898BA"/>
    <w:lvl w:ilvl="0" w:tplc="C8D405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254581"/>
    <w:multiLevelType w:val="hybridMultilevel"/>
    <w:tmpl w:val="4F84F4AE"/>
    <w:lvl w:ilvl="0" w:tplc="C75C924E">
      <w:start w:val="1"/>
      <w:numFmt w:val="decimal"/>
      <w:lvlText w:val="%1."/>
      <w:lvlJc w:val="left"/>
      <w:pPr>
        <w:ind w:left="2826" w:hanging="141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E526E4D"/>
    <w:multiLevelType w:val="hybridMultilevel"/>
    <w:tmpl w:val="EA601CBA"/>
    <w:lvl w:ilvl="0" w:tplc="8822E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C48C3"/>
    <w:multiLevelType w:val="hybridMultilevel"/>
    <w:tmpl w:val="AA308244"/>
    <w:lvl w:ilvl="0" w:tplc="D910C4CC">
      <w:start w:val="1"/>
      <w:numFmt w:val="decimal"/>
      <w:lvlText w:val="%1."/>
      <w:lvlJc w:val="left"/>
      <w:pPr>
        <w:ind w:left="1260" w:hanging="36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E04B9"/>
    <w:multiLevelType w:val="hybridMultilevel"/>
    <w:tmpl w:val="BDDC3BAA"/>
    <w:lvl w:ilvl="0" w:tplc="5E566F7E">
      <w:start w:val="1"/>
      <w:numFmt w:val="decimal"/>
      <w:lvlText w:val="(%1)"/>
      <w:lvlJc w:val="left"/>
      <w:pPr>
        <w:ind w:left="2780" w:hanging="360"/>
      </w:pPr>
      <w:rPr>
        <w:rFonts w:hint="default"/>
      </w:rPr>
    </w:lvl>
    <w:lvl w:ilvl="1" w:tplc="04020019" w:tentative="1">
      <w:start w:val="1"/>
      <w:numFmt w:val="lowerLetter"/>
      <w:lvlText w:val="%2."/>
      <w:lvlJc w:val="left"/>
      <w:pPr>
        <w:ind w:left="3500" w:hanging="360"/>
      </w:pPr>
    </w:lvl>
    <w:lvl w:ilvl="2" w:tplc="0402001B" w:tentative="1">
      <w:start w:val="1"/>
      <w:numFmt w:val="lowerRoman"/>
      <w:lvlText w:val="%3."/>
      <w:lvlJc w:val="right"/>
      <w:pPr>
        <w:ind w:left="4220" w:hanging="180"/>
      </w:pPr>
    </w:lvl>
    <w:lvl w:ilvl="3" w:tplc="0402000F" w:tentative="1">
      <w:start w:val="1"/>
      <w:numFmt w:val="decimal"/>
      <w:lvlText w:val="%4."/>
      <w:lvlJc w:val="left"/>
      <w:pPr>
        <w:ind w:left="4940" w:hanging="360"/>
      </w:pPr>
    </w:lvl>
    <w:lvl w:ilvl="4" w:tplc="04020019" w:tentative="1">
      <w:start w:val="1"/>
      <w:numFmt w:val="lowerLetter"/>
      <w:lvlText w:val="%5."/>
      <w:lvlJc w:val="left"/>
      <w:pPr>
        <w:ind w:left="5660" w:hanging="360"/>
      </w:pPr>
    </w:lvl>
    <w:lvl w:ilvl="5" w:tplc="0402001B" w:tentative="1">
      <w:start w:val="1"/>
      <w:numFmt w:val="lowerRoman"/>
      <w:lvlText w:val="%6."/>
      <w:lvlJc w:val="right"/>
      <w:pPr>
        <w:ind w:left="6380" w:hanging="180"/>
      </w:pPr>
    </w:lvl>
    <w:lvl w:ilvl="6" w:tplc="0402000F" w:tentative="1">
      <w:start w:val="1"/>
      <w:numFmt w:val="decimal"/>
      <w:lvlText w:val="%7."/>
      <w:lvlJc w:val="left"/>
      <w:pPr>
        <w:ind w:left="7100" w:hanging="360"/>
      </w:pPr>
    </w:lvl>
    <w:lvl w:ilvl="7" w:tplc="04020019" w:tentative="1">
      <w:start w:val="1"/>
      <w:numFmt w:val="lowerLetter"/>
      <w:lvlText w:val="%8."/>
      <w:lvlJc w:val="left"/>
      <w:pPr>
        <w:ind w:left="7820" w:hanging="360"/>
      </w:pPr>
    </w:lvl>
    <w:lvl w:ilvl="8" w:tplc="0402001B" w:tentative="1">
      <w:start w:val="1"/>
      <w:numFmt w:val="lowerRoman"/>
      <w:lvlText w:val="%9."/>
      <w:lvlJc w:val="right"/>
      <w:pPr>
        <w:ind w:left="8540" w:hanging="180"/>
      </w:pPr>
    </w:lvl>
  </w:abstractNum>
  <w:abstractNum w:abstractNumId="10" w15:restartNumberingAfterBreak="0">
    <w:nsid w:val="2A412F21"/>
    <w:multiLevelType w:val="hybridMultilevel"/>
    <w:tmpl w:val="958211B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DC872F8"/>
    <w:multiLevelType w:val="hybridMultilevel"/>
    <w:tmpl w:val="25406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184F16"/>
    <w:multiLevelType w:val="hybridMultilevel"/>
    <w:tmpl w:val="A2B8DA3E"/>
    <w:lvl w:ilvl="0" w:tplc="A0BCC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FE0348"/>
    <w:multiLevelType w:val="hybridMultilevel"/>
    <w:tmpl w:val="B818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1C5B5D"/>
    <w:multiLevelType w:val="hybridMultilevel"/>
    <w:tmpl w:val="9154D8E2"/>
    <w:lvl w:ilvl="0" w:tplc="D278FBD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15:restartNumberingAfterBreak="0">
    <w:nsid w:val="4D3352FA"/>
    <w:multiLevelType w:val="hybridMultilevel"/>
    <w:tmpl w:val="5E8CB20A"/>
    <w:lvl w:ilvl="0" w:tplc="A33A9A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DF44585"/>
    <w:multiLevelType w:val="hybridMultilevel"/>
    <w:tmpl w:val="6046D2C4"/>
    <w:lvl w:ilvl="0" w:tplc="AD343AB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15:restartNumberingAfterBreak="0">
    <w:nsid w:val="4E6674C8"/>
    <w:multiLevelType w:val="hybridMultilevel"/>
    <w:tmpl w:val="FA8A4A7C"/>
    <w:lvl w:ilvl="0" w:tplc="34D40506">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12FC9"/>
    <w:multiLevelType w:val="hybridMultilevel"/>
    <w:tmpl w:val="CB2CE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3FAE"/>
    <w:multiLevelType w:val="hybridMultilevel"/>
    <w:tmpl w:val="862841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CD93B67"/>
    <w:multiLevelType w:val="hybridMultilevel"/>
    <w:tmpl w:val="46C2D8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3DC3D50"/>
    <w:multiLevelType w:val="hybridMultilevel"/>
    <w:tmpl w:val="9BDA84E4"/>
    <w:lvl w:ilvl="0" w:tplc="AEB4D9CA">
      <w:start w:val="8"/>
      <w:numFmt w:val="decimal"/>
      <w:lvlText w:val="%1."/>
      <w:lvlJc w:val="left"/>
      <w:pPr>
        <w:ind w:left="1170" w:hanging="360"/>
      </w:pPr>
      <w:rPr>
        <w:rFonts w:hint="default"/>
        <w:color w:val="C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4A15358"/>
    <w:multiLevelType w:val="hybridMultilevel"/>
    <w:tmpl w:val="FC32C9A2"/>
    <w:lvl w:ilvl="0" w:tplc="425C1FD2">
      <w:start w:val="2"/>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69356B74"/>
    <w:multiLevelType w:val="hybridMultilevel"/>
    <w:tmpl w:val="1F6E10BC"/>
    <w:lvl w:ilvl="0" w:tplc="C75C924E">
      <w:start w:val="1"/>
      <w:numFmt w:val="decimal"/>
      <w:lvlText w:val="%1."/>
      <w:lvlJc w:val="left"/>
      <w:pPr>
        <w:ind w:left="2118" w:hanging="141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6B171DC5"/>
    <w:multiLevelType w:val="hybridMultilevel"/>
    <w:tmpl w:val="F3B62804"/>
    <w:lvl w:ilvl="0" w:tplc="34D405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47A1F"/>
    <w:multiLevelType w:val="hybridMultilevel"/>
    <w:tmpl w:val="3342DC10"/>
    <w:lvl w:ilvl="0" w:tplc="3252E85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6" w15:restartNumberingAfterBreak="0">
    <w:nsid w:val="7499558D"/>
    <w:multiLevelType w:val="hybridMultilevel"/>
    <w:tmpl w:val="821CF4E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75866277"/>
    <w:multiLevelType w:val="hybridMultilevel"/>
    <w:tmpl w:val="6B646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C5110D"/>
    <w:multiLevelType w:val="multilevel"/>
    <w:tmpl w:val="3772A160"/>
    <w:lvl w:ilvl="0">
      <w:start w:val="1"/>
      <w:numFmt w:val="upperRoman"/>
      <w:pStyle w:val="Heading1"/>
      <w:lvlText w:val="%1."/>
      <w:lvlJc w:val="right"/>
      <w:pPr>
        <w:ind w:left="783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8"/>
  </w:num>
  <w:num w:numId="2">
    <w:abstractNumId w:val="20"/>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9"/>
  </w:num>
  <w:num w:numId="8">
    <w:abstractNumId w:val="2"/>
  </w:num>
  <w:num w:numId="9">
    <w:abstractNumId w:val="4"/>
  </w:num>
  <w:num w:numId="10">
    <w:abstractNumId w:val="26"/>
  </w:num>
  <w:num w:numId="11">
    <w:abstractNumId w:val="23"/>
  </w:num>
  <w:num w:numId="12">
    <w:abstractNumId w:val="6"/>
  </w:num>
  <w:num w:numId="13">
    <w:abstractNumId w:val="5"/>
  </w:num>
  <w:num w:numId="14">
    <w:abstractNumId w:val="25"/>
  </w:num>
  <w:num w:numId="15">
    <w:abstractNumId w:val="0"/>
  </w:num>
  <w:num w:numId="16">
    <w:abstractNumId w:val="22"/>
  </w:num>
  <w:num w:numId="17">
    <w:abstractNumId w:val="13"/>
  </w:num>
  <w:num w:numId="18">
    <w:abstractNumId w:val="15"/>
  </w:num>
  <w:num w:numId="19">
    <w:abstractNumId w:val="12"/>
  </w:num>
  <w:num w:numId="20">
    <w:abstractNumId w:val="7"/>
  </w:num>
  <w:num w:numId="21">
    <w:abstractNumId w:val="8"/>
  </w:num>
  <w:num w:numId="22">
    <w:abstractNumId w:val="11"/>
  </w:num>
  <w:num w:numId="23">
    <w:abstractNumId w:val="1"/>
  </w:num>
  <w:num w:numId="24">
    <w:abstractNumId w:val="27"/>
  </w:num>
  <w:num w:numId="25">
    <w:abstractNumId w:val="18"/>
  </w:num>
  <w:num w:numId="26">
    <w:abstractNumId w:val="24"/>
  </w:num>
  <w:num w:numId="27">
    <w:abstractNumId w:val="17"/>
  </w:num>
  <w:num w:numId="28">
    <w:abstractNumId w:val="10"/>
  </w:num>
  <w:num w:numId="29">
    <w:abstractNumId w:val="21"/>
  </w:num>
  <w:num w:numId="3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FB"/>
    <w:rsid w:val="00001573"/>
    <w:rsid w:val="00001D85"/>
    <w:rsid w:val="00002962"/>
    <w:rsid w:val="000067A1"/>
    <w:rsid w:val="00006C35"/>
    <w:rsid w:val="00010D3D"/>
    <w:rsid w:val="00010D76"/>
    <w:rsid w:val="0001192F"/>
    <w:rsid w:val="00013EC0"/>
    <w:rsid w:val="00014265"/>
    <w:rsid w:val="00014CF9"/>
    <w:rsid w:val="00014D80"/>
    <w:rsid w:val="00015285"/>
    <w:rsid w:val="00015544"/>
    <w:rsid w:val="000157FF"/>
    <w:rsid w:val="00016601"/>
    <w:rsid w:val="000215C2"/>
    <w:rsid w:val="00023318"/>
    <w:rsid w:val="00024792"/>
    <w:rsid w:val="000276B5"/>
    <w:rsid w:val="00027FE6"/>
    <w:rsid w:val="000313E2"/>
    <w:rsid w:val="00031C43"/>
    <w:rsid w:val="000327A0"/>
    <w:rsid w:val="00032A0A"/>
    <w:rsid w:val="00034E1E"/>
    <w:rsid w:val="00036FEF"/>
    <w:rsid w:val="00040C89"/>
    <w:rsid w:val="000412A9"/>
    <w:rsid w:val="000413ED"/>
    <w:rsid w:val="00041E85"/>
    <w:rsid w:val="0004229E"/>
    <w:rsid w:val="0004363F"/>
    <w:rsid w:val="00043CC9"/>
    <w:rsid w:val="0004524C"/>
    <w:rsid w:val="000517C3"/>
    <w:rsid w:val="00052356"/>
    <w:rsid w:val="00052A93"/>
    <w:rsid w:val="00053B98"/>
    <w:rsid w:val="00053FFD"/>
    <w:rsid w:val="00055558"/>
    <w:rsid w:val="00055C03"/>
    <w:rsid w:val="00056742"/>
    <w:rsid w:val="000603B7"/>
    <w:rsid w:val="0006071E"/>
    <w:rsid w:val="0006204B"/>
    <w:rsid w:val="0006242B"/>
    <w:rsid w:val="00064444"/>
    <w:rsid w:val="000644B4"/>
    <w:rsid w:val="0006472C"/>
    <w:rsid w:val="00065CC9"/>
    <w:rsid w:val="000663FF"/>
    <w:rsid w:val="00066983"/>
    <w:rsid w:val="0006780E"/>
    <w:rsid w:val="00067B2E"/>
    <w:rsid w:val="0007014A"/>
    <w:rsid w:val="00070608"/>
    <w:rsid w:val="00071EFD"/>
    <w:rsid w:val="00072015"/>
    <w:rsid w:val="00073519"/>
    <w:rsid w:val="00073713"/>
    <w:rsid w:val="00073E81"/>
    <w:rsid w:val="0007432C"/>
    <w:rsid w:val="000767BE"/>
    <w:rsid w:val="00077BB4"/>
    <w:rsid w:val="00082666"/>
    <w:rsid w:val="000841A1"/>
    <w:rsid w:val="000845CC"/>
    <w:rsid w:val="000845FA"/>
    <w:rsid w:val="00084D5B"/>
    <w:rsid w:val="00084E4A"/>
    <w:rsid w:val="00085278"/>
    <w:rsid w:val="000861E0"/>
    <w:rsid w:val="00086D56"/>
    <w:rsid w:val="000872F3"/>
    <w:rsid w:val="000874D9"/>
    <w:rsid w:val="00090F5E"/>
    <w:rsid w:val="0009123F"/>
    <w:rsid w:val="000915C9"/>
    <w:rsid w:val="00092138"/>
    <w:rsid w:val="00093BD5"/>
    <w:rsid w:val="0009407B"/>
    <w:rsid w:val="00094EF8"/>
    <w:rsid w:val="00097D1D"/>
    <w:rsid w:val="000A0FDC"/>
    <w:rsid w:val="000A26BD"/>
    <w:rsid w:val="000A4286"/>
    <w:rsid w:val="000A4CBB"/>
    <w:rsid w:val="000A4CD5"/>
    <w:rsid w:val="000A4CEF"/>
    <w:rsid w:val="000A5723"/>
    <w:rsid w:val="000A5B17"/>
    <w:rsid w:val="000A6F72"/>
    <w:rsid w:val="000A7117"/>
    <w:rsid w:val="000A7861"/>
    <w:rsid w:val="000A790D"/>
    <w:rsid w:val="000B1B0C"/>
    <w:rsid w:val="000B2D14"/>
    <w:rsid w:val="000B2E3A"/>
    <w:rsid w:val="000B41C6"/>
    <w:rsid w:val="000B475B"/>
    <w:rsid w:val="000B65D9"/>
    <w:rsid w:val="000B6685"/>
    <w:rsid w:val="000B766C"/>
    <w:rsid w:val="000C11EF"/>
    <w:rsid w:val="000C1CBB"/>
    <w:rsid w:val="000C34E9"/>
    <w:rsid w:val="000C378A"/>
    <w:rsid w:val="000C3C4F"/>
    <w:rsid w:val="000C48EF"/>
    <w:rsid w:val="000C60B3"/>
    <w:rsid w:val="000C7647"/>
    <w:rsid w:val="000D0B3D"/>
    <w:rsid w:val="000D29F0"/>
    <w:rsid w:val="000D357C"/>
    <w:rsid w:val="000D436D"/>
    <w:rsid w:val="000D63DD"/>
    <w:rsid w:val="000D6DB3"/>
    <w:rsid w:val="000D7B3F"/>
    <w:rsid w:val="000E13BC"/>
    <w:rsid w:val="000E192F"/>
    <w:rsid w:val="000E4B88"/>
    <w:rsid w:val="000E51F7"/>
    <w:rsid w:val="000E53EA"/>
    <w:rsid w:val="000E56CA"/>
    <w:rsid w:val="000E5A59"/>
    <w:rsid w:val="000E5BCA"/>
    <w:rsid w:val="000E60C6"/>
    <w:rsid w:val="000E786B"/>
    <w:rsid w:val="000F102F"/>
    <w:rsid w:val="000F28BC"/>
    <w:rsid w:val="000F2EC2"/>
    <w:rsid w:val="000F3E6F"/>
    <w:rsid w:val="000F4244"/>
    <w:rsid w:val="000F624A"/>
    <w:rsid w:val="000F6B4A"/>
    <w:rsid w:val="001015A7"/>
    <w:rsid w:val="00101824"/>
    <w:rsid w:val="00102086"/>
    <w:rsid w:val="00103246"/>
    <w:rsid w:val="001033EE"/>
    <w:rsid w:val="00104482"/>
    <w:rsid w:val="001059C8"/>
    <w:rsid w:val="00106617"/>
    <w:rsid w:val="001077EB"/>
    <w:rsid w:val="00110390"/>
    <w:rsid w:val="0011041F"/>
    <w:rsid w:val="0011052E"/>
    <w:rsid w:val="001107EC"/>
    <w:rsid w:val="00111475"/>
    <w:rsid w:val="00112529"/>
    <w:rsid w:val="00113364"/>
    <w:rsid w:val="00113E8F"/>
    <w:rsid w:val="00113F28"/>
    <w:rsid w:val="00115DFA"/>
    <w:rsid w:val="001162CE"/>
    <w:rsid w:val="00116A0D"/>
    <w:rsid w:val="00116C08"/>
    <w:rsid w:val="001172FE"/>
    <w:rsid w:val="00121D4D"/>
    <w:rsid w:val="00122937"/>
    <w:rsid w:val="00123771"/>
    <w:rsid w:val="00123798"/>
    <w:rsid w:val="00123822"/>
    <w:rsid w:val="001250FB"/>
    <w:rsid w:val="001302BA"/>
    <w:rsid w:val="0013248D"/>
    <w:rsid w:val="00134F43"/>
    <w:rsid w:val="00135299"/>
    <w:rsid w:val="00135D90"/>
    <w:rsid w:val="00140414"/>
    <w:rsid w:val="00144629"/>
    <w:rsid w:val="0014586C"/>
    <w:rsid w:val="00146382"/>
    <w:rsid w:val="00146474"/>
    <w:rsid w:val="001465EC"/>
    <w:rsid w:val="00146966"/>
    <w:rsid w:val="0015035C"/>
    <w:rsid w:val="00151442"/>
    <w:rsid w:val="001521E7"/>
    <w:rsid w:val="001525A0"/>
    <w:rsid w:val="00152965"/>
    <w:rsid w:val="001531C1"/>
    <w:rsid w:val="0015331B"/>
    <w:rsid w:val="001537F6"/>
    <w:rsid w:val="00153F73"/>
    <w:rsid w:val="0015480E"/>
    <w:rsid w:val="0015500A"/>
    <w:rsid w:val="00156A1E"/>
    <w:rsid w:val="00161979"/>
    <w:rsid w:val="00162A5E"/>
    <w:rsid w:val="00164A80"/>
    <w:rsid w:val="00165063"/>
    <w:rsid w:val="0016547E"/>
    <w:rsid w:val="00165DB7"/>
    <w:rsid w:val="0016632E"/>
    <w:rsid w:val="00171CC7"/>
    <w:rsid w:val="001720B0"/>
    <w:rsid w:val="00173F9E"/>
    <w:rsid w:val="00174947"/>
    <w:rsid w:val="00175A6C"/>
    <w:rsid w:val="0017736A"/>
    <w:rsid w:val="001776DD"/>
    <w:rsid w:val="00180093"/>
    <w:rsid w:val="00180AC7"/>
    <w:rsid w:val="00182354"/>
    <w:rsid w:val="00182881"/>
    <w:rsid w:val="001834B8"/>
    <w:rsid w:val="00183B20"/>
    <w:rsid w:val="00184586"/>
    <w:rsid w:val="001848AE"/>
    <w:rsid w:val="00184F93"/>
    <w:rsid w:val="00185523"/>
    <w:rsid w:val="0018601D"/>
    <w:rsid w:val="001926C2"/>
    <w:rsid w:val="001927C3"/>
    <w:rsid w:val="00193719"/>
    <w:rsid w:val="00196126"/>
    <w:rsid w:val="001971AB"/>
    <w:rsid w:val="001A0B65"/>
    <w:rsid w:val="001A18EF"/>
    <w:rsid w:val="001A2937"/>
    <w:rsid w:val="001A2EF1"/>
    <w:rsid w:val="001A4169"/>
    <w:rsid w:val="001A4449"/>
    <w:rsid w:val="001A56E4"/>
    <w:rsid w:val="001A6580"/>
    <w:rsid w:val="001A6948"/>
    <w:rsid w:val="001A6D82"/>
    <w:rsid w:val="001B0972"/>
    <w:rsid w:val="001B20C3"/>
    <w:rsid w:val="001B30FF"/>
    <w:rsid w:val="001B3D79"/>
    <w:rsid w:val="001B4873"/>
    <w:rsid w:val="001B51B3"/>
    <w:rsid w:val="001B6668"/>
    <w:rsid w:val="001B6A17"/>
    <w:rsid w:val="001B7DCD"/>
    <w:rsid w:val="001B7EC1"/>
    <w:rsid w:val="001C0592"/>
    <w:rsid w:val="001C15C6"/>
    <w:rsid w:val="001C1A90"/>
    <w:rsid w:val="001C2DD8"/>
    <w:rsid w:val="001C3B2B"/>
    <w:rsid w:val="001C41E1"/>
    <w:rsid w:val="001C558C"/>
    <w:rsid w:val="001C6C14"/>
    <w:rsid w:val="001D0007"/>
    <w:rsid w:val="001D08F3"/>
    <w:rsid w:val="001D0968"/>
    <w:rsid w:val="001D0F6E"/>
    <w:rsid w:val="001D23B2"/>
    <w:rsid w:val="001D2C56"/>
    <w:rsid w:val="001D35C3"/>
    <w:rsid w:val="001D36AB"/>
    <w:rsid w:val="001D39B5"/>
    <w:rsid w:val="001D4708"/>
    <w:rsid w:val="001D4935"/>
    <w:rsid w:val="001D639A"/>
    <w:rsid w:val="001E160D"/>
    <w:rsid w:val="001E31DB"/>
    <w:rsid w:val="001E3DC1"/>
    <w:rsid w:val="001F19EE"/>
    <w:rsid w:val="001F2394"/>
    <w:rsid w:val="001F2C62"/>
    <w:rsid w:val="001F370C"/>
    <w:rsid w:val="001F4792"/>
    <w:rsid w:val="001F553A"/>
    <w:rsid w:val="001F5E26"/>
    <w:rsid w:val="001F629F"/>
    <w:rsid w:val="00201C76"/>
    <w:rsid w:val="002024CE"/>
    <w:rsid w:val="00203CD1"/>
    <w:rsid w:val="00204E36"/>
    <w:rsid w:val="00205825"/>
    <w:rsid w:val="0020626C"/>
    <w:rsid w:val="00207E37"/>
    <w:rsid w:val="00207ECA"/>
    <w:rsid w:val="002113F3"/>
    <w:rsid w:val="002115EE"/>
    <w:rsid w:val="00212A3D"/>
    <w:rsid w:val="00213037"/>
    <w:rsid w:val="00213838"/>
    <w:rsid w:val="00215176"/>
    <w:rsid w:val="002201C2"/>
    <w:rsid w:val="00220AEA"/>
    <w:rsid w:val="00221574"/>
    <w:rsid w:val="00226E07"/>
    <w:rsid w:val="002279E4"/>
    <w:rsid w:val="002303F2"/>
    <w:rsid w:val="00230C8C"/>
    <w:rsid w:val="002324F1"/>
    <w:rsid w:val="00232E08"/>
    <w:rsid w:val="002336C4"/>
    <w:rsid w:val="00234236"/>
    <w:rsid w:val="00234DB7"/>
    <w:rsid w:val="002355A0"/>
    <w:rsid w:val="00235D11"/>
    <w:rsid w:val="00235DF7"/>
    <w:rsid w:val="0023672D"/>
    <w:rsid w:val="00241403"/>
    <w:rsid w:val="00242015"/>
    <w:rsid w:val="00243282"/>
    <w:rsid w:val="0024366C"/>
    <w:rsid w:val="00244394"/>
    <w:rsid w:val="002462FE"/>
    <w:rsid w:val="002506ED"/>
    <w:rsid w:val="00251E7B"/>
    <w:rsid w:val="002533E1"/>
    <w:rsid w:val="002544A2"/>
    <w:rsid w:val="00256A8B"/>
    <w:rsid w:val="00257941"/>
    <w:rsid w:val="00260A25"/>
    <w:rsid w:val="00261169"/>
    <w:rsid w:val="002625EB"/>
    <w:rsid w:val="002650E1"/>
    <w:rsid w:val="0026618C"/>
    <w:rsid w:val="00267DB2"/>
    <w:rsid w:val="002708E6"/>
    <w:rsid w:val="00270F36"/>
    <w:rsid w:val="00273434"/>
    <w:rsid w:val="00275F56"/>
    <w:rsid w:val="00276190"/>
    <w:rsid w:val="002766FA"/>
    <w:rsid w:val="00277331"/>
    <w:rsid w:val="00280C46"/>
    <w:rsid w:val="00282060"/>
    <w:rsid w:val="002826C0"/>
    <w:rsid w:val="00283211"/>
    <w:rsid w:val="002854FC"/>
    <w:rsid w:val="00285AC0"/>
    <w:rsid w:val="00285D5A"/>
    <w:rsid w:val="00286233"/>
    <w:rsid w:val="002865CD"/>
    <w:rsid w:val="0028724B"/>
    <w:rsid w:val="00287252"/>
    <w:rsid w:val="0029065B"/>
    <w:rsid w:val="002908F3"/>
    <w:rsid w:val="00290DEA"/>
    <w:rsid w:val="00291D88"/>
    <w:rsid w:val="00292654"/>
    <w:rsid w:val="00293612"/>
    <w:rsid w:val="00293A0D"/>
    <w:rsid w:val="00295373"/>
    <w:rsid w:val="0029579A"/>
    <w:rsid w:val="00296EFE"/>
    <w:rsid w:val="002972FD"/>
    <w:rsid w:val="00297EB8"/>
    <w:rsid w:val="002A2110"/>
    <w:rsid w:val="002A247D"/>
    <w:rsid w:val="002A3B6C"/>
    <w:rsid w:val="002A3C25"/>
    <w:rsid w:val="002A4A98"/>
    <w:rsid w:val="002A5394"/>
    <w:rsid w:val="002A6045"/>
    <w:rsid w:val="002A6B47"/>
    <w:rsid w:val="002B0236"/>
    <w:rsid w:val="002B0F39"/>
    <w:rsid w:val="002B4B89"/>
    <w:rsid w:val="002B5495"/>
    <w:rsid w:val="002B5FC7"/>
    <w:rsid w:val="002B667F"/>
    <w:rsid w:val="002B67F1"/>
    <w:rsid w:val="002C0C25"/>
    <w:rsid w:val="002C143F"/>
    <w:rsid w:val="002C14B0"/>
    <w:rsid w:val="002C1CF2"/>
    <w:rsid w:val="002C214E"/>
    <w:rsid w:val="002C26FD"/>
    <w:rsid w:val="002C45E6"/>
    <w:rsid w:val="002C5FC9"/>
    <w:rsid w:val="002C7550"/>
    <w:rsid w:val="002C7ECB"/>
    <w:rsid w:val="002CB77E"/>
    <w:rsid w:val="002D06CF"/>
    <w:rsid w:val="002D1681"/>
    <w:rsid w:val="002D2BD7"/>
    <w:rsid w:val="002D33BC"/>
    <w:rsid w:val="002D407C"/>
    <w:rsid w:val="002D499B"/>
    <w:rsid w:val="002D6527"/>
    <w:rsid w:val="002D65D1"/>
    <w:rsid w:val="002D7799"/>
    <w:rsid w:val="002D7AE3"/>
    <w:rsid w:val="002E0625"/>
    <w:rsid w:val="002E0D73"/>
    <w:rsid w:val="002E3A4F"/>
    <w:rsid w:val="002E571E"/>
    <w:rsid w:val="002E6154"/>
    <w:rsid w:val="002F101B"/>
    <w:rsid w:val="002F1844"/>
    <w:rsid w:val="002F2A27"/>
    <w:rsid w:val="002F4CF6"/>
    <w:rsid w:val="002F54D0"/>
    <w:rsid w:val="002F7BED"/>
    <w:rsid w:val="0030076C"/>
    <w:rsid w:val="00300A8E"/>
    <w:rsid w:val="0030227D"/>
    <w:rsid w:val="00302BDA"/>
    <w:rsid w:val="00303DC4"/>
    <w:rsid w:val="00304719"/>
    <w:rsid w:val="0030608A"/>
    <w:rsid w:val="00306185"/>
    <w:rsid w:val="00306316"/>
    <w:rsid w:val="003107ED"/>
    <w:rsid w:val="00311506"/>
    <w:rsid w:val="00311D06"/>
    <w:rsid w:val="00311E2E"/>
    <w:rsid w:val="00312D69"/>
    <w:rsid w:val="003151B3"/>
    <w:rsid w:val="00315FE4"/>
    <w:rsid w:val="00320511"/>
    <w:rsid w:val="003226C7"/>
    <w:rsid w:val="00322B1F"/>
    <w:rsid w:val="00323C82"/>
    <w:rsid w:val="00324B44"/>
    <w:rsid w:val="00326784"/>
    <w:rsid w:val="00327803"/>
    <w:rsid w:val="0032782F"/>
    <w:rsid w:val="0033000B"/>
    <w:rsid w:val="003318D8"/>
    <w:rsid w:val="003319D1"/>
    <w:rsid w:val="003322F5"/>
    <w:rsid w:val="00333963"/>
    <w:rsid w:val="00333A9A"/>
    <w:rsid w:val="003346BA"/>
    <w:rsid w:val="00335015"/>
    <w:rsid w:val="00335D0F"/>
    <w:rsid w:val="0033651A"/>
    <w:rsid w:val="00337BFF"/>
    <w:rsid w:val="00340C82"/>
    <w:rsid w:val="0034370F"/>
    <w:rsid w:val="003440BB"/>
    <w:rsid w:val="00347D88"/>
    <w:rsid w:val="0035084C"/>
    <w:rsid w:val="00350A64"/>
    <w:rsid w:val="003525B2"/>
    <w:rsid w:val="00352E7D"/>
    <w:rsid w:val="00353766"/>
    <w:rsid w:val="003542E1"/>
    <w:rsid w:val="0035498F"/>
    <w:rsid w:val="00355553"/>
    <w:rsid w:val="00355911"/>
    <w:rsid w:val="00356110"/>
    <w:rsid w:val="003614A3"/>
    <w:rsid w:val="003622E9"/>
    <w:rsid w:val="0036355C"/>
    <w:rsid w:val="0036466B"/>
    <w:rsid w:val="00370055"/>
    <w:rsid w:val="00371533"/>
    <w:rsid w:val="0037190E"/>
    <w:rsid w:val="003721FD"/>
    <w:rsid w:val="00373F84"/>
    <w:rsid w:val="003779CB"/>
    <w:rsid w:val="00380777"/>
    <w:rsid w:val="00381A69"/>
    <w:rsid w:val="00382595"/>
    <w:rsid w:val="00382CF4"/>
    <w:rsid w:val="00383798"/>
    <w:rsid w:val="00383A78"/>
    <w:rsid w:val="00386EA2"/>
    <w:rsid w:val="003904DE"/>
    <w:rsid w:val="00392260"/>
    <w:rsid w:val="00393549"/>
    <w:rsid w:val="00393B60"/>
    <w:rsid w:val="00393BE6"/>
    <w:rsid w:val="00395234"/>
    <w:rsid w:val="003961D8"/>
    <w:rsid w:val="00397645"/>
    <w:rsid w:val="003A2096"/>
    <w:rsid w:val="003A35DB"/>
    <w:rsid w:val="003A3669"/>
    <w:rsid w:val="003A47DE"/>
    <w:rsid w:val="003A6115"/>
    <w:rsid w:val="003A6811"/>
    <w:rsid w:val="003A75B2"/>
    <w:rsid w:val="003A770B"/>
    <w:rsid w:val="003A7EDB"/>
    <w:rsid w:val="003A7FBD"/>
    <w:rsid w:val="003B0463"/>
    <w:rsid w:val="003B0DFD"/>
    <w:rsid w:val="003B0E74"/>
    <w:rsid w:val="003B246A"/>
    <w:rsid w:val="003B2AAC"/>
    <w:rsid w:val="003B7B00"/>
    <w:rsid w:val="003C036F"/>
    <w:rsid w:val="003C1012"/>
    <w:rsid w:val="003C185E"/>
    <w:rsid w:val="003C1D73"/>
    <w:rsid w:val="003C278E"/>
    <w:rsid w:val="003C3450"/>
    <w:rsid w:val="003C494F"/>
    <w:rsid w:val="003C5B63"/>
    <w:rsid w:val="003C5F48"/>
    <w:rsid w:val="003C65CE"/>
    <w:rsid w:val="003C7386"/>
    <w:rsid w:val="003D1978"/>
    <w:rsid w:val="003D1F50"/>
    <w:rsid w:val="003D1FBF"/>
    <w:rsid w:val="003D2340"/>
    <w:rsid w:val="003D271F"/>
    <w:rsid w:val="003D3339"/>
    <w:rsid w:val="003D488F"/>
    <w:rsid w:val="003D5AB8"/>
    <w:rsid w:val="003D5F4C"/>
    <w:rsid w:val="003D7C56"/>
    <w:rsid w:val="003E0B90"/>
    <w:rsid w:val="003E1824"/>
    <w:rsid w:val="003E20D1"/>
    <w:rsid w:val="003E2394"/>
    <w:rsid w:val="003E530B"/>
    <w:rsid w:val="003E5953"/>
    <w:rsid w:val="003E6853"/>
    <w:rsid w:val="003E6E8B"/>
    <w:rsid w:val="003F07C6"/>
    <w:rsid w:val="003F2E83"/>
    <w:rsid w:val="003F3236"/>
    <w:rsid w:val="003F3F50"/>
    <w:rsid w:val="003F5979"/>
    <w:rsid w:val="003F5A3B"/>
    <w:rsid w:val="003F5F71"/>
    <w:rsid w:val="003F5FB2"/>
    <w:rsid w:val="003F621C"/>
    <w:rsid w:val="003F67B8"/>
    <w:rsid w:val="003F71C3"/>
    <w:rsid w:val="003F7A88"/>
    <w:rsid w:val="00402E26"/>
    <w:rsid w:val="00404032"/>
    <w:rsid w:val="0040507A"/>
    <w:rsid w:val="00405D39"/>
    <w:rsid w:val="004061E3"/>
    <w:rsid w:val="0040636A"/>
    <w:rsid w:val="0040666D"/>
    <w:rsid w:val="004070E9"/>
    <w:rsid w:val="0040722E"/>
    <w:rsid w:val="00410934"/>
    <w:rsid w:val="004114F1"/>
    <w:rsid w:val="00413A96"/>
    <w:rsid w:val="00413BCA"/>
    <w:rsid w:val="00414444"/>
    <w:rsid w:val="00414AB5"/>
    <w:rsid w:val="004156B3"/>
    <w:rsid w:val="004157F8"/>
    <w:rsid w:val="004158A0"/>
    <w:rsid w:val="004160F2"/>
    <w:rsid w:val="00416AB7"/>
    <w:rsid w:val="00417758"/>
    <w:rsid w:val="0042057E"/>
    <w:rsid w:val="00420683"/>
    <w:rsid w:val="004206CB"/>
    <w:rsid w:val="004208E4"/>
    <w:rsid w:val="00421A09"/>
    <w:rsid w:val="00422556"/>
    <w:rsid w:val="004232EF"/>
    <w:rsid w:val="00423BBD"/>
    <w:rsid w:val="0042474C"/>
    <w:rsid w:val="004248DD"/>
    <w:rsid w:val="004250C9"/>
    <w:rsid w:val="004252E7"/>
    <w:rsid w:val="00425330"/>
    <w:rsid w:val="004255CD"/>
    <w:rsid w:val="00430E7A"/>
    <w:rsid w:val="004314DF"/>
    <w:rsid w:val="00432164"/>
    <w:rsid w:val="00434317"/>
    <w:rsid w:val="0043474F"/>
    <w:rsid w:val="00434ECF"/>
    <w:rsid w:val="00435647"/>
    <w:rsid w:val="004405A7"/>
    <w:rsid w:val="0044089B"/>
    <w:rsid w:val="00441B66"/>
    <w:rsid w:val="004429CB"/>
    <w:rsid w:val="00443F23"/>
    <w:rsid w:val="00444E8C"/>
    <w:rsid w:val="00445760"/>
    <w:rsid w:val="0044586F"/>
    <w:rsid w:val="0044607C"/>
    <w:rsid w:val="00446AA0"/>
    <w:rsid w:val="00446AD7"/>
    <w:rsid w:val="0044710F"/>
    <w:rsid w:val="00453050"/>
    <w:rsid w:val="004532F9"/>
    <w:rsid w:val="00456836"/>
    <w:rsid w:val="00457027"/>
    <w:rsid w:val="00457D21"/>
    <w:rsid w:val="00461A6A"/>
    <w:rsid w:val="0046206C"/>
    <w:rsid w:val="00462D80"/>
    <w:rsid w:val="00463043"/>
    <w:rsid w:val="00463887"/>
    <w:rsid w:val="00463C88"/>
    <w:rsid w:val="0046557D"/>
    <w:rsid w:val="004674E8"/>
    <w:rsid w:val="00467E2E"/>
    <w:rsid w:val="00471D35"/>
    <w:rsid w:val="0047246C"/>
    <w:rsid w:val="004726F0"/>
    <w:rsid w:val="00473A41"/>
    <w:rsid w:val="00475B09"/>
    <w:rsid w:val="004819C9"/>
    <w:rsid w:val="00482072"/>
    <w:rsid w:val="00482FA9"/>
    <w:rsid w:val="0048459C"/>
    <w:rsid w:val="00486B60"/>
    <w:rsid w:val="004873F7"/>
    <w:rsid w:val="00487DD4"/>
    <w:rsid w:val="00487E9D"/>
    <w:rsid w:val="00487FE7"/>
    <w:rsid w:val="00487FF9"/>
    <w:rsid w:val="004901E6"/>
    <w:rsid w:val="0049021A"/>
    <w:rsid w:val="00490DE8"/>
    <w:rsid w:val="004936FA"/>
    <w:rsid w:val="0049427D"/>
    <w:rsid w:val="00494A3D"/>
    <w:rsid w:val="00494C03"/>
    <w:rsid w:val="00495D6E"/>
    <w:rsid w:val="0049750F"/>
    <w:rsid w:val="004976B2"/>
    <w:rsid w:val="004A0578"/>
    <w:rsid w:val="004A1492"/>
    <w:rsid w:val="004A2803"/>
    <w:rsid w:val="004A52B8"/>
    <w:rsid w:val="004A5927"/>
    <w:rsid w:val="004A66F2"/>
    <w:rsid w:val="004A77FA"/>
    <w:rsid w:val="004A7D00"/>
    <w:rsid w:val="004B3A64"/>
    <w:rsid w:val="004B4384"/>
    <w:rsid w:val="004B4950"/>
    <w:rsid w:val="004B4B04"/>
    <w:rsid w:val="004B51E8"/>
    <w:rsid w:val="004B5D8C"/>
    <w:rsid w:val="004B6226"/>
    <w:rsid w:val="004B7310"/>
    <w:rsid w:val="004C0931"/>
    <w:rsid w:val="004C0DA3"/>
    <w:rsid w:val="004C1665"/>
    <w:rsid w:val="004C1A37"/>
    <w:rsid w:val="004C3A5B"/>
    <w:rsid w:val="004C524B"/>
    <w:rsid w:val="004C7A29"/>
    <w:rsid w:val="004D1628"/>
    <w:rsid w:val="004D1BAA"/>
    <w:rsid w:val="004D2C87"/>
    <w:rsid w:val="004D2DC2"/>
    <w:rsid w:val="004D4659"/>
    <w:rsid w:val="004D4E12"/>
    <w:rsid w:val="004E0379"/>
    <w:rsid w:val="004E22B4"/>
    <w:rsid w:val="004E3257"/>
    <w:rsid w:val="004E3A22"/>
    <w:rsid w:val="004E5E74"/>
    <w:rsid w:val="004E6A6C"/>
    <w:rsid w:val="004E7A30"/>
    <w:rsid w:val="004F0124"/>
    <w:rsid w:val="004F0FA2"/>
    <w:rsid w:val="004F2592"/>
    <w:rsid w:val="004F2EE3"/>
    <w:rsid w:val="004F2EF8"/>
    <w:rsid w:val="004F5046"/>
    <w:rsid w:val="004F51FC"/>
    <w:rsid w:val="004F5897"/>
    <w:rsid w:val="004F75E6"/>
    <w:rsid w:val="004F7838"/>
    <w:rsid w:val="004F7A76"/>
    <w:rsid w:val="00502804"/>
    <w:rsid w:val="005032E9"/>
    <w:rsid w:val="0050409B"/>
    <w:rsid w:val="00504AE5"/>
    <w:rsid w:val="00505B91"/>
    <w:rsid w:val="005075F1"/>
    <w:rsid w:val="0051013D"/>
    <w:rsid w:val="00510BD3"/>
    <w:rsid w:val="005120C8"/>
    <w:rsid w:val="005129D0"/>
    <w:rsid w:val="00512C52"/>
    <w:rsid w:val="00512EDA"/>
    <w:rsid w:val="00516E3A"/>
    <w:rsid w:val="0051793E"/>
    <w:rsid w:val="00520A34"/>
    <w:rsid w:val="0052214A"/>
    <w:rsid w:val="00522A6C"/>
    <w:rsid w:val="0052324F"/>
    <w:rsid w:val="0052385E"/>
    <w:rsid w:val="005238B8"/>
    <w:rsid w:val="00525797"/>
    <w:rsid w:val="00525FEE"/>
    <w:rsid w:val="00526297"/>
    <w:rsid w:val="00526FAE"/>
    <w:rsid w:val="00527095"/>
    <w:rsid w:val="005279DF"/>
    <w:rsid w:val="00530A21"/>
    <w:rsid w:val="00531412"/>
    <w:rsid w:val="005316F4"/>
    <w:rsid w:val="00531A97"/>
    <w:rsid w:val="005330BB"/>
    <w:rsid w:val="00533BEB"/>
    <w:rsid w:val="00537D7B"/>
    <w:rsid w:val="005403D0"/>
    <w:rsid w:val="005406E9"/>
    <w:rsid w:val="00540756"/>
    <w:rsid w:val="0054154E"/>
    <w:rsid w:val="00542D41"/>
    <w:rsid w:val="00543266"/>
    <w:rsid w:val="005462C4"/>
    <w:rsid w:val="005463EE"/>
    <w:rsid w:val="005501DD"/>
    <w:rsid w:val="0055134C"/>
    <w:rsid w:val="005536E9"/>
    <w:rsid w:val="00553D95"/>
    <w:rsid w:val="00554082"/>
    <w:rsid w:val="00557E56"/>
    <w:rsid w:val="0056084C"/>
    <w:rsid w:val="0056329D"/>
    <w:rsid w:val="0056417C"/>
    <w:rsid w:val="0056550B"/>
    <w:rsid w:val="0056668F"/>
    <w:rsid w:val="00567A4E"/>
    <w:rsid w:val="00570553"/>
    <w:rsid w:val="00570D2D"/>
    <w:rsid w:val="00571F15"/>
    <w:rsid w:val="005728E3"/>
    <w:rsid w:val="00572F7D"/>
    <w:rsid w:val="00573025"/>
    <w:rsid w:val="00574A85"/>
    <w:rsid w:val="0057539F"/>
    <w:rsid w:val="005757F5"/>
    <w:rsid w:val="00576438"/>
    <w:rsid w:val="00576FE9"/>
    <w:rsid w:val="005806B1"/>
    <w:rsid w:val="00580BD5"/>
    <w:rsid w:val="00580F56"/>
    <w:rsid w:val="00581421"/>
    <w:rsid w:val="0058180B"/>
    <w:rsid w:val="00582A94"/>
    <w:rsid w:val="005835A6"/>
    <w:rsid w:val="00583BFA"/>
    <w:rsid w:val="005853CA"/>
    <w:rsid w:val="00585F2E"/>
    <w:rsid w:val="00587882"/>
    <w:rsid w:val="00587E87"/>
    <w:rsid w:val="005908FE"/>
    <w:rsid w:val="0059114B"/>
    <w:rsid w:val="00591C19"/>
    <w:rsid w:val="00594710"/>
    <w:rsid w:val="00596C6A"/>
    <w:rsid w:val="005A0158"/>
    <w:rsid w:val="005A153B"/>
    <w:rsid w:val="005A19F0"/>
    <w:rsid w:val="005A1BB9"/>
    <w:rsid w:val="005A1FF7"/>
    <w:rsid w:val="005A2C41"/>
    <w:rsid w:val="005A4521"/>
    <w:rsid w:val="005A46BA"/>
    <w:rsid w:val="005A62DB"/>
    <w:rsid w:val="005A6B7F"/>
    <w:rsid w:val="005A7835"/>
    <w:rsid w:val="005B0D50"/>
    <w:rsid w:val="005B3DE4"/>
    <w:rsid w:val="005B5469"/>
    <w:rsid w:val="005B5882"/>
    <w:rsid w:val="005C16B7"/>
    <w:rsid w:val="005C1977"/>
    <w:rsid w:val="005C2ABD"/>
    <w:rsid w:val="005C2CEE"/>
    <w:rsid w:val="005C30B6"/>
    <w:rsid w:val="005C4C13"/>
    <w:rsid w:val="005C53EC"/>
    <w:rsid w:val="005C54E8"/>
    <w:rsid w:val="005D1A43"/>
    <w:rsid w:val="005D4462"/>
    <w:rsid w:val="005D4E02"/>
    <w:rsid w:val="005D6810"/>
    <w:rsid w:val="005D7D33"/>
    <w:rsid w:val="005E1025"/>
    <w:rsid w:val="005E12ED"/>
    <w:rsid w:val="005E2932"/>
    <w:rsid w:val="005E3C0D"/>
    <w:rsid w:val="005E4DDD"/>
    <w:rsid w:val="005E4E5C"/>
    <w:rsid w:val="005E7B83"/>
    <w:rsid w:val="005F09AD"/>
    <w:rsid w:val="005F0FEB"/>
    <w:rsid w:val="005F14C7"/>
    <w:rsid w:val="005F18AC"/>
    <w:rsid w:val="005F3087"/>
    <w:rsid w:val="005F3330"/>
    <w:rsid w:val="005F3605"/>
    <w:rsid w:val="005F456D"/>
    <w:rsid w:val="005F4872"/>
    <w:rsid w:val="005F64B8"/>
    <w:rsid w:val="005F7C3B"/>
    <w:rsid w:val="005F7D58"/>
    <w:rsid w:val="006005F3"/>
    <w:rsid w:val="006021FD"/>
    <w:rsid w:val="00602A3A"/>
    <w:rsid w:val="0060383C"/>
    <w:rsid w:val="0060544A"/>
    <w:rsid w:val="006061EF"/>
    <w:rsid w:val="00610622"/>
    <w:rsid w:val="00611311"/>
    <w:rsid w:val="006116E2"/>
    <w:rsid w:val="006136FD"/>
    <w:rsid w:val="006151F4"/>
    <w:rsid w:val="00617160"/>
    <w:rsid w:val="00617C60"/>
    <w:rsid w:val="00617FB7"/>
    <w:rsid w:val="006220D7"/>
    <w:rsid w:val="00623BAA"/>
    <w:rsid w:val="00623E97"/>
    <w:rsid w:val="00624D24"/>
    <w:rsid w:val="006258AF"/>
    <w:rsid w:val="00625EE7"/>
    <w:rsid w:val="00627266"/>
    <w:rsid w:val="00631697"/>
    <w:rsid w:val="00631B5B"/>
    <w:rsid w:val="00632AD1"/>
    <w:rsid w:val="006348CC"/>
    <w:rsid w:val="00635659"/>
    <w:rsid w:val="0063570E"/>
    <w:rsid w:val="006357A2"/>
    <w:rsid w:val="0063728F"/>
    <w:rsid w:val="00637EB9"/>
    <w:rsid w:val="00640D74"/>
    <w:rsid w:val="00641B6D"/>
    <w:rsid w:val="00642498"/>
    <w:rsid w:val="00642509"/>
    <w:rsid w:val="00642A76"/>
    <w:rsid w:val="006444A8"/>
    <w:rsid w:val="00645B8F"/>
    <w:rsid w:val="00645D36"/>
    <w:rsid w:val="00647FBC"/>
    <w:rsid w:val="00650AF8"/>
    <w:rsid w:val="00650ED8"/>
    <w:rsid w:val="00651623"/>
    <w:rsid w:val="00651715"/>
    <w:rsid w:val="00651788"/>
    <w:rsid w:val="00653147"/>
    <w:rsid w:val="00653888"/>
    <w:rsid w:val="00653C3F"/>
    <w:rsid w:val="00653D9C"/>
    <w:rsid w:val="0065410E"/>
    <w:rsid w:val="006571DF"/>
    <w:rsid w:val="006576BE"/>
    <w:rsid w:val="00657BB9"/>
    <w:rsid w:val="0066228F"/>
    <w:rsid w:val="0066328F"/>
    <w:rsid w:val="006633E1"/>
    <w:rsid w:val="006635DF"/>
    <w:rsid w:val="00663AE9"/>
    <w:rsid w:val="00663ECE"/>
    <w:rsid w:val="00665F88"/>
    <w:rsid w:val="00666287"/>
    <w:rsid w:val="00666573"/>
    <w:rsid w:val="00667C39"/>
    <w:rsid w:val="00672BE4"/>
    <w:rsid w:val="00673466"/>
    <w:rsid w:val="00673C9C"/>
    <w:rsid w:val="00676D9C"/>
    <w:rsid w:val="00680FFA"/>
    <w:rsid w:val="00682383"/>
    <w:rsid w:val="00682A0D"/>
    <w:rsid w:val="00683281"/>
    <w:rsid w:val="00683B9B"/>
    <w:rsid w:val="00683BFC"/>
    <w:rsid w:val="0068446D"/>
    <w:rsid w:val="00684566"/>
    <w:rsid w:val="00684864"/>
    <w:rsid w:val="00684FDD"/>
    <w:rsid w:val="00685DC7"/>
    <w:rsid w:val="00685DD9"/>
    <w:rsid w:val="006863B2"/>
    <w:rsid w:val="00687AFB"/>
    <w:rsid w:val="00687B57"/>
    <w:rsid w:val="00690249"/>
    <w:rsid w:val="006919BC"/>
    <w:rsid w:val="00692547"/>
    <w:rsid w:val="00692A39"/>
    <w:rsid w:val="0069329F"/>
    <w:rsid w:val="0069597A"/>
    <w:rsid w:val="00695AED"/>
    <w:rsid w:val="006A002E"/>
    <w:rsid w:val="006A2043"/>
    <w:rsid w:val="006A2954"/>
    <w:rsid w:val="006A296F"/>
    <w:rsid w:val="006A35B9"/>
    <w:rsid w:val="006A3606"/>
    <w:rsid w:val="006A4E5F"/>
    <w:rsid w:val="006A5AF7"/>
    <w:rsid w:val="006A5B11"/>
    <w:rsid w:val="006A6352"/>
    <w:rsid w:val="006A7EE8"/>
    <w:rsid w:val="006B2E1F"/>
    <w:rsid w:val="006B500F"/>
    <w:rsid w:val="006B5D2E"/>
    <w:rsid w:val="006B695B"/>
    <w:rsid w:val="006B73A4"/>
    <w:rsid w:val="006C2081"/>
    <w:rsid w:val="006C2420"/>
    <w:rsid w:val="006C37CC"/>
    <w:rsid w:val="006C3B68"/>
    <w:rsid w:val="006C56A2"/>
    <w:rsid w:val="006C61B3"/>
    <w:rsid w:val="006C7344"/>
    <w:rsid w:val="006D2586"/>
    <w:rsid w:val="006D2970"/>
    <w:rsid w:val="006D4B0C"/>
    <w:rsid w:val="006D4E91"/>
    <w:rsid w:val="006D6092"/>
    <w:rsid w:val="006D64C8"/>
    <w:rsid w:val="006D72D7"/>
    <w:rsid w:val="006D7522"/>
    <w:rsid w:val="006E0AAF"/>
    <w:rsid w:val="006E2D70"/>
    <w:rsid w:val="006E4CF7"/>
    <w:rsid w:val="006F0164"/>
    <w:rsid w:val="006F1E58"/>
    <w:rsid w:val="006F339B"/>
    <w:rsid w:val="00701435"/>
    <w:rsid w:val="00701C36"/>
    <w:rsid w:val="00702C29"/>
    <w:rsid w:val="0070477C"/>
    <w:rsid w:val="00705094"/>
    <w:rsid w:val="00705D03"/>
    <w:rsid w:val="007060B4"/>
    <w:rsid w:val="00706ED0"/>
    <w:rsid w:val="00712765"/>
    <w:rsid w:val="00713514"/>
    <w:rsid w:val="0071488E"/>
    <w:rsid w:val="00714B2D"/>
    <w:rsid w:val="007167D5"/>
    <w:rsid w:val="00716AB1"/>
    <w:rsid w:val="00723BF5"/>
    <w:rsid w:val="00724107"/>
    <w:rsid w:val="00725BAD"/>
    <w:rsid w:val="00725ED3"/>
    <w:rsid w:val="00726098"/>
    <w:rsid w:val="00727B3F"/>
    <w:rsid w:val="00727D18"/>
    <w:rsid w:val="0073191C"/>
    <w:rsid w:val="00731F11"/>
    <w:rsid w:val="00734CFF"/>
    <w:rsid w:val="00737D73"/>
    <w:rsid w:val="0074067B"/>
    <w:rsid w:val="00740827"/>
    <w:rsid w:val="00740F4B"/>
    <w:rsid w:val="00742436"/>
    <w:rsid w:val="007453BB"/>
    <w:rsid w:val="00745D8D"/>
    <w:rsid w:val="00745E13"/>
    <w:rsid w:val="0074615D"/>
    <w:rsid w:val="00753223"/>
    <w:rsid w:val="0075330A"/>
    <w:rsid w:val="00753ECE"/>
    <w:rsid w:val="0075432D"/>
    <w:rsid w:val="007550FC"/>
    <w:rsid w:val="00755672"/>
    <w:rsid w:val="00756FD4"/>
    <w:rsid w:val="00756FDC"/>
    <w:rsid w:val="007574E0"/>
    <w:rsid w:val="00761626"/>
    <w:rsid w:val="00762C7D"/>
    <w:rsid w:val="00762D10"/>
    <w:rsid w:val="00764537"/>
    <w:rsid w:val="0076568F"/>
    <w:rsid w:val="007658E3"/>
    <w:rsid w:val="007661F0"/>
    <w:rsid w:val="00766BF7"/>
    <w:rsid w:val="00767320"/>
    <w:rsid w:val="00770194"/>
    <w:rsid w:val="0077047A"/>
    <w:rsid w:val="0077112B"/>
    <w:rsid w:val="00772C7D"/>
    <w:rsid w:val="0077305B"/>
    <w:rsid w:val="0077466E"/>
    <w:rsid w:val="00775857"/>
    <w:rsid w:val="00775E33"/>
    <w:rsid w:val="00777862"/>
    <w:rsid w:val="00777FC6"/>
    <w:rsid w:val="007814EF"/>
    <w:rsid w:val="0078387A"/>
    <w:rsid w:val="007849CD"/>
    <w:rsid w:val="00786BE1"/>
    <w:rsid w:val="00787960"/>
    <w:rsid w:val="00787C58"/>
    <w:rsid w:val="00787EB6"/>
    <w:rsid w:val="007902DE"/>
    <w:rsid w:val="0079073A"/>
    <w:rsid w:val="007907C8"/>
    <w:rsid w:val="00793FA4"/>
    <w:rsid w:val="007943AA"/>
    <w:rsid w:val="007944D1"/>
    <w:rsid w:val="00794A65"/>
    <w:rsid w:val="00795B1A"/>
    <w:rsid w:val="007A2B51"/>
    <w:rsid w:val="007A3EDE"/>
    <w:rsid w:val="007A7B1C"/>
    <w:rsid w:val="007B200B"/>
    <w:rsid w:val="007B223E"/>
    <w:rsid w:val="007B26E4"/>
    <w:rsid w:val="007B3149"/>
    <w:rsid w:val="007B5A54"/>
    <w:rsid w:val="007B67DA"/>
    <w:rsid w:val="007B6CA5"/>
    <w:rsid w:val="007B774D"/>
    <w:rsid w:val="007B7C07"/>
    <w:rsid w:val="007C0301"/>
    <w:rsid w:val="007C29F5"/>
    <w:rsid w:val="007C2C99"/>
    <w:rsid w:val="007C30D5"/>
    <w:rsid w:val="007C41A6"/>
    <w:rsid w:val="007C4520"/>
    <w:rsid w:val="007C5796"/>
    <w:rsid w:val="007C5A72"/>
    <w:rsid w:val="007C621F"/>
    <w:rsid w:val="007C6535"/>
    <w:rsid w:val="007D037D"/>
    <w:rsid w:val="007D26CD"/>
    <w:rsid w:val="007D4392"/>
    <w:rsid w:val="007D448E"/>
    <w:rsid w:val="007D73FD"/>
    <w:rsid w:val="007E0659"/>
    <w:rsid w:val="007E0F94"/>
    <w:rsid w:val="007E2373"/>
    <w:rsid w:val="007E2D5E"/>
    <w:rsid w:val="007E320A"/>
    <w:rsid w:val="007E39E4"/>
    <w:rsid w:val="007E4A3D"/>
    <w:rsid w:val="007E54D2"/>
    <w:rsid w:val="007E55EE"/>
    <w:rsid w:val="007E5D12"/>
    <w:rsid w:val="007E5F6A"/>
    <w:rsid w:val="007E624D"/>
    <w:rsid w:val="007E64A0"/>
    <w:rsid w:val="007E709B"/>
    <w:rsid w:val="007E71F9"/>
    <w:rsid w:val="007E7FD9"/>
    <w:rsid w:val="007F02C0"/>
    <w:rsid w:val="007F331C"/>
    <w:rsid w:val="007F408D"/>
    <w:rsid w:val="007F44F6"/>
    <w:rsid w:val="00800969"/>
    <w:rsid w:val="00800E9B"/>
    <w:rsid w:val="008020DF"/>
    <w:rsid w:val="0080257F"/>
    <w:rsid w:val="0080413E"/>
    <w:rsid w:val="008043D7"/>
    <w:rsid w:val="00804696"/>
    <w:rsid w:val="008063B7"/>
    <w:rsid w:val="008106B1"/>
    <w:rsid w:val="008108DA"/>
    <w:rsid w:val="00810E75"/>
    <w:rsid w:val="00812760"/>
    <w:rsid w:val="00813FEB"/>
    <w:rsid w:val="0081491F"/>
    <w:rsid w:val="008162C4"/>
    <w:rsid w:val="00817969"/>
    <w:rsid w:val="00820E8E"/>
    <w:rsid w:val="008221D2"/>
    <w:rsid w:val="00822497"/>
    <w:rsid w:val="00822940"/>
    <w:rsid w:val="008231F8"/>
    <w:rsid w:val="008237B0"/>
    <w:rsid w:val="00824178"/>
    <w:rsid w:val="0082427F"/>
    <w:rsid w:val="00825ADD"/>
    <w:rsid w:val="0082708B"/>
    <w:rsid w:val="00827545"/>
    <w:rsid w:val="00830461"/>
    <w:rsid w:val="0083098F"/>
    <w:rsid w:val="0083234C"/>
    <w:rsid w:val="008330A0"/>
    <w:rsid w:val="0083314E"/>
    <w:rsid w:val="008341DA"/>
    <w:rsid w:val="00835EB8"/>
    <w:rsid w:val="00836687"/>
    <w:rsid w:val="00837B9C"/>
    <w:rsid w:val="008416D8"/>
    <w:rsid w:val="00845E00"/>
    <w:rsid w:val="00845F5F"/>
    <w:rsid w:val="00850FFA"/>
    <w:rsid w:val="0085126D"/>
    <w:rsid w:val="008516FB"/>
    <w:rsid w:val="008517E9"/>
    <w:rsid w:val="00852C9F"/>
    <w:rsid w:val="00854965"/>
    <w:rsid w:val="00854E9D"/>
    <w:rsid w:val="0085599A"/>
    <w:rsid w:val="00855E3E"/>
    <w:rsid w:val="008566B9"/>
    <w:rsid w:val="00856F5A"/>
    <w:rsid w:val="00857C9A"/>
    <w:rsid w:val="00860BD1"/>
    <w:rsid w:val="00860D67"/>
    <w:rsid w:val="0086138F"/>
    <w:rsid w:val="00861442"/>
    <w:rsid w:val="00862850"/>
    <w:rsid w:val="00863024"/>
    <w:rsid w:val="008630E4"/>
    <w:rsid w:val="008639B5"/>
    <w:rsid w:val="008640D4"/>
    <w:rsid w:val="00864E41"/>
    <w:rsid w:val="008673C7"/>
    <w:rsid w:val="0086777E"/>
    <w:rsid w:val="008678AC"/>
    <w:rsid w:val="00870E42"/>
    <w:rsid w:val="00871BCC"/>
    <w:rsid w:val="008723E4"/>
    <w:rsid w:val="00873C91"/>
    <w:rsid w:val="00874666"/>
    <w:rsid w:val="00875445"/>
    <w:rsid w:val="00877094"/>
    <w:rsid w:val="0088109E"/>
    <w:rsid w:val="0088267B"/>
    <w:rsid w:val="00886B36"/>
    <w:rsid w:val="00886C43"/>
    <w:rsid w:val="00886FF0"/>
    <w:rsid w:val="00887A8E"/>
    <w:rsid w:val="00890612"/>
    <w:rsid w:val="00890BA7"/>
    <w:rsid w:val="00890C02"/>
    <w:rsid w:val="00891079"/>
    <w:rsid w:val="00891144"/>
    <w:rsid w:val="00896434"/>
    <w:rsid w:val="008A103A"/>
    <w:rsid w:val="008A1238"/>
    <w:rsid w:val="008A24BB"/>
    <w:rsid w:val="008A2F21"/>
    <w:rsid w:val="008A3AEF"/>
    <w:rsid w:val="008A4494"/>
    <w:rsid w:val="008A64B2"/>
    <w:rsid w:val="008A715C"/>
    <w:rsid w:val="008A7623"/>
    <w:rsid w:val="008B0575"/>
    <w:rsid w:val="008B089F"/>
    <w:rsid w:val="008B1ADB"/>
    <w:rsid w:val="008B2436"/>
    <w:rsid w:val="008B2E0D"/>
    <w:rsid w:val="008B7305"/>
    <w:rsid w:val="008B7B40"/>
    <w:rsid w:val="008C1943"/>
    <w:rsid w:val="008C1C89"/>
    <w:rsid w:val="008C2039"/>
    <w:rsid w:val="008C3508"/>
    <w:rsid w:val="008C4122"/>
    <w:rsid w:val="008C4E73"/>
    <w:rsid w:val="008C51FA"/>
    <w:rsid w:val="008C65AD"/>
    <w:rsid w:val="008C69A5"/>
    <w:rsid w:val="008C6F21"/>
    <w:rsid w:val="008D15F7"/>
    <w:rsid w:val="008D571E"/>
    <w:rsid w:val="008D5FF8"/>
    <w:rsid w:val="008D71E3"/>
    <w:rsid w:val="008D76FF"/>
    <w:rsid w:val="008E240E"/>
    <w:rsid w:val="008E6458"/>
    <w:rsid w:val="008F0069"/>
    <w:rsid w:val="008F1821"/>
    <w:rsid w:val="008F24AE"/>
    <w:rsid w:val="008F42A6"/>
    <w:rsid w:val="008F4C07"/>
    <w:rsid w:val="008F50AD"/>
    <w:rsid w:val="008F5C10"/>
    <w:rsid w:val="008F5CD1"/>
    <w:rsid w:val="008F5DC6"/>
    <w:rsid w:val="008F6201"/>
    <w:rsid w:val="009014DE"/>
    <w:rsid w:val="00901B1D"/>
    <w:rsid w:val="00902384"/>
    <w:rsid w:val="00903D87"/>
    <w:rsid w:val="009046FF"/>
    <w:rsid w:val="00904A7C"/>
    <w:rsid w:val="0091018C"/>
    <w:rsid w:val="0091052F"/>
    <w:rsid w:val="00910FBC"/>
    <w:rsid w:val="00911235"/>
    <w:rsid w:val="00911678"/>
    <w:rsid w:val="0091366E"/>
    <w:rsid w:val="00913BC9"/>
    <w:rsid w:val="00913DE4"/>
    <w:rsid w:val="00914461"/>
    <w:rsid w:val="00914D06"/>
    <w:rsid w:val="00914DEF"/>
    <w:rsid w:val="00914F79"/>
    <w:rsid w:val="00916179"/>
    <w:rsid w:val="009162A6"/>
    <w:rsid w:val="00916830"/>
    <w:rsid w:val="00916B28"/>
    <w:rsid w:val="00917FF7"/>
    <w:rsid w:val="009208B7"/>
    <w:rsid w:val="009214B5"/>
    <w:rsid w:val="00921E91"/>
    <w:rsid w:val="00924446"/>
    <w:rsid w:val="0092452D"/>
    <w:rsid w:val="009246E8"/>
    <w:rsid w:val="00924CB7"/>
    <w:rsid w:val="00926B8D"/>
    <w:rsid w:val="0092768D"/>
    <w:rsid w:val="0092774E"/>
    <w:rsid w:val="009277E8"/>
    <w:rsid w:val="00930C7E"/>
    <w:rsid w:val="00932442"/>
    <w:rsid w:val="009324E4"/>
    <w:rsid w:val="00934B4D"/>
    <w:rsid w:val="00934B57"/>
    <w:rsid w:val="00936ED4"/>
    <w:rsid w:val="009370A6"/>
    <w:rsid w:val="00937A0D"/>
    <w:rsid w:val="00940946"/>
    <w:rsid w:val="00940F06"/>
    <w:rsid w:val="00941F9B"/>
    <w:rsid w:val="00942DE9"/>
    <w:rsid w:val="00944BA5"/>
    <w:rsid w:val="009453C1"/>
    <w:rsid w:val="00950091"/>
    <w:rsid w:val="009525F1"/>
    <w:rsid w:val="00952E0F"/>
    <w:rsid w:val="00952FE3"/>
    <w:rsid w:val="00953ADB"/>
    <w:rsid w:val="00954745"/>
    <w:rsid w:val="0095619B"/>
    <w:rsid w:val="00956E40"/>
    <w:rsid w:val="00961FEF"/>
    <w:rsid w:val="009620D4"/>
    <w:rsid w:val="00964AE5"/>
    <w:rsid w:val="009663F5"/>
    <w:rsid w:val="00967C44"/>
    <w:rsid w:val="00970838"/>
    <w:rsid w:val="009729E7"/>
    <w:rsid w:val="00972C58"/>
    <w:rsid w:val="00974876"/>
    <w:rsid w:val="0097493A"/>
    <w:rsid w:val="00974B88"/>
    <w:rsid w:val="00974F22"/>
    <w:rsid w:val="00976388"/>
    <w:rsid w:val="00976C1B"/>
    <w:rsid w:val="00976E88"/>
    <w:rsid w:val="00977577"/>
    <w:rsid w:val="009776BE"/>
    <w:rsid w:val="009779F8"/>
    <w:rsid w:val="00977D3B"/>
    <w:rsid w:val="00977E7E"/>
    <w:rsid w:val="00980961"/>
    <w:rsid w:val="009819E1"/>
    <w:rsid w:val="0098216C"/>
    <w:rsid w:val="0098346F"/>
    <w:rsid w:val="00983DCA"/>
    <w:rsid w:val="00985CE4"/>
    <w:rsid w:val="00986DBC"/>
    <w:rsid w:val="00986E02"/>
    <w:rsid w:val="009931E9"/>
    <w:rsid w:val="00994069"/>
    <w:rsid w:val="00995111"/>
    <w:rsid w:val="009955CA"/>
    <w:rsid w:val="00995A90"/>
    <w:rsid w:val="00995AA8"/>
    <w:rsid w:val="00995EF5"/>
    <w:rsid w:val="00996CE8"/>
    <w:rsid w:val="00997A21"/>
    <w:rsid w:val="009A0FEF"/>
    <w:rsid w:val="009A2CE9"/>
    <w:rsid w:val="009A3A4B"/>
    <w:rsid w:val="009A68A8"/>
    <w:rsid w:val="009A700B"/>
    <w:rsid w:val="009B1A5D"/>
    <w:rsid w:val="009B1BE2"/>
    <w:rsid w:val="009B26D5"/>
    <w:rsid w:val="009B2A04"/>
    <w:rsid w:val="009B2A4B"/>
    <w:rsid w:val="009B2F10"/>
    <w:rsid w:val="009B342F"/>
    <w:rsid w:val="009B38FF"/>
    <w:rsid w:val="009B4087"/>
    <w:rsid w:val="009B4262"/>
    <w:rsid w:val="009C1C23"/>
    <w:rsid w:val="009C1F57"/>
    <w:rsid w:val="009C24D4"/>
    <w:rsid w:val="009C25EC"/>
    <w:rsid w:val="009C3068"/>
    <w:rsid w:val="009C4EA6"/>
    <w:rsid w:val="009C595E"/>
    <w:rsid w:val="009C7813"/>
    <w:rsid w:val="009D0DF3"/>
    <w:rsid w:val="009D0FFF"/>
    <w:rsid w:val="009D134D"/>
    <w:rsid w:val="009D139A"/>
    <w:rsid w:val="009D1A7B"/>
    <w:rsid w:val="009D3187"/>
    <w:rsid w:val="009D57B7"/>
    <w:rsid w:val="009D5EF5"/>
    <w:rsid w:val="009D793A"/>
    <w:rsid w:val="009D7DBF"/>
    <w:rsid w:val="009E0099"/>
    <w:rsid w:val="009E3250"/>
    <w:rsid w:val="009E36B7"/>
    <w:rsid w:val="009E4A2B"/>
    <w:rsid w:val="009E7ECD"/>
    <w:rsid w:val="009F0EA1"/>
    <w:rsid w:val="009F2DB6"/>
    <w:rsid w:val="009F4848"/>
    <w:rsid w:val="009F6342"/>
    <w:rsid w:val="009F6B01"/>
    <w:rsid w:val="009F6DB9"/>
    <w:rsid w:val="009F71F0"/>
    <w:rsid w:val="009F74C5"/>
    <w:rsid w:val="00A00CD9"/>
    <w:rsid w:val="00A00D31"/>
    <w:rsid w:val="00A01F21"/>
    <w:rsid w:val="00A046BE"/>
    <w:rsid w:val="00A04EF9"/>
    <w:rsid w:val="00A05342"/>
    <w:rsid w:val="00A06743"/>
    <w:rsid w:val="00A07D26"/>
    <w:rsid w:val="00A12CF4"/>
    <w:rsid w:val="00A136E0"/>
    <w:rsid w:val="00A15276"/>
    <w:rsid w:val="00A16AD0"/>
    <w:rsid w:val="00A17691"/>
    <w:rsid w:val="00A17C44"/>
    <w:rsid w:val="00A22BE1"/>
    <w:rsid w:val="00A249B4"/>
    <w:rsid w:val="00A26A82"/>
    <w:rsid w:val="00A26D66"/>
    <w:rsid w:val="00A27643"/>
    <w:rsid w:val="00A27A0E"/>
    <w:rsid w:val="00A27A3D"/>
    <w:rsid w:val="00A30865"/>
    <w:rsid w:val="00A319A0"/>
    <w:rsid w:val="00A32C0F"/>
    <w:rsid w:val="00A34185"/>
    <w:rsid w:val="00A347D1"/>
    <w:rsid w:val="00A34C6A"/>
    <w:rsid w:val="00A35B46"/>
    <w:rsid w:val="00A362B2"/>
    <w:rsid w:val="00A36F22"/>
    <w:rsid w:val="00A40BAF"/>
    <w:rsid w:val="00A41A37"/>
    <w:rsid w:val="00A42B94"/>
    <w:rsid w:val="00A432F3"/>
    <w:rsid w:val="00A4481A"/>
    <w:rsid w:val="00A466BF"/>
    <w:rsid w:val="00A50AD3"/>
    <w:rsid w:val="00A515E8"/>
    <w:rsid w:val="00A51AE5"/>
    <w:rsid w:val="00A5253C"/>
    <w:rsid w:val="00A528BA"/>
    <w:rsid w:val="00A540A5"/>
    <w:rsid w:val="00A5500E"/>
    <w:rsid w:val="00A605B4"/>
    <w:rsid w:val="00A610A0"/>
    <w:rsid w:val="00A61A39"/>
    <w:rsid w:val="00A62B8D"/>
    <w:rsid w:val="00A64844"/>
    <w:rsid w:val="00A64CBE"/>
    <w:rsid w:val="00A6601B"/>
    <w:rsid w:val="00A6601D"/>
    <w:rsid w:val="00A66807"/>
    <w:rsid w:val="00A66AC8"/>
    <w:rsid w:val="00A67CB5"/>
    <w:rsid w:val="00A67EFB"/>
    <w:rsid w:val="00A70310"/>
    <w:rsid w:val="00A7188F"/>
    <w:rsid w:val="00A7216F"/>
    <w:rsid w:val="00A73067"/>
    <w:rsid w:val="00A73770"/>
    <w:rsid w:val="00A76A3D"/>
    <w:rsid w:val="00A76A9D"/>
    <w:rsid w:val="00A81CDA"/>
    <w:rsid w:val="00A81DD9"/>
    <w:rsid w:val="00A8275C"/>
    <w:rsid w:val="00A82CE2"/>
    <w:rsid w:val="00A834C5"/>
    <w:rsid w:val="00A84344"/>
    <w:rsid w:val="00A84F96"/>
    <w:rsid w:val="00A85EC4"/>
    <w:rsid w:val="00A87284"/>
    <w:rsid w:val="00A87986"/>
    <w:rsid w:val="00A9017F"/>
    <w:rsid w:val="00A91B39"/>
    <w:rsid w:val="00A91C10"/>
    <w:rsid w:val="00A91E90"/>
    <w:rsid w:val="00A92DCC"/>
    <w:rsid w:val="00A939CB"/>
    <w:rsid w:val="00A950DF"/>
    <w:rsid w:val="00A956BF"/>
    <w:rsid w:val="00A9638F"/>
    <w:rsid w:val="00A96440"/>
    <w:rsid w:val="00AA00EA"/>
    <w:rsid w:val="00AA1D43"/>
    <w:rsid w:val="00AA1D4E"/>
    <w:rsid w:val="00AA21FC"/>
    <w:rsid w:val="00AA2AE6"/>
    <w:rsid w:val="00AA2CB5"/>
    <w:rsid w:val="00AA2DCA"/>
    <w:rsid w:val="00AA3C42"/>
    <w:rsid w:val="00AA6FF4"/>
    <w:rsid w:val="00AB0DD9"/>
    <w:rsid w:val="00AB20A6"/>
    <w:rsid w:val="00AB449F"/>
    <w:rsid w:val="00AB4900"/>
    <w:rsid w:val="00AB669B"/>
    <w:rsid w:val="00AB7156"/>
    <w:rsid w:val="00AC0619"/>
    <w:rsid w:val="00AC0FB3"/>
    <w:rsid w:val="00AC2BDB"/>
    <w:rsid w:val="00AC307E"/>
    <w:rsid w:val="00AC48B9"/>
    <w:rsid w:val="00AC741F"/>
    <w:rsid w:val="00AC763A"/>
    <w:rsid w:val="00AC7683"/>
    <w:rsid w:val="00AD0449"/>
    <w:rsid w:val="00AD5272"/>
    <w:rsid w:val="00AD74C5"/>
    <w:rsid w:val="00AE0AD2"/>
    <w:rsid w:val="00AE151C"/>
    <w:rsid w:val="00AE1884"/>
    <w:rsid w:val="00AE1DAA"/>
    <w:rsid w:val="00AE227E"/>
    <w:rsid w:val="00AE29B0"/>
    <w:rsid w:val="00AE2A31"/>
    <w:rsid w:val="00AE3383"/>
    <w:rsid w:val="00AE5121"/>
    <w:rsid w:val="00AE52B3"/>
    <w:rsid w:val="00AF058F"/>
    <w:rsid w:val="00AF0D34"/>
    <w:rsid w:val="00AF0DCB"/>
    <w:rsid w:val="00AF14BD"/>
    <w:rsid w:val="00AF2E47"/>
    <w:rsid w:val="00AF33CB"/>
    <w:rsid w:val="00AF51B8"/>
    <w:rsid w:val="00AF57A9"/>
    <w:rsid w:val="00AF5EA3"/>
    <w:rsid w:val="00AF774B"/>
    <w:rsid w:val="00AF7AE7"/>
    <w:rsid w:val="00AF7BA8"/>
    <w:rsid w:val="00B01034"/>
    <w:rsid w:val="00B02B1D"/>
    <w:rsid w:val="00B03BB5"/>
    <w:rsid w:val="00B04CF0"/>
    <w:rsid w:val="00B05205"/>
    <w:rsid w:val="00B06747"/>
    <w:rsid w:val="00B06AC8"/>
    <w:rsid w:val="00B1017D"/>
    <w:rsid w:val="00B1057B"/>
    <w:rsid w:val="00B106C8"/>
    <w:rsid w:val="00B1096A"/>
    <w:rsid w:val="00B112BB"/>
    <w:rsid w:val="00B15CBC"/>
    <w:rsid w:val="00B164B3"/>
    <w:rsid w:val="00B16F6B"/>
    <w:rsid w:val="00B220A0"/>
    <w:rsid w:val="00B22307"/>
    <w:rsid w:val="00B224EF"/>
    <w:rsid w:val="00B22A28"/>
    <w:rsid w:val="00B244FC"/>
    <w:rsid w:val="00B2474B"/>
    <w:rsid w:val="00B2499B"/>
    <w:rsid w:val="00B24AD8"/>
    <w:rsid w:val="00B30895"/>
    <w:rsid w:val="00B30AB5"/>
    <w:rsid w:val="00B317BD"/>
    <w:rsid w:val="00B31869"/>
    <w:rsid w:val="00B325F1"/>
    <w:rsid w:val="00B337BB"/>
    <w:rsid w:val="00B338FC"/>
    <w:rsid w:val="00B35888"/>
    <w:rsid w:val="00B36FF4"/>
    <w:rsid w:val="00B410C7"/>
    <w:rsid w:val="00B45A75"/>
    <w:rsid w:val="00B465AE"/>
    <w:rsid w:val="00B46CF1"/>
    <w:rsid w:val="00B475E2"/>
    <w:rsid w:val="00B50A76"/>
    <w:rsid w:val="00B52D05"/>
    <w:rsid w:val="00B533E3"/>
    <w:rsid w:val="00B53BD1"/>
    <w:rsid w:val="00B53ED9"/>
    <w:rsid w:val="00B54C49"/>
    <w:rsid w:val="00B55EA4"/>
    <w:rsid w:val="00B57D05"/>
    <w:rsid w:val="00B60C3F"/>
    <w:rsid w:val="00B62F7F"/>
    <w:rsid w:val="00B63A0D"/>
    <w:rsid w:val="00B6430E"/>
    <w:rsid w:val="00B64B4F"/>
    <w:rsid w:val="00B66A64"/>
    <w:rsid w:val="00B67AEC"/>
    <w:rsid w:val="00B67C5F"/>
    <w:rsid w:val="00B703BC"/>
    <w:rsid w:val="00B70D8E"/>
    <w:rsid w:val="00B74E8B"/>
    <w:rsid w:val="00B75F12"/>
    <w:rsid w:val="00B76A68"/>
    <w:rsid w:val="00B76CE8"/>
    <w:rsid w:val="00B80226"/>
    <w:rsid w:val="00B80632"/>
    <w:rsid w:val="00B86036"/>
    <w:rsid w:val="00B87702"/>
    <w:rsid w:val="00B87F84"/>
    <w:rsid w:val="00B90A04"/>
    <w:rsid w:val="00B90F39"/>
    <w:rsid w:val="00B91BDE"/>
    <w:rsid w:val="00B924B7"/>
    <w:rsid w:val="00B93307"/>
    <w:rsid w:val="00B937B9"/>
    <w:rsid w:val="00B93BC5"/>
    <w:rsid w:val="00B9415F"/>
    <w:rsid w:val="00B94E72"/>
    <w:rsid w:val="00B96323"/>
    <w:rsid w:val="00B967B7"/>
    <w:rsid w:val="00B97FF3"/>
    <w:rsid w:val="00BA124B"/>
    <w:rsid w:val="00BA2985"/>
    <w:rsid w:val="00BA306A"/>
    <w:rsid w:val="00BA38C5"/>
    <w:rsid w:val="00BA5125"/>
    <w:rsid w:val="00BA538F"/>
    <w:rsid w:val="00BA6EA6"/>
    <w:rsid w:val="00BB10D1"/>
    <w:rsid w:val="00BB29EB"/>
    <w:rsid w:val="00BB3290"/>
    <w:rsid w:val="00BB4552"/>
    <w:rsid w:val="00BB4898"/>
    <w:rsid w:val="00BB5AD9"/>
    <w:rsid w:val="00BB6048"/>
    <w:rsid w:val="00BB61A8"/>
    <w:rsid w:val="00BB7215"/>
    <w:rsid w:val="00BB75A5"/>
    <w:rsid w:val="00BB7624"/>
    <w:rsid w:val="00BB7F7A"/>
    <w:rsid w:val="00BC1770"/>
    <w:rsid w:val="00BC28C4"/>
    <w:rsid w:val="00BC3732"/>
    <w:rsid w:val="00BC4092"/>
    <w:rsid w:val="00BC574D"/>
    <w:rsid w:val="00BC6418"/>
    <w:rsid w:val="00BC653F"/>
    <w:rsid w:val="00BC6953"/>
    <w:rsid w:val="00BC6F33"/>
    <w:rsid w:val="00BD0B9C"/>
    <w:rsid w:val="00BD17C5"/>
    <w:rsid w:val="00BD1D6B"/>
    <w:rsid w:val="00BD24DC"/>
    <w:rsid w:val="00BD33A4"/>
    <w:rsid w:val="00BD3AD6"/>
    <w:rsid w:val="00BD505E"/>
    <w:rsid w:val="00BD5B8A"/>
    <w:rsid w:val="00BD6537"/>
    <w:rsid w:val="00BE0A7D"/>
    <w:rsid w:val="00BE0ADC"/>
    <w:rsid w:val="00BE1869"/>
    <w:rsid w:val="00BE1D82"/>
    <w:rsid w:val="00BE4336"/>
    <w:rsid w:val="00BE4EB6"/>
    <w:rsid w:val="00BE792C"/>
    <w:rsid w:val="00BF36CF"/>
    <w:rsid w:val="00BF3A9C"/>
    <w:rsid w:val="00BF3E2D"/>
    <w:rsid w:val="00BF44FC"/>
    <w:rsid w:val="00BF7114"/>
    <w:rsid w:val="00BF799E"/>
    <w:rsid w:val="00C00140"/>
    <w:rsid w:val="00C003FF"/>
    <w:rsid w:val="00C008C2"/>
    <w:rsid w:val="00C01407"/>
    <w:rsid w:val="00C02491"/>
    <w:rsid w:val="00C02855"/>
    <w:rsid w:val="00C02E6C"/>
    <w:rsid w:val="00C03BB5"/>
    <w:rsid w:val="00C04C68"/>
    <w:rsid w:val="00C0674E"/>
    <w:rsid w:val="00C068B0"/>
    <w:rsid w:val="00C1183F"/>
    <w:rsid w:val="00C16900"/>
    <w:rsid w:val="00C16DA7"/>
    <w:rsid w:val="00C20A8F"/>
    <w:rsid w:val="00C229CB"/>
    <w:rsid w:val="00C22B77"/>
    <w:rsid w:val="00C22E70"/>
    <w:rsid w:val="00C2375B"/>
    <w:rsid w:val="00C23B27"/>
    <w:rsid w:val="00C24C79"/>
    <w:rsid w:val="00C25B1C"/>
    <w:rsid w:val="00C26778"/>
    <w:rsid w:val="00C27382"/>
    <w:rsid w:val="00C31D6C"/>
    <w:rsid w:val="00C323E5"/>
    <w:rsid w:val="00C340CB"/>
    <w:rsid w:val="00C34639"/>
    <w:rsid w:val="00C3774C"/>
    <w:rsid w:val="00C40F5C"/>
    <w:rsid w:val="00C411B1"/>
    <w:rsid w:val="00C41373"/>
    <w:rsid w:val="00C41977"/>
    <w:rsid w:val="00C41BDF"/>
    <w:rsid w:val="00C41D93"/>
    <w:rsid w:val="00C42AA8"/>
    <w:rsid w:val="00C46E88"/>
    <w:rsid w:val="00C471D8"/>
    <w:rsid w:val="00C479AD"/>
    <w:rsid w:val="00C47D32"/>
    <w:rsid w:val="00C51084"/>
    <w:rsid w:val="00C53762"/>
    <w:rsid w:val="00C5383C"/>
    <w:rsid w:val="00C54B37"/>
    <w:rsid w:val="00C55AC3"/>
    <w:rsid w:val="00C560B3"/>
    <w:rsid w:val="00C564CE"/>
    <w:rsid w:val="00C57A4C"/>
    <w:rsid w:val="00C60382"/>
    <w:rsid w:val="00C605FB"/>
    <w:rsid w:val="00C60CA6"/>
    <w:rsid w:val="00C62CCB"/>
    <w:rsid w:val="00C63FEB"/>
    <w:rsid w:val="00C64977"/>
    <w:rsid w:val="00C64D77"/>
    <w:rsid w:val="00C64ED6"/>
    <w:rsid w:val="00C653BE"/>
    <w:rsid w:val="00C66864"/>
    <w:rsid w:val="00C66ED6"/>
    <w:rsid w:val="00C720CA"/>
    <w:rsid w:val="00C723AF"/>
    <w:rsid w:val="00C73728"/>
    <w:rsid w:val="00C7477A"/>
    <w:rsid w:val="00C76A59"/>
    <w:rsid w:val="00C76BDF"/>
    <w:rsid w:val="00C80488"/>
    <w:rsid w:val="00C81630"/>
    <w:rsid w:val="00C82338"/>
    <w:rsid w:val="00C82B2F"/>
    <w:rsid w:val="00C845CD"/>
    <w:rsid w:val="00C85088"/>
    <w:rsid w:val="00C8555D"/>
    <w:rsid w:val="00C8665A"/>
    <w:rsid w:val="00C8677D"/>
    <w:rsid w:val="00C86A6A"/>
    <w:rsid w:val="00C87AA3"/>
    <w:rsid w:val="00C87C71"/>
    <w:rsid w:val="00C87D32"/>
    <w:rsid w:val="00C92EAC"/>
    <w:rsid w:val="00C957B5"/>
    <w:rsid w:val="00C95894"/>
    <w:rsid w:val="00CA0F05"/>
    <w:rsid w:val="00CA297A"/>
    <w:rsid w:val="00CA2F6E"/>
    <w:rsid w:val="00CA322E"/>
    <w:rsid w:val="00CA38D7"/>
    <w:rsid w:val="00CA3CF8"/>
    <w:rsid w:val="00CA4B03"/>
    <w:rsid w:val="00CA4CC2"/>
    <w:rsid w:val="00CA5B5E"/>
    <w:rsid w:val="00CB0AB6"/>
    <w:rsid w:val="00CB15B8"/>
    <w:rsid w:val="00CB1D06"/>
    <w:rsid w:val="00CB3697"/>
    <w:rsid w:val="00CB39DC"/>
    <w:rsid w:val="00CB48D2"/>
    <w:rsid w:val="00CB58CC"/>
    <w:rsid w:val="00CB5CA8"/>
    <w:rsid w:val="00CB6872"/>
    <w:rsid w:val="00CB7383"/>
    <w:rsid w:val="00CC063A"/>
    <w:rsid w:val="00CC0B2F"/>
    <w:rsid w:val="00CC1288"/>
    <w:rsid w:val="00CC1306"/>
    <w:rsid w:val="00CC1CAD"/>
    <w:rsid w:val="00CC3BD3"/>
    <w:rsid w:val="00CC48F7"/>
    <w:rsid w:val="00CC4980"/>
    <w:rsid w:val="00CC65DD"/>
    <w:rsid w:val="00CC6B1E"/>
    <w:rsid w:val="00CD262A"/>
    <w:rsid w:val="00CD2792"/>
    <w:rsid w:val="00CD3AB0"/>
    <w:rsid w:val="00CD4415"/>
    <w:rsid w:val="00CD4DBE"/>
    <w:rsid w:val="00CD5CF9"/>
    <w:rsid w:val="00CD6CE3"/>
    <w:rsid w:val="00CE07C1"/>
    <w:rsid w:val="00CE1BF0"/>
    <w:rsid w:val="00CE34D2"/>
    <w:rsid w:val="00CE364C"/>
    <w:rsid w:val="00CE3A84"/>
    <w:rsid w:val="00CE3D4B"/>
    <w:rsid w:val="00CE3FB9"/>
    <w:rsid w:val="00CE40EE"/>
    <w:rsid w:val="00CE4C22"/>
    <w:rsid w:val="00CE5007"/>
    <w:rsid w:val="00CE52B0"/>
    <w:rsid w:val="00CE7CFF"/>
    <w:rsid w:val="00CE7D41"/>
    <w:rsid w:val="00CF0CE8"/>
    <w:rsid w:val="00CF0D5E"/>
    <w:rsid w:val="00CF10FC"/>
    <w:rsid w:val="00CF198C"/>
    <w:rsid w:val="00CF3437"/>
    <w:rsid w:val="00CF4A85"/>
    <w:rsid w:val="00CF4B03"/>
    <w:rsid w:val="00CF72FD"/>
    <w:rsid w:val="00D00652"/>
    <w:rsid w:val="00D00E7D"/>
    <w:rsid w:val="00D010E9"/>
    <w:rsid w:val="00D01302"/>
    <w:rsid w:val="00D01A92"/>
    <w:rsid w:val="00D021F7"/>
    <w:rsid w:val="00D02430"/>
    <w:rsid w:val="00D03D0C"/>
    <w:rsid w:val="00D04A2A"/>
    <w:rsid w:val="00D058E4"/>
    <w:rsid w:val="00D05AEB"/>
    <w:rsid w:val="00D06049"/>
    <w:rsid w:val="00D1005F"/>
    <w:rsid w:val="00D10088"/>
    <w:rsid w:val="00D15771"/>
    <w:rsid w:val="00D16BD3"/>
    <w:rsid w:val="00D16E97"/>
    <w:rsid w:val="00D1710D"/>
    <w:rsid w:val="00D2007E"/>
    <w:rsid w:val="00D21D89"/>
    <w:rsid w:val="00D22964"/>
    <w:rsid w:val="00D2409C"/>
    <w:rsid w:val="00D254A6"/>
    <w:rsid w:val="00D265BD"/>
    <w:rsid w:val="00D26C3F"/>
    <w:rsid w:val="00D27A95"/>
    <w:rsid w:val="00D35DE8"/>
    <w:rsid w:val="00D36045"/>
    <w:rsid w:val="00D36959"/>
    <w:rsid w:val="00D36AA0"/>
    <w:rsid w:val="00D371E0"/>
    <w:rsid w:val="00D37756"/>
    <w:rsid w:val="00D37A3C"/>
    <w:rsid w:val="00D4134B"/>
    <w:rsid w:val="00D41DBA"/>
    <w:rsid w:val="00D42BE8"/>
    <w:rsid w:val="00D43092"/>
    <w:rsid w:val="00D433F4"/>
    <w:rsid w:val="00D438C0"/>
    <w:rsid w:val="00D43BF2"/>
    <w:rsid w:val="00D44E83"/>
    <w:rsid w:val="00D44F89"/>
    <w:rsid w:val="00D464BE"/>
    <w:rsid w:val="00D4652A"/>
    <w:rsid w:val="00D47A33"/>
    <w:rsid w:val="00D526A7"/>
    <w:rsid w:val="00D52F55"/>
    <w:rsid w:val="00D53A64"/>
    <w:rsid w:val="00D54C27"/>
    <w:rsid w:val="00D57770"/>
    <w:rsid w:val="00D57BB4"/>
    <w:rsid w:val="00D601BE"/>
    <w:rsid w:val="00D60EC0"/>
    <w:rsid w:val="00D61F1B"/>
    <w:rsid w:val="00D6274F"/>
    <w:rsid w:val="00D62D92"/>
    <w:rsid w:val="00D65204"/>
    <w:rsid w:val="00D653AA"/>
    <w:rsid w:val="00D65F6A"/>
    <w:rsid w:val="00D66C67"/>
    <w:rsid w:val="00D718D5"/>
    <w:rsid w:val="00D71AED"/>
    <w:rsid w:val="00D72366"/>
    <w:rsid w:val="00D73017"/>
    <w:rsid w:val="00D7315B"/>
    <w:rsid w:val="00D73A49"/>
    <w:rsid w:val="00D73B32"/>
    <w:rsid w:val="00D74008"/>
    <w:rsid w:val="00D7429B"/>
    <w:rsid w:val="00D743A8"/>
    <w:rsid w:val="00D74EA6"/>
    <w:rsid w:val="00D755F6"/>
    <w:rsid w:val="00D76870"/>
    <w:rsid w:val="00D80009"/>
    <w:rsid w:val="00D80FB3"/>
    <w:rsid w:val="00D82935"/>
    <w:rsid w:val="00D83B31"/>
    <w:rsid w:val="00D856DA"/>
    <w:rsid w:val="00D85972"/>
    <w:rsid w:val="00D85EC9"/>
    <w:rsid w:val="00D86E47"/>
    <w:rsid w:val="00D91296"/>
    <w:rsid w:val="00D947E7"/>
    <w:rsid w:val="00D94CA4"/>
    <w:rsid w:val="00D9559A"/>
    <w:rsid w:val="00D960A9"/>
    <w:rsid w:val="00D96151"/>
    <w:rsid w:val="00D964A1"/>
    <w:rsid w:val="00D9686A"/>
    <w:rsid w:val="00D96BAE"/>
    <w:rsid w:val="00D97524"/>
    <w:rsid w:val="00D9790F"/>
    <w:rsid w:val="00DA240C"/>
    <w:rsid w:val="00DA2AA8"/>
    <w:rsid w:val="00DA39A4"/>
    <w:rsid w:val="00DA4353"/>
    <w:rsid w:val="00DA4D4B"/>
    <w:rsid w:val="00DA5B5B"/>
    <w:rsid w:val="00DA6777"/>
    <w:rsid w:val="00DB151D"/>
    <w:rsid w:val="00DB3715"/>
    <w:rsid w:val="00DB4894"/>
    <w:rsid w:val="00DB525F"/>
    <w:rsid w:val="00DB5359"/>
    <w:rsid w:val="00DB565C"/>
    <w:rsid w:val="00DB597B"/>
    <w:rsid w:val="00DB5C1D"/>
    <w:rsid w:val="00DB60D6"/>
    <w:rsid w:val="00DB6324"/>
    <w:rsid w:val="00DB69C3"/>
    <w:rsid w:val="00DC0402"/>
    <w:rsid w:val="00DC0485"/>
    <w:rsid w:val="00DC0604"/>
    <w:rsid w:val="00DC20A9"/>
    <w:rsid w:val="00DC3F12"/>
    <w:rsid w:val="00DC4341"/>
    <w:rsid w:val="00DC6E3F"/>
    <w:rsid w:val="00DD2A0B"/>
    <w:rsid w:val="00DD4D9E"/>
    <w:rsid w:val="00DD6977"/>
    <w:rsid w:val="00DD7E67"/>
    <w:rsid w:val="00DE00B1"/>
    <w:rsid w:val="00DE14A0"/>
    <w:rsid w:val="00DE18B8"/>
    <w:rsid w:val="00DE2250"/>
    <w:rsid w:val="00DE26DD"/>
    <w:rsid w:val="00DE286A"/>
    <w:rsid w:val="00DE2B5F"/>
    <w:rsid w:val="00DE2D2B"/>
    <w:rsid w:val="00DE3239"/>
    <w:rsid w:val="00DE3D8E"/>
    <w:rsid w:val="00DE43BA"/>
    <w:rsid w:val="00DE477B"/>
    <w:rsid w:val="00DE4786"/>
    <w:rsid w:val="00DE4E91"/>
    <w:rsid w:val="00DE59CB"/>
    <w:rsid w:val="00DE5D57"/>
    <w:rsid w:val="00DE69B9"/>
    <w:rsid w:val="00DE6A60"/>
    <w:rsid w:val="00DE6BC9"/>
    <w:rsid w:val="00DE6CFA"/>
    <w:rsid w:val="00DE7627"/>
    <w:rsid w:val="00DE7868"/>
    <w:rsid w:val="00DF09D2"/>
    <w:rsid w:val="00DF0E4B"/>
    <w:rsid w:val="00DF122C"/>
    <w:rsid w:val="00DF2A62"/>
    <w:rsid w:val="00DF34E6"/>
    <w:rsid w:val="00DF3A85"/>
    <w:rsid w:val="00DF5161"/>
    <w:rsid w:val="00DF5EC5"/>
    <w:rsid w:val="00DF5EF9"/>
    <w:rsid w:val="00DF6B46"/>
    <w:rsid w:val="00DF70D1"/>
    <w:rsid w:val="00DF7578"/>
    <w:rsid w:val="00E004C1"/>
    <w:rsid w:val="00E013DE"/>
    <w:rsid w:val="00E01516"/>
    <w:rsid w:val="00E02A0A"/>
    <w:rsid w:val="00E04609"/>
    <w:rsid w:val="00E04B13"/>
    <w:rsid w:val="00E05270"/>
    <w:rsid w:val="00E052F2"/>
    <w:rsid w:val="00E055F3"/>
    <w:rsid w:val="00E06F0C"/>
    <w:rsid w:val="00E06F1B"/>
    <w:rsid w:val="00E0732D"/>
    <w:rsid w:val="00E079F2"/>
    <w:rsid w:val="00E07F82"/>
    <w:rsid w:val="00E10D28"/>
    <w:rsid w:val="00E10FF9"/>
    <w:rsid w:val="00E11550"/>
    <w:rsid w:val="00E12273"/>
    <w:rsid w:val="00E130CE"/>
    <w:rsid w:val="00E132D3"/>
    <w:rsid w:val="00E13728"/>
    <w:rsid w:val="00E13844"/>
    <w:rsid w:val="00E14530"/>
    <w:rsid w:val="00E147A9"/>
    <w:rsid w:val="00E1599B"/>
    <w:rsid w:val="00E16F60"/>
    <w:rsid w:val="00E17492"/>
    <w:rsid w:val="00E17516"/>
    <w:rsid w:val="00E17921"/>
    <w:rsid w:val="00E17E09"/>
    <w:rsid w:val="00E17E68"/>
    <w:rsid w:val="00E21854"/>
    <w:rsid w:val="00E21CE6"/>
    <w:rsid w:val="00E22746"/>
    <w:rsid w:val="00E22BCF"/>
    <w:rsid w:val="00E240F9"/>
    <w:rsid w:val="00E25279"/>
    <w:rsid w:val="00E257DF"/>
    <w:rsid w:val="00E266A4"/>
    <w:rsid w:val="00E271C1"/>
    <w:rsid w:val="00E2721C"/>
    <w:rsid w:val="00E273C9"/>
    <w:rsid w:val="00E30741"/>
    <w:rsid w:val="00E30B5E"/>
    <w:rsid w:val="00E34399"/>
    <w:rsid w:val="00E343AE"/>
    <w:rsid w:val="00E35D3F"/>
    <w:rsid w:val="00E362FC"/>
    <w:rsid w:val="00E37BA1"/>
    <w:rsid w:val="00E413BD"/>
    <w:rsid w:val="00E41422"/>
    <w:rsid w:val="00E4246C"/>
    <w:rsid w:val="00E42A1F"/>
    <w:rsid w:val="00E43800"/>
    <w:rsid w:val="00E454D7"/>
    <w:rsid w:val="00E45710"/>
    <w:rsid w:val="00E46064"/>
    <w:rsid w:val="00E472F6"/>
    <w:rsid w:val="00E5194D"/>
    <w:rsid w:val="00E51B4C"/>
    <w:rsid w:val="00E51BF2"/>
    <w:rsid w:val="00E51D93"/>
    <w:rsid w:val="00E5301C"/>
    <w:rsid w:val="00E54388"/>
    <w:rsid w:val="00E55DA7"/>
    <w:rsid w:val="00E56065"/>
    <w:rsid w:val="00E6145D"/>
    <w:rsid w:val="00E620D4"/>
    <w:rsid w:val="00E6293D"/>
    <w:rsid w:val="00E635AF"/>
    <w:rsid w:val="00E63945"/>
    <w:rsid w:val="00E64025"/>
    <w:rsid w:val="00E642E8"/>
    <w:rsid w:val="00E66C3A"/>
    <w:rsid w:val="00E67076"/>
    <w:rsid w:val="00E67BFA"/>
    <w:rsid w:val="00E70468"/>
    <w:rsid w:val="00E70A9C"/>
    <w:rsid w:val="00E72709"/>
    <w:rsid w:val="00E753C5"/>
    <w:rsid w:val="00E75F01"/>
    <w:rsid w:val="00E76407"/>
    <w:rsid w:val="00E771DF"/>
    <w:rsid w:val="00E77FC6"/>
    <w:rsid w:val="00E831CC"/>
    <w:rsid w:val="00E83579"/>
    <w:rsid w:val="00E83A67"/>
    <w:rsid w:val="00E83B8B"/>
    <w:rsid w:val="00E86979"/>
    <w:rsid w:val="00E8724B"/>
    <w:rsid w:val="00E90A1E"/>
    <w:rsid w:val="00E90B0E"/>
    <w:rsid w:val="00E916B2"/>
    <w:rsid w:val="00E91AC6"/>
    <w:rsid w:val="00E931D1"/>
    <w:rsid w:val="00E934F6"/>
    <w:rsid w:val="00E938B6"/>
    <w:rsid w:val="00E93935"/>
    <w:rsid w:val="00E93947"/>
    <w:rsid w:val="00E96387"/>
    <w:rsid w:val="00E965C4"/>
    <w:rsid w:val="00E96875"/>
    <w:rsid w:val="00EA11F6"/>
    <w:rsid w:val="00EA2ADF"/>
    <w:rsid w:val="00EA47CE"/>
    <w:rsid w:val="00EA4DC2"/>
    <w:rsid w:val="00EA57D6"/>
    <w:rsid w:val="00EB0F56"/>
    <w:rsid w:val="00EB10A1"/>
    <w:rsid w:val="00EB1E1B"/>
    <w:rsid w:val="00EB347F"/>
    <w:rsid w:val="00EB4844"/>
    <w:rsid w:val="00EB494B"/>
    <w:rsid w:val="00EB4997"/>
    <w:rsid w:val="00EB60A8"/>
    <w:rsid w:val="00EB75FB"/>
    <w:rsid w:val="00EC12BC"/>
    <w:rsid w:val="00EC219C"/>
    <w:rsid w:val="00EC2739"/>
    <w:rsid w:val="00EC321A"/>
    <w:rsid w:val="00EC46BD"/>
    <w:rsid w:val="00EC518F"/>
    <w:rsid w:val="00EC5A26"/>
    <w:rsid w:val="00EC5B8F"/>
    <w:rsid w:val="00EC70A4"/>
    <w:rsid w:val="00ED2D4F"/>
    <w:rsid w:val="00ED3EB6"/>
    <w:rsid w:val="00ED488E"/>
    <w:rsid w:val="00ED4A22"/>
    <w:rsid w:val="00ED6059"/>
    <w:rsid w:val="00ED7065"/>
    <w:rsid w:val="00EE0CC5"/>
    <w:rsid w:val="00EE12F7"/>
    <w:rsid w:val="00EE1ABC"/>
    <w:rsid w:val="00EE3789"/>
    <w:rsid w:val="00EE41D3"/>
    <w:rsid w:val="00EF11F6"/>
    <w:rsid w:val="00EF1E7F"/>
    <w:rsid w:val="00EF30AB"/>
    <w:rsid w:val="00EF38B3"/>
    <w:rsid w:val="00EF42EF"/>
    <w:rsid w:val="00EF4426"/>
    <w:rsid w:val="00EF4683"/>
    <w:rsid w:val="00EF653F"/>
    <w:rsid w:val="00F001C9"/>
    <w:rsid w:val="00F003E0"/>
    <w:rsid w:val="00F005D4"/>
    <w:rsid w:val="00F007D7"/>
    <w:rsid w:val="00F00C64"/>
    <w:rsid w:val="00F0248A"/>
    <w:rsid w:val="00F025CD"/>
    <w:rsid w:val="00F03C6A"/>
    <w:rsid w:val="00F0568C"/>
    <w:rsid w:val="00F0593F"/>
    <w:rsid w:val="00F10BF2"/>
    <w:rsid w:val="00F1120B"/>
    <w:rsid w:val="00F115A5"/>
    <w:rsid w:val="00F11824"/>
    <w:rsid w:val="00F12020"/>
    <w:rsid w:val="00F125E1"/>
    <w:rsid w:val="00F12F42"/>
    <w:rsid w:val="00F13458"/>
    <w:rsid w:val="00F13C68"/>
    <w:rsid w:val="00F13CC5"/>
    <w:rsid w:val="00F15011"/>
    <w:rsid w:val="00F156C3"/>
    <w:rsid w:val="00F15B84"/>
    <w:rsid w:val="00F15DC3"/>
    <w:rsid w:val="00F167E1"/>
    <w:rsid w:val="00F16D29"/>
    <w:rsid w:val="00F16EFC"/>
    <w:rsid w:val="00F21326"/>
    <w:rsid w:val="00F234AC"/>
    <w:rsid w:val="00F25603"/>
    <w:rsid w:val="00F2682D"/>
    <w:rsid w:val="00F276A2"/>
    <w:rsid w:val="00F27DD9"/>
    <w:rsid w:val="00F33C8E"/>
    <w:rsid w:val="00F347D3"/>
    <w:rsid w:val="00F349CD"/>
    <w:rsid w:val="00F35231"/>
    <w:rsid w:val="00F35D2D"/>
    <w:rsid w:val="00F35DBC"/>
    <w:rsid w:val="00F40BE4"/>
    <w:rsid w:val="00F40F7B"/>
    <w:rsid w:val="00F41A91"/>
    <w:rsid w:val="00F420FE"/>
    <w:rsid w:val="00F43745"/>
    <w:rsid w:val="00F43CCA"/>
    <w:rsid w:val="00F44F2E"/>
    <w:rsid w:val="00F461A7"/>
    <w:rsid w:val="00F510C7"/>
    <w:rsid w:val="00F51584"/>
    <w:rsid w:val="00F51A86"/>
    <w:rsid w:val="00F52283"/>
    <w:rsid w:val="00F53EA4"/>
    <w:rsid w:val="00F54130"/>
    <w:rsid w:val="00F60695"/>
    <w:rsid w:val="00F61F8C"/>
    <w:rsid w:val="00F62DC5"/>
    <w:rsid w:val="00F6393E"/>
    <w:rsid w:val="00F64EC5"/>
    <w:rsid w:val="00F65268"/>
    <w:rsid w:val="00F66170"/>
    <w:rsid w:val="00F6789B"/>
    <w:rsid w:val="00F67AE2"/>
    <w:rsid w:val="00F67CE6"/>
    <w:rsid w:val="00F716A3"/>
    <w:rsid w:val="00F72661"/>
    <w:rsid w:val="00F7385A"/>
    <w:rsid w:val="00F741A5"/>
    <w:rsid w:val="00F74C32"/>
    <w:rsid w:val="00F80BAA"/>
    <w:rsid w:val="00F811B8"/>
    <w:rsid w:val="00F814E1"/>
    <w:rsid w:val="00F82D80"/>
    <w:rsid w:val="00F8321E"/>
    <w:rsid w:val="00F84225"/>
    <w:rsid w:val="00F84AC4"/>
    <w:rsid w:val="00F857B1"/>
    <w:rsid w:val="00F85B98"/>
    <w:rsid w:val="00F872D7"/>
    <w:rsid w:val="00F87BD6"/>
    <w:rsid w:val="00F902AC"/>
    <w:rsid w:val="00F92D50"/>
    <w:rsid w:val="00F930C5"/>
    <w:rsid w:val="00F97422"/>
    <w:rsid w:val="00FA00A0"/>
    <w:rsid w:val="00FA1089"/>
    <w:rsid w:val="00FA1BD2"/>
    <w:rsid w:val="00FA1F7D"/>
    <w:rsid w:val="00FA6167"/>
    <w:rsid w:val="00FB0C54"/>
    <w:rsid w:val="00FB1224"/>
    <w:rsid w:val="00FB25DC"/>
    <w:rsid w:val="00FB2FB0"/>
    <w:rsid w:val="00FB4F37"/>
    <w:rsid w:val="00FB5DFC"/>
    <w:rsid w:val="00FB62D6"/>
    <w:rsid w:val="00FB7662"/>
    <w:rsid w:val="00FC0953"/>
    <w:rsid w:val="00FC0A04"/>
    <w:rsid w:val="00FC0A97"/>
    <w:rsid w:val="00FC0C60"/>
    <w:rsid w:val="00FC4DF6"/>
    <w:rsid w:val="00FC5A12"/>
    <w:rsid w:val="00FC7112"/>
    <w:rsid w:val="00FC7CC6"/>
    <w:rsid w:val="00FD035E"/>
    <w:rsid w:val="00FD052C"/>
    <w:rsid w:val="00FD0783"/>
    <w:rsid w:val="00FD10A3"/>
    <w:rsid w:val="00FD1375"/>
    <w:rsid w:val="00FD1EFA"/>
    <w:rsid w:val="00FD219B"/>
    <w:rsid w:val="00FD3216"/>
    <w:rsid w:val="00FE0DF8"/>
    <w:rsid w:val="00FE25D2"/>
    <w:rsid w:val="00FE364C"/>
    <w:rsid w:val="00FE6E36"/>
    <w:rsid w:val="00FE70AA"/>
    <w:rsid w:val="00FE70C6"/>
    <w:rsid w:val="00FF1BEB"/>
    <w:rsid w:val="00FF23ED"/>
    <w:rsid w:val="00FF26E4"/>
    <w:rsid w:val="00FF2717"/>
    <w:rsid w:val="00FF2DB6"/>
    <w:rsid w:val="00FF45F6"/>
    <w:rsid w:val="00FF476C"/>
    <w:rsid w:val="00FF6D08"/>
    <w:rsid w:val="00FF6D24"/>
    <w:rsid w:val="00FF782A"/>
    <w:rsid w:val="0134F559"/>
    <w:rsid w:val="0198CFE6"/>
    <w:rsid w:val="07ABF741"/>
    <w:rsid w:val="09537DED"/>
    <w:rsid w:val="0A7F3B17"/>
    <w:rsid w:val="0B0C857C"/>
    <w:rsid w:val="0B8C2667"/>
    <w:rsid w:val="0C151EB5"/>
    <w:rsid w:val="0D61481E"/>
    <w:rsid w:val="0E3FEB77"/>
    <w:rsid w:val="0FDDF4EC"/>
    <w:rsid w:val="0FF3F175"/>
    <w:rsid w:val="1018ABDB"/>
    <w:rsid w:val="1192C544"/>
    <w:rsid w:val="12626EE6"/>
    <w:rsid w:val="126D8840"/>
    <w:rsid w:val="12CA789C"/>
    <w:rsid w:val="13839F0C"/>
    <w:rsid w:val="146D3200"/>
    <w:rsid w:val="14C1DBB6"/>
    <w:rsid w:val="14E51422"/>
    <w:rsid w:val="1679A5EF"/>
    <w:rsid w:val="1702184B"/>
    <w:rsid w:val="178CB762"/>
    <w:rsid w:val="185E6D55"/>
    <w:rsid w:val="1876C8FE"/>
    <w:rsid w:val="18A3684D"/>
    <w:rsid w:val="18DCC9C4"/>
    <w:rsid w:val="19EBF335"/>
    <w:rsid w:val="1B833511"/>
    <w:rsid w:val="1BFB4229"/>
    <w:rsid w:val="1C24E98B"/>
    <w:rsid w:val="1C7103B7"/>
    <w:rsid w:val="1D6C1327"/>
    <w:rsid w:val="1EFFF70E"/>
    <w:rsid w:val="2212B04B"/>
    <w:rsid w:val="244D7F81"/>
    <w:rsid w:val="2548FE1F"/>
    <w:rsid w:val="25D86DB2"/>
    <w:rsid w:val="262B339D"/>
    <w:rsid w:val="26552DDB"/>
    <w:rsid w:val="2695E762"/>
    <w:rsid w:val="276F5486"/>
    <w:rsid w:val="27D490EB"/>
    <w:rsid w:val="2830701D"/>
    <w:rsid w:val="28B0756F"/>
    <w:rsid w:val="28D2AB69"/>
    <w:rsid w:val="292C3EFE"/>
    <w:rsid w:val="2AA8ABA4"/>
    <w:rsid w:val="2B84606A"/>
    <w:rsid w:val="2B9A2ECF"/>
    <w:rsid w:val="2BAD2084"/>
    <w:rsid w:val="2D34302B"/>
    <w:rsid w:val="2E050CA8"/>
    <w:rsid w:val="2E0D66ED"/>
    <w:rsid w:val="2F7934DA"/>
    <w:rsid w:val="2FB32020"/>
    <w:rsid w:val="30078A64"/>
    <w:rsid w:val="30559DE8"/>
    <w:rsid w:val="30E1AB42"/>
    <w:rsid w:val="3112DA2C"/>
    <w:rsid w:val="31270D5E"/>
    <w:rsid w:val="31F4A00F"/>
    <w:rsid w:val="3358D723"/>
    <w:rsid w:val="35D64794"/>
    <w:rsid w:val="38A2A6CC"/>
    <w:rsid w:val="3B51CD5F"/>
    <w:rsid w:val="3C255E9F"/>
    <w:rsid w:val="3C733F42"/>
    <w:rsid w:val="3D7B13A0"/>
    <w:rsid w:val="3D7DDA2E"/>
    <w:rsid w:val="3DCC4209"/>
    <w:rsid w:val="3F0DEFC4"/>
    <w:rsid w:val="3F5E069C"/>
    <w:rsid w:val="41BE3CEB"/>
    <w:rsid w:val="42773437"/>
    <w:rsid w:val="42E280C6"/>
    <w:rsid w:val="43073308"/>
    <w:rsid w:val="45DE59D4"/>
    <w:rsid w:val="463D0D62"/>
    <w:rsid w:val="47FDE327"/>
    <w:rsid w:val="4865ECDD"/>
    <w:rsid w:val="494A5A17"/>
    <w:rsid w:val="4975164E"/>
    <w:rsid w:val="4A406E4B"/>
    <w:rsid w:val="4A4334D9"/>
    <w:rsid w:val="4ACAD61B"/>
    <w:rsid w:val="4ACB593E"/>
    <w:rsid w:val="4B02A845"/>
    <w:rsid w:val="4B34ED6C"/>
    <w:rsid w:val="4C2BE30B"/>
    <w:rsid w:val="4E891A27"/>
    <w:rsid w:val="4EEB0D49"/>
    <w:rsid w:val="4F06CCE6"/>
    <w:rsid w:val="4F4E8561"/>
    <w:rsid w:val="506E787C"/>
    <w:rsid w:val="51CCBB00"/>
    <w:rsid w:val="522EC166"/>
    <w:rsid w:val="52E25FD1"/>
    <w:rsid w:val="53B42969"/>
    <w:rsid w:val="54E01D5D"/>
    <w:rsid w:val="55461406"/>
    <w:rsid w:val="57502717"/>
    <w:rsid w:val="579D483D"/>
    <w:rsid w:val="58B87073"/>
    <w:rsid w:val="595A775F"/>
    <w:rsid w:val="59FEB8AB"/>
    <w:rsid w:val="5D014A0B"/>
    <w:rsid w:val="5D55FB54"/>
    <w:rsid w:val="5E7341CA"/>
    <w:rsid w:val="5F1AC5A1"/>
    <w:rsid w:val="5F3945D1"/>
    <w:rsid w:val="5FC17557"/>
    <w:rsid w:val="6366CE06"/>
    <w:rsid w:val="6366E8F4"/>
    <w:rsid w:val="642581BF"/>
    <w:rsid w:val="644D49AA"/>
    <w:rsid w:val="64F12BB6"/>
    <w:rsid w:val="6710195D"/>
    <w:rsid w:val="67886257"/>
    <w:rsid w:val="684CD56E"/>
    <w:rsid w:val="68643C16"/>
    <w:rsid w:val="68C01450"/>
    <w:rsid w:val="69470D17"/>
    <w:rsid w:val="6BF0F41A"/>
    <w:rsid w:val="6BFFFEBA"/>
    <w:rsid w:val="6C461337"/>
    <w:rsid w:val="6E3D5447"/>
    <w:rsid w:val="6F6FE8A3"/>
    <w:rsid w:val="70B63118"/>
    <w:rsid w:val="718552C9"/>
    <w:rsid w:val="728E8FB9"/>
    <w:rsid w:val="72D1B5A8"/>
    <w:rsid w:val="7365CB75"/>
    <w:rsid w:val="738B3B56"/>
    <w:rsid w:val="74207AA8"/>
    <w:rsid w:val="757B9BE9"/>
    <w:rsid w:val="75993A83"/>
    <w:rsid w:val="759A3338"/>
    <w:rsid w:val="763A1738"/>
    <w:rsid w:val="76D9133D"/>
    <w:rsid w:val="770CA3F7"/>
    <w:rsid w:val="77C861FE"/>
    <w:rsid w:val="78A27D0E"/>
    <w:rsid w:val="7987E9E6"/>
    <w:rsid w:val="79D9B819"/>
    <w:rsid w:val="7B0D885B"/>
    <w:rsid w:val="7B11547D"/>
    <w:rsid w:val="7BB9ED61"/>
    <w:rsid w:val="7CB2B078"/>
    <w:rsid w:val="7E472AD0"/>
    <w:rsid w:val="7EDC71E0"/>
    <w:rsid w:val="7EF3DC6B"/>
    <w:rsid w:val="7F30FE8A"/>
    <w:rsid w:val="7FBBEDA0"/>
    <w:rsid w:val="7FE01F8E"/>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7BE584"/>
  <w15:docId w15:val="{133D03E6-B2F0-447E-9DE0-668FA240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0B3"/>
    <w:rPr>
      <w:snapToGrid w:val="0"/>
      <w:sz w:val="24"/>
      <w:lang w:val="en-GB" w:eastAsia="en-US"/>
    </w:rPr>
  </w:style>
  <w:style w:type="paragraph" w:styleId="Heading1">
    <w:name w:val="heading 1"/>
    <w:basedOn w:val="Normal"/>
    <w:next w:val="Normal"/>
    <w:link w:val="Heading1Char"/>
    <w:autoRedefine/>
    <w:qFormat/>
    <w:rsid w:val="00392260"/>
    <w:pPr>
      <w:keepNext/>
      <w:numPr>
        <w:numId w:val="1"/>
      </w:numPr>
      <w:tabs>
        <w:tab w:val="left" w:pos="0"/>
        <w:tab w:val="left" w:pos="360"/>
        <w:tab w:val="left" w:pos="990"/>
      </w:tabs>
      <w:spacing w:before="360" w:after="240"/>
      <w:ind w:left="0" w:firstLine="810"/>
      <w:jc w:val="center"/>
      <w:outlineLvl w:val="0"/>
    </w:pPr>
    <w:rPr>
      <w:b/>
      <w:snapToGrid/>
      <w:sz w:val="26"/>
      <w:lang w:val="en-AU" w:eastAsia="bg-BG"/>
    </w:rPr>
  </w:style>
  <w:style w:type="paragraph" w:styleId="Heading2">
    <w:name w:val="heading 2"/>
    <w:basedOn w:val="Normal"/>
    <w:next w:val="Normal"/>
    <w:link w:val="Heading2Char"/>
    <w:autoRedefine/>
    <w:qFormat/>
    <w:rsid w:val="003C185E"/>
    <w:pPr>
      <w:keepNext/>
      <w:spacing w:after="120" w:line="312" w:lineRule="auto"/>
      <w:jc w:val="center"/>
      <w:outlineLvl w:val="1"/>
    </w:pPr>
    <w:rPr>
      <w:b/>
      <w:snapToGrid/>
      <w:lang w:val="en-AU" w:eastAsia="bg-BG"/>
    </w:rPr>
  </w:style>
  <w:style w:type="paragraph" w:styleId="Heading3">
    <w:name w:val="heading 3"/>
    <w:basedOn w:val="Normal"/>
    <w:next w:val="Normal"/>
    <w:link w:val="Heading3Char"/>
    <w:qFormat/>
    <w:rsid w:val="00B06747"/>
    <w:pPr>
      <w:keepNext/>
      <w:numPr>
        <w:ilvl w:val="2"/>
        <w:numId w:val="1"/>
      </w:numPr>
      <w:jc w:val="center"/>
      <w:outlineLvl w:val="2"/>
    </w:pPr>
    <w:rPr>
      <w:snapToGrid/>
      <w:sz w:val="28"/>
      <w:lang w:val="en-AU" w:eastAsia="bg-BG"/>
    </w:rPr>
  </w:style>
  <w:style w:type="paragraph" w:styleId="Heading4">
    <w:name w:val="heading 4"/>
    <w:basedOn w:val="Normal"/>
    <w:next w:val="Normal"/>
    <w:link w:val="Heading4Char"/>
    <w:qFormat/>
    <w:rsid w:val="00B06747"/>
    <w:pPr>
      <w:keepNext/>
      <w:numPr>
        <w:ilvl w:val="3"/>
        <w:numId w:val="1"/>
      </w:numPr>
      <w:spacing w:before="240" w:after="60"/>
      <w:outlineLvl w:val="3"/>
    </w:pPr>
    <w:rPr>
      <w:b/>
      <w:bCs/>
      <w:snapToGrid/>
      <w:sz w:val="28"/>
      <w:szCs w:val="28"/>
      <w:lang w:val="en-AU" w:eastAsia="bg-BG"/>
    </w:rPr>
  </w:style>
  <w:style w:type="paragraph" w:styleId="Heading5">
    <w:name w:val="heading 5"/>
    <w:basedOn w:val="Normal"/>
    <w:next w:val="Normal"/>
    <w:link w:val="Heading5Char"/>
    <w:qFormat/>
    <w:rsid w:val="00B06747"/>
    <w:pPr>
      <w:numPr>
        <w:ilvl w:val="4"/>
        <w:numId w:val="1"/>
      </w:numPr>
      <w:spacing w:before="240" w:after="60"/>
      <w:outlineLvl w:val="4"/>
    </w:pPr>
    <w:rPr>
      <w:b/>
      <w:bCs/>
      <w:i/>
      <w:iCs/>
      <w:snapToGrid/>
      <w:sz w:val="26"/>
      <w:szCs w:val="26"/>
      <w:lang w:val="en-AU" w:eastAsia="bg-BG"/>
    </w:rPr>
  </w:style>
  <w:style w:type="paragraph" w:styleId="Heading6">
    <w:name w:val="heading 6"/>
    <w:basedOn w:val="Normal"/>
    <w:next w:val="Normal"/>
    <w:link w:val="Heading6Char"/>
    <w:qFormat/>
    <w:rsid w:val="00B06747"/>
    <w:pPr>
      <w:numPr>
        <w:ilvl w:val="5"/>
        <w:numId w:val="1"/>
      </w:numPr>
      <w:spacing w:before="240" w:after="60"/>
      <w:outlineLvl w:val="5"/>
    </w:pPr>
    <w:rPr>
      <w:b/>
      <w:bCs/>
      <w:snapToGrid/>
      <w:sz w:val="22"/>
      <w:szCs w:val="22"/>
      <w:lang w:val="en-AU" w:eastAsia="bg-BG"/>
    </w:rPr>
  </w:style>
  <w:style w:type="paragraph" w:styleId="Heading7">
    <w:name w:val="heading 7"/>
    <w:basedOn w:val="Normal"/>
    <w:next w:val="Normal"/>
    <w:link w:val="Heading7Char"/>
    <w:qFormat/>
    <w:rsid w:val="00B06747"/>
    <w:pPr>
      <w:numPr>
        <w:ilvl w:val="6"/>
        <w:numId w:val="1"/>
      </w:numPr>
      <w:spacing w:before="240" w:after="60"/>
      <w:outlineLvl w:val="6"/>
    </w:pPr>
    <w:rPr>
      <w:snapToGrid/>
      <w:szCs w:val="24"/>
      <w:lang w:val="en-AU" w:eastAsia="bg-BG"/>
    </w:rPr>
  </w:style>
  <w:style w:type="paragraph" w:styleId="Heading8">
    <w:name w:val="heading 8"/>
    <w:basedOn w:val="Normal"/>
    <w:next w:val="Normal"/>
    <w:link w:val="Heading8Char"/>
    <w:qFormat/>
    <w:rsid w:val="00B06747"/>
    <w:pPr>
      <w:numPr>
        <w:ilvl w:val="7"/>
        <w:numId w:val="1"/>
      </w:numPr>
      <w:spacing w:before="240" w:after="60"/>
      <w:outlineLvl w:val="7"/>
    </w:pPr>
    <w:rPr>
      <w:i/>
      <w:iCs/>
      <w:snapToGrid/>
      <w:szCs w:val="24"/>
      <w:lang w:val="en-AU" w:eastAsia="bg-BG"/>
    </w:rPr>
  </w:style>
  <w:style w:type="paragraph" w:styleId="Heading9">
    <w:name w:val="heading 9"/>
    <w:basedOn w:val="Normal"/>
    <w:next w:val="Normal"/>
    <w:link w:val="Heading9Char"/>
    <w:qFormat/>
    <w:rsid w:val="00B06747"/>
    <w:pPr>
      <w:numPr>
        <w:ilvl w:val="8"/>
        <w:numId w:val="1"/>
      </w:numPr>
      <w:spacing w:before="240" w:after="60"/>
      <w:outlineLvl w:val="8"/>
    </w:pPr>
    <w:rPr>
      <w:rFonts w:ascii="Arial" w:hAnsi="Arial" w:cs="Arial"/>
      <w:snapToGrid/>
      <w:sz w:val="22"/>
      <w:szCs w:val="22"/>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rsid w:val="00687AFB"/>
    <w:pPr>
      <w:widowControl w:val="0"/>
      <w:tabs>
        <w:tab w:val="left" w:pos="-720"/>
      </w:tabs>
      <w:suppressAutoHyphens/>
      <w:jc w:val="both"/>
    </w:pPr>
    <w:rPr>
      <w:rFonts w:ascii="Courier New" w:hAnsi="Courier New"/>
      <w:snapToGrid w:val="0"/>
      <w:spacing w:val="-3"/>
      <w:sz w:val="24"/>
      <w:lang w:val="en-GB" w:eastAsia="en-US"/>
    </w:rPr>
  </w:style>
  <w:style w:type="paragraph" w:styleId="Header">
    <w:name w:val="header"/>
    <w:basedOn w:val="Normal"/>
    <w:link w:val="HeaderChar"/>
    <w:uiPriority w:val="99"/>
    <w:rsid w:val="00687AFB"/>
    <w:pPr>
      <w:tabs>
        <w:tab w:val="center" w:pos="4536"/>
        <w:tab w:val="right" w:pos="9072"/>
      </w:tabs>
    </w:pPr>
  </w:style>
  <w:style w:type="paragraph" w:styleId="NormalWeb">
    <w:name w:val="Normal (Web)"/>
    <w:basedOn w:val="Normal"/>
    <w:rsid w:val="00687AFB"/>
    <w:pPr>
      <w:spacing w:before="100" w:beforeAutospacing="1" w:after="100" w:afterAutospacing="1"/>
    </w:pPr>
    <w:rPr>
      <w:snapToGrid/>
      <w:szCs w:val="24"/>
      <w:lang w:val="bg-BG" w:eastAsia="bg-BG"/>
    </w:rPr>
  </w:style>
  <w:style w:type="character" w:customStyle="1" w:styleId="spelle">
    <w:name w:val="spelle"/>
    <w:basedOn w:val="DefaultParagraphFont"/>
    <w:rsid w:val="00687AFB"/>
  </w:style>
  <w:style w:type="character" w:customStyle="1" w:styleId="grame">
    <w:name w:val="grame"/>
    <w:basedOn w:val="DefaultParagraphFont"/>
    <w:rsid w:val="00687AFB"/>
  </w:style>
  <w:style w:type="paragraph" w:styleId="Footer">
    <w:name w:val="footer"/>
    <w:basedOn w:val="Normal"/>
    <w:link w:val="FooterChar"/>
    <w:uiPriority w:val="99"/>
    <w:rsid w:val="00AE2A31"/>
    <w:pPr>
      <w:tabs>
        <w:tab w:val="center" w:pos="4536"/>
        <w:tab w:val="right" w:pos="9072"/>
      </w:tabs>
    </w:pPr>
  </w:style>
  <w:style w:type="paragraph" w:customStyle="1" w:styleId="CharCharCharCharCharChar">
    <w:name w:val="Char Char Char Char Char Char"/>
    <w:basedOn w:val="Normal"/>
    <w:rsid w:val="003F3F50"/>
    <w:pPr>
      <w:tabs>
        <w:tab w:val="left" w:pos="709"/>
      </w:tabs>
    </w:pPr>
    <w:rPr>
      <w:rFonts w:ascii="Tahoma" w:hAnsi="Tahoma"/>
      <w:snapToGrid/>
      <w:szCs w:val="24"/>
      <w:lang w:val="pl-PL" w:eastAsia="pl-PL"/>
    </w:rPr>
  </w:style>
  <w:style w:type="paragraph" w:styleId="FootnoteText">
    <w:name w:val="footnote text"/>
    <w:basedOn w:val="Normal"/>
    <w:semiHidden/>
    <w:rsid w:val="009324E4"/>
    <w:rPr>
      <w:sz w:val="20"/>
    </w:rPr>
  </w:style>
  <w:style w:type="character" w:styleId="FootnoteReference">
    <w:name w:val="footnote reference"/>
    <w:semiHidden/>
    <w:rsid w:val="009324E4"/>
    <w:rPr>
      <w:vertAlign w:val="superscript"/>
    </w:rPr>
  </w:style>
  <w:style w:type="paragraph" w:styleId="BalloonText">
    <w:name w:val="Balloon Text"/>
    <w:basedOn w:val="Normal"/>
    <w:semiHidden/>
    <w:rsid w:val="003F621C"/>
    <w:rPr>
      <w:rFonts w:ascii="Tahoma" w:hAnsi="Tahoma" w:cs="Tahoma"/>
      <w:sz w:val="16"/>
      <w:szCs w:val="16"/>
    </w:rPr>
  </w:style>
  <w:style w:type="paragraph" w:customStyle="1" w:styleId="CharCharChar">
    <w:name w:val="Char Char Char Знак Знак"/>
    <w:basedOn w:val="Normal"/>
    <w:rsid w:val="004206CB"/>
    <w:pPr>
      <w:tabs>
        <w:tab w:val="left" w:pos="709"/>
      </w:tabs>
    </w:pPr>
    <w:rPr>
      <w:rFonts w:ascii="Tahoma" w:hAnsi="Tahoma"/>
      <w:snapToGrid/>
      <w:szCs w:val="24"/>
      <w:lang w:val="pl-PL" w:eastAsia="pl-PL"/>
    </w:rPr>
  </w:style>
  <w:style w:type="paragraph" w:customStyle="1" w:styleId="firstline">
    <w:name w:val="firstline"/>
    <w:basedOn w:val="Normal"/>
    <w:rsid w:val="004206CB"/>
    <w:pPr>
      <w:spacing w:before="100" w:beforeAutospacing="1" w:after="100" w:afterAutospacing="1"/>
    </w:pPr>
    <w:rPr>
      <w:snapToGrid/>
      <w:szCs w:val="24"/>
      <w:lang w:val="bg-BG" w:eastAsia="bg-BG"/>
    </w:rPr>
  </w:style>
  <w:style w:type="paragraph" w:customStyle="1" w:styleId="Default">
    <w:name w:val="Default"/>
    <w:rsid w:val="006A7EE8"/>
    <w:pPr>
      <w:widowControl w:val="0"/>
      <w:autoSpaceDE w:val="0"/>
      <w:autoSpaceDN w:val="0"/>
      <w:adjustRightInd w:val="0"/>
    </w:pPr>
    <w:rPr>
      <w:color w:val="000000"/>
      <w:sz w:val="24"/>
      <w:szCs w:val="24"/>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0644B4"/>
    <w:pPr>
      <w:tabs>
        <w:tab w:val="left" w:pos="709"/>
      </w:tabs>
    </w:pPr>
    <w:rPr>
      <w:rFonts w:ascii="Tahoma" w:hAnsi="Tahoma"/>
      <w:snapToGrid/>
      <w:szCs w:val="24"/>
      <w:lang w:val="pl-PL" w:eastAsia="pl-PL"/>
    </w:rPr>
  </w:style>
  <w:style w:type="character" w:styleId="Hyperlink">
    <w:name w:val="Hyperlink"/>
    <w:uiPriority w:val="99"/>
    <w:rsid w:val="000644B4"/>
    <w:rPr>
      <w:color w:val="0000FF"/>
      <w:u w:val="single"/>
    </w:rPr>
  </w:style>
  <w:style w:type="paragraph" w:customStyle="1" w:styleId="firstlinepp">
    <w:name w:val="firstline_pp"/>
    <w:basedOn w:val="Normal"/>
    <w:rsid w:val="002C14B0"/>
    <w:pPr>
      <w:spacing w:before="100" w:beforeAutospacing="1" w:after="100" w:afterAutospacing="1"/>
    </w:pPr>
    <w:rPr>
      <w:snapToGrid/>
      <w:szCs w:val="24"/>
      <w:lang w:val="bg-BG" w:eastAsia="bg-BG"/>
    </w:rPr>
  </w:style>
  <w:style w:type="paragraph" w:styleId="Subtitle">
    <w:name w:val="Subtitle"/>
    <w:basedOn w:val="Normal"/>
    <w:next w:val="Normal"/>
    <w:link w:val="SubtitleChar"/>
    <w:qFormat/>
    <w:rsid w:val="002D65D1"/>
    <w:pPr>
      <w:spacing w:after="60"/>
      <w:jc w:val="center"/>
      <w:outlineLvl w:val="1"/>
    </w:pPr>
    <w:rPr>
      <w:rFonts w:ascii="Cambria" w:hAnsi="Cambria"/>
      <w:szCs w:val="24"/>
    </w:rPr>
  </w:style>
  <w:style w:type="character" w:customStyle="1" w:styleId="SubtitleChar">
    <w:name w:val="Subtitle Char"/>
    <w:link w:val="Subtitle"/>
    <w:rsid w:val="002D65D1"/>
    <w:rPr>
      <w:rFonts w:ascii="Cambria" w:eastAsia="Times New Roman" w:hAnsi="Cambria" w:cs="Times New Roman"/>
      <w:snapToGrid w:val="0"/>
      <w:sz w:val="24"/>
      <w:szCs w:val="24"/>
      <w:lang w:val="en-GB"/>
    </w:rPr>
  </w:style>
  <w:style w:type="paragraph" w:styleId="ListParagraph">
    <w:name w:val="List Paragraph"/>
    <w:basedOn w:val="Normal"/>
    <w:uiPriority w:val="34"/>
    <w:qFormat/>
    <w:rsid w:val="004F0124"/>
    <w:pPr>
      <w:ind w:left="720"/>
      <w:contextualSpacing/>
    </w:pPr>
  </w:style>
  <w:style w:type="table" w:styleId="TableGrid">
    <w:name w:val="Table Grid"/>
    <w:basedOn w:val="TableNormal"/>
    <w:rsid w:val="00B1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C518F"/>
    <w:rPr>
      <w:snapToGrid w:val="0"/>
      <w:sz w:val="24"/>
      <w:lang w:val="en-GB" w:eastAsia="en-US"/>
    </w:rPr>
  </w:style>
  <w:style w:type="character" w:customStyle="1" w:styleId="FooterChar">
    <w:name w:val="Footer Char"/>
    <w:basedOn w:val="DefaultParagraphFont"/>
    <w:link w:val="Footer"/>
    <w:uiPriority w:val="99"/>
    <w:rsid w:val="00890612"/>
    <w:rPr>
      <w:snapToGrid w:val="0"/>
      <w:sz w:val="24"/>
      <w:lang w:val="en-GB" w:eastAsia="en-US"/>
    </w:rPr>
  </w:style>
  <w:style w:type="character" w:customStyle="1" w:styleId="Heading1Char">
    <w:name w:val="Heading 1 Char"/>
    <w:basedOn w:val="DefaultParagraphFont"/>
    <w:link w:val="Heading1"/>
    <w:rsid w:val="00392260"/>
    <w:rPr>
      <w:b/>
      <w:sz w:val="26"/>
      <w:lang w:val="en-AU"/>
    </w:rPr>
  </w:style>
  <w:style w:type="character" w:customStyle="1" w:styleId="Heading2Char">
    <w:name w:val="Heading 2 Char"/>
    <w:basedOn w:val="DefaultParagraphFont"/>
    <w:link w:val="Heading2"/>
    <w:rsid w:val="003C185E"/>
    <w:rPr>
      <w:b/>
      <w:sz w:val="24"/>
      <w:lang w:val="en-AU"/>
    </w:rPr>
  </w:style>
  <w:style w:type="character" w:customStyle="1" w:styleId="Heading3Char">
    <w:name w:val="Heading 3 Char"/>
    <w:basedOn w:val="DefaultParagraphFont"/>
    <w:link w:val="Heading3"/>
    <w:rsid w:val="00B06747"/>
    <w:rPr>
      <w:sz w:val="28"/>
      <w:lang w:val="en-AU"/>
    </w:rPr>
  </w:style>
  <w:style w:type="character" w:customStyle="1" w:styleId="Heading4Char">
    <w:name w:val="Heading 4 Char"/>
    <w:basedOn w:val="DefaultParagraphFont"/>
    <w:link w:val="Heading4"/>
    <w:rsid w:val="00B06747"/>
    <w:rPr>
      <w:b/>
      <w:bCs/>
      <w:sz w:val="28"/>
      <w:szCs w:val="28"/>
      <w:lang w:val="en-AU"/>
    </w:rPr>
  </w:style>
  <w:style w:type="character" w:customStyle="1" w:styleId="Heading5Char">
    <w:name w:val="Heading 5 Char"/>
    <w:basedOn w:val="DefaultParagraphFont"/>
    <w:link w:val="Heading5"/>
    <w:rsid w:val="00B06747"/>
    <w:rPr>
      <w:b/>
      <w:bCs/>
      <w:i/>
      <w:iCs/>
      <w:sz w:val="26"/>
      <w:szCs w:val="26"/>
      <w:lang w:val="en-AU"/>
    </w:rPr>
  </w:style>
  <w:style w:type="character" w:customStyle="1" w:styleId="Heading6Char">
    <w:name w:val="Heading 6 Char"/>
    <w:basedOn w:val="DefaultParagraphFont"/>
    <w:link w:val="Heading6"/>
    <w:rsid w:val="00B06747"/>
    <w:rPr>
      <w:b/>
      <w:bCs/>
      <w:sz w:val="22"/>
      <w:szCs w:val="22"/>
      <w:lang w:val="en-AU"/>
    </w:rPr>
  </w:style>
  <w:style w:type="character" w:customStyle="1" w:styleId="Heading7Char">
    <w:name w:val="Heading 7 Char"/>
    <w:basedOn w:val="DefaultParagraphFont"/>
    <w:link w:val="Heading7"/>
    <w:rsid w:val="00B06747"/>
    <w:rPr>
      <w:sz w:val="24"/>
      <w:szCs w:val="24"/>
      <w:lang w:val="en-AU"/>
    </w:rPr>
  </w:style>
  <w:style w:type="character" w:customStyle="1" w:styleId="Heading8Char">
    <w:name w:val="Heading 8 Char"/>
    <w:basedOn w:val="DefaultParagraphFont"/>
    <w:link w:val="Heading8"/>
    <w:rsid w:val="00B06747"/>
    <w:rPr>
      <w:i/>
      <w:iCs/>
      <w:sz w:val="24"/>
      <w:szCs w:val="24"/>
      <w:lang w:val="en-AU"/>
    </w:rPr>
  </w:style>
  <w:style w:type="character" w:customStyle="1" w:styleId="Heading9Char">
    <w:name w:val="Heading 9 Char"/>
    <w:basedOn w:val="DefaultParagraphFont"/>
    <w:link w:val="Heading9"/>
    <w:rsid w:val="00B06747"/>
    <w:rPr>
      <w:rFonts w:ascii="Arial" w:hAnsi="Arial" w:cs="Arial"/>
      <w:sz w:val="22"/>
      <w:szCs w:val="22"/>
      <w:lang w:val="en-AU"/>
    </w:rPr>
  </w:style>
  <w:style w:type="paragraph" w:customStyle="1" w:styleId="ColorfulList-Accent11">
    <w:name w:val="Colorful List - Accent 11"/>
    <w:basedOn w:val="Normal"/>
    <w:uiPriority w:val="1"/>
    <w:qFormat/>
    <w:rsid w:val="00CE5007"/>
    <w:pPr>
      <w:spacing w:after="160" w:line="254" w:lineRule="auto"/>
      <w:ind w:left="720"/>
      <w:contextualSpacing/>
    </w:pPr>
    <w:rPr>
      <w:rFonts w:ascii="Calibri" w:eastAsia="Calibri" w:hAnsi="Calibri"/>
      <w:snapToGrid/>
      <w:sz w:val="22"/>
      <w:szCs w:val="22"/>
      <w:lang w:val="bg-BG"/>
    </w:rPr>
  </w:style>
  <w:style w:type="character" w:customStyle="1" w:styleId="Bodytext2">
    <w:name w:val="Body text (2)"/>
    <w:basedOn w:val="DefaultParagraphFont"/>
    <w:rsid w:val="008677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20">
    <w:name w:val="Body text (2)_"/>
    <w:basedOn w:val="DefaultParagraphFont"/>
    <w:rsid w:val="006D7522"/>
    <w:rPr>
      <w:b w:val="0"/>
      <w:bCs w:val="0"/>
      <w:i w:val="0"/>
      <w:iCs w:val="0"/>
      <w:smallCaps w:val="0"/>
      <w:strike w:val="0"/>
      <w:sz w:val="22"/>
      <w:szCs w:val="22"/>
      <w:u w:val="none"/>
    </w:rPr>
  </w:style>
  <w:style w:type="character" w:customStyle="1" w:styleId="Tablecaption">
    <w:name w:val="Table caption_"/>
    <w:basedOn w:val="DefaultParagraphFont"/>
    <w:link w:val="Tablecaption0"/>
    <w:rsid w:val="003B0463"/>
    <w:rPr>
      <w:rFonts w:ascii="Arial" w:eastAsia="Arial" w:hAnsi="Arial" w:cs="Arial"/>
      <w:b/>
      <w:bCs/>
      <w:shd w:val="clear" w:color="auto" w:fill="FFFFFF"/>
    </w:rPr>
  </w:style>
  <w:style w:type="paragraph" w:customStyle="1" w:styleId="Tablecaption0">
    <w:name w:val="Table caption"/>
    <w:basedOn w:val="Normal"/>
    <w:link w:val="Tablecaption"/>
    <w:rsid w:val="003B0463"/>
    <w:pPr>
      <w:widowControl w:val="0"/>
      <w:shd w:val="clear" w:color="auto" w:fill="FFFFFF"/>
      <w:spacing w:line="288" w:lineRule="exact"/>
      <w:jc w:val="center"/>
    </w:pPr>
    <w:rPr>
      <w:rFonts w:ascii="Arial" w:eastAsia="Arial" w:hAnsi="Arial" w:cs="Arial"/>
      <w:b/>
      <w:bCs/>
      <w:snapToGrid/>
      <w:sz w:val="20"/>
      <w:lang w:val="bg-BG" w:eastAsia="bg-BG"/>
    </w:rPr>
  </w:style>
  <w:style w:type="character" w:customStyle="1" w:styleId="Bodytext3">
    <w:name w:val="Body text (3)_"/>
    <w:basedOn w:val="DefaultParagraphFont"/>
    <w:link w:val="Bodytext30"/>
    <w:rsid w:val="003B0463"/>
    <w:rPr>
      <w:b/>
      <w:bCs/>
      <w:sz w:val="30"/>
      <w:szCs w:val="30"/>
      <w:shd w:val="clear" w:color="auto" w:fill="FFFFFF"/>
    </w:rPr>
  </w:style>
  <w:style w:type="paragraph" w:customStyle="1" w:styleId="Bodytext30">
    <w:name w:val="Body text (3)"/>
    <w:basedOn w:val="Normal"/>
    <w:link w:val="Bodytext3"/>
    <w:rsid w:val="003B0463"/>
    <w:pPr>
      <w:widowControl w:val="0"/>
      <w:shd w:val="clear" w:color="auto" w:fill="FFFFFF"/>
      <w:spacing w:after="900" w:line="341" w:lineRule="exact"/>
    </w:pPr>
    <w:rPr>
      <w:b/>
      <w:bCs/>
      <w:snapToGrid/>
      <w:sz w:val="30"/>
      <w:szCs w:val="30"/>
      <w:lang w:val="bg-BG" w:eastAsia="bg-BG"/>
    </w:rPr>
  </w:style>
  <w:style w:type="paragraph" w:customStyle="1" w:styleId="Body">
    <w:name w:val="Body"/>
    <w:rsid w:val="009620D4"/>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ru-RU"/>
      <w14:textOutline w14:w="0" w14:cap="flat" w14:cmpd="sng" w14:algn="ctr">
        <w14:noFill/>
        <w14:prstDash w14:val="solid"/>
        <w14:bevel/>
      </w14:textOutline>
    </w:rPr>
  </w:style>
  <w:style w:type="paragraph" w:styleId="TOC1">
    <w:name w:val="toc 1"/>
    <w:basedOn w:val="Normal"/>
    <w:next w:val="Normal"/>
    <w:autoRedefine/>
    <w:uiPriority w:val="39"/>
    <w:unhideWhenUsed/>
    <w:rsid w:val="00356110"/>
    <w:pPr>
      <w:tabs>
        <w:tab w:val="left" w:pos="660"/>
        <w:tab w:val="right" w:pos="10065"/>
      </w:tabs>
      <w:spacing w:after="100"/>
    </w:pPr>
  </w:style>
  <w:style w:type="paragraph" w:styleId="TOC2">
    <w:name w:val="toc 2"/>
    <w:basedOn w:val="Normal"/>
    <w:next w:val="Normal"/>
    <w:autoRedefine/>
    <w:uiPriority w:val="39"/>
    <w:unhideWhenUsed/>
    <w:rsid w:val="0042057E"/>
    <w:pPr>
      <w:tabs>
        <w:tab w:val="left" w:pos="454"/>
      </w:tabs>
      <w:spacing w:after="240"/>
      <w:ind w:left="238" w:right="-141"/>
    </w:pPr>
  </w:style>
  <w:style w:type="character" w:styleId="Emphasis">
    <w:name w:val="Emphasis"/>
    <w:basedOn w:val="DefaultParagraphFont"/>
    <w:qFormat/>
    <w:rsid w:val="005E1025"/>
    <w:rPr>
      <w:i/>
      <w:iCs/>
    </w:rPr>
  </w:style>
  <w:style w:type="character" w:styleId="CommentReference">
    <w:name w:val="annotation reference"/>
    <w:basedOn w:val="DefaultParagraphFont"/>
    <w:uiPriority w:val="99"/>
    <w:semiHidden/>
    <w:unhideWhenUsed/>
    <w:rsid w:val="00BB7624"/>
    <w:rPr>
      <w:sz w:val="16"/>
      <w:szCs w:val="16"/>
    </w:rPr>
  </w:style>
  <w:style w:type="paragraph" w:styleId="CommentText">
    <w:name w:val="annotation text"/>
    <w:basedOn w:val="Normal"/>
    <w:link w:val="CommentTextChar"/>
    <w:uiPriority w:val="99"/>
    <w:semiHidden/>
    <w:unhideWhenUsed/>
    <w:rsid w:val="00BB7624"/>
    <w:rPr>
      <w:sz w:val="20"/>
    </w:rPr>
  </w:style>
  <w:style w:type="character" w:customStyle="1" w:styleId="CommentTextChar">
    <w:name w:val="Comment Text Char"/>
    <w:basedOn w:val="DefaultParagraphFont"/>
    <w:link w:val="CommentText"/>
    <w:uiPriority w:val="99"/>
    <w:semiHidden/>
    <w:rsid w:val="00BB7624"/>
    <w:rPr>
      <w:snapToGrid w:val="0"/>
      <w:lang w:val="en-GB" w:eastAsia="en-US"/>
    </w:rPr>
  </w:style>
  <w:style w:type="paragraph" w:styleId="CommentSubject">
    <w:name w:val="annotation subject"/>
    <w:basedOn w:val="CommentText"/>
    <w:next w:val="CommentText"/>
    <w:link w:val="CommentSubjectChar"/>
    <w:semiHidden/>
    <w:unhideWhenUsed/>
    <w:rsid w:val="00BB7624"/>
    <w:rPr>
      <w:b/>
      <w:bCs/>
    </w:rPr>
  </w:style>
  <w:style w:type="character" w:customStyle="1" w:styleId="CommentSubjectChar">
    <w:name w:val="Comment Subject Char"/>
    <w:basedOn w:val="CommentTextChar"/>
    <w:link w:val="CommentSubject"/>
    <w:semiHidden/>
    <w:rsid w:val="00BB7624"/>
    <w:rPr>
      <w:b/>
      <w:bCs/>
      <w:snapToGrid w:val="0"/>
      <w:lang w:val="en-GB" w:eastAsia="en-US"/>
    </w:rPr>
  </w:style>
  <w:style w:type="paragraph" w:styleId="TOCHeading">
    <w:name w:val="TOC Heading"/>
    <w:basedOn w:val="Heading1"/>
    <w:next w:val="Normal"/>
    <w:uiPriority w:val="39"/>
    <w:unhideWhenUsed/>
    <w:qFormat/>
    <w:rsid w:val="00A81DD9"/>
    <w:pPr>
      <w:keepLines/>
      <w:numPr>
        <w:numId w:val="0"/>
      </w:numPr>
      <w:tabs>
        <w:tab w:val="clear" w:pos="0"/>
        <w:tab w:val="clear" w:pos="990"/>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02">
      <w:bodyDiv w:val="1"/>
      <w:marLeft w:val="0"/>
      <w:marRight w:val="0"/>
      <w:marTop w:val="0"/>
      <w:marBottom w:val="0"/>
      <w:divBdr>
        <w:top w:val="none" w:sz="0" w:space="0" w:color="auto"/>
        <w:left w:val="none" w:sz="0" w:space="0" w:color="auto"/>
        <w:bottom w:val="none" w:sz="0" w:space="0" w:color="auto"/>
        <w:right w:val="none" w:sz="0" w:space="0" w:color="auto"/>
      </w:divBdr>
    </w:div>
    <w:div w:id="549070195">
      <w:bodyDiv w:val="1"/>
      <w:marLeft w:val="0"/>
      <w:marRight w:val="0"/>
      <w:marTop w:val="0"/>
      <w:marBottom w:val="0"/>
      <w:divBdr>
        <w:top w:val="none" w:sz="0" w:space="0" w:color="auto"/>
        <w:left w:val="none" w:sz="0" w:space="0" w:color="auto"/>
        <w:bottom w:val="none" w:sz="0" w:space="0" w:color="auto"/>
        <w:right w:val="none" w:sz="0" w:space="0" w:color="auto"/>
      </w:divBdr>
    </w:div>
    <w:div w:id="593129830">
      <w:bodyDiv w:val="1"/>
      <w:marLeft w:val="0"/>
      <w:marRight w:val="0"/>
      <w:marTop w:val="0"/>
      <w:marBottom w:val="0"/>
      <w:divBdr>
        <w:top w:val="none" w:sz="0" w:space="0" w:color="auto"/>
        <w:left w:val="none" w:sz="0" w:space="0" w:color="auto"/>
        <w:bottom w:val="none" w:sz="0" w:space="0" w:color="auto"/>
        <w:right w:val="none" w:sz="0" w:space="0" w:color="auto"/>
      </w:divBdr>
    </w:div>
    <w:div w:id="711151957">
      <w:bodyDiv w:val="1"/>
      <w:marLeft w:val="0"/>
      <w:marRight w:val="0"/>
      <w:marTop w:val="0"/>
      <w:marBottom w:val="0"/>
      <w:divBdr>
        <w:top w:val="none" w:sz="0" w:space="0" w:color="auto"/>
        <w:left w:val="none" w:sz="0" w:space="0" w:color="auto"/>
        <w:bottom w:val="none" w:sz="0" w:space="0" w:color="auto"/>
        <w:right w:val="none" w:sz="0" w:space="0" w:color="auto"/>
      </w:divBdr>
    </w:div>
    <w:div w:id="750781769">
      <w:bodyDiv w:val="1"/>
      <w:marLeft w:val="0"/>
      <w:marRight w:val="0"/>
      <w:marTop w:val="0"/>
      <w:marBottom w:val="0"/>
      <w:divBdr>
        <w:top w:val="none" w:sz="0" w:space="0" w:color="auto"/>
        <w:left w:val="none" w:sz="0" w:space="0" w:color="auto"/>
        <w:bottom w:val="none" w:sz="0" w:space="0" w:color="auto"/>
        <w:right w:val="none" w:sz="0" w:space="0" w:color="auto"/>
      </w:divBdr>
    </w:div>
    <w:div w:id="840464397">
      <w:bodyDiv w:val="1"/>
      <w:marLeft w:val="0"/>
      <w:marRight w:val="0"/>
      <w:marTop w:val="0"/>
      <w:marBottom w:val="0"/>
      <w:divBdr>
        <w:top w:val="none" w:sz="0" w:space="0" w:color="auto"/>
        <w:left w:val="none" w:sz="0" w:space="0" w:color="auto"/>
        <w:bottom w:val="none" w:sz="0" w:space="0" w:color="auto"/>
        <w:right w:val="none" w:sz="0" w:space="0" w:color="auto"/>
      </w:divBdr>
    </w:div>
    <w:div w:id="851379581">
      <w:bodyDiv w:val="1"/>
      <w:marLeft w:val="0"/>
      <w:marRight w:val="0"/>
      <w:marTop w:val="0"/>
      <w:marBottom w:val="0"/>
      <w:divBdr>
        <w:top w:val="none" w:sz="0" w:space="0" w:color="auto"/>
        <w:left w:val="none" w:sz="0" w:space="0" w:color="auto"/>
        <w:bottom w:val="none" w:sz="0" w:space="0" w:color="auto"/>
        <w:right w:val="none" w:sz="0" w:space="0" w:color="auto"/>
      </w:divBdr>
    </w:div>
    <w:div w:id="931159109">
      <w:bodyDiv w:val="1"/>
      <w:marLeft w:val="0"/>
      <w:marRight w:val="0"/>
      <w:marTop w:val="0"/>
      <w:marBottom w:val="0"/>
      <w:divBdr>
        <w:top w:val="none" w:sz="0" w:space="0" w:color="auto"/>
        <w:left w:val="none" w:sz="0" w:space="0" w:color="auto"/>
        <w:bottom w:val="none" w:sz="0" w:space="0" w:color="auto"/>
        <w:right w:val="none" w:sz="0" w:space="0" w:color="auto"/>
      </w:divBdr>
    </w:div>
    <w:div w:id="1095593983">
      <w:bodyDiv w:val="1"/>
      <w:marLeft w:val="0"/>
      <w:marRight w:val="0"/>
      <w:marTop w:val="0"/>
      <w:marBottom w:val="0"/>
      <w:divBdr>
        <w:top w:val="none" w:sz="0" w:space="0" w:color="auto"/>
        <w:left w:val="none" w:sz="0" w:space="0" w:color="auto"/>
        <w:bottom w:val="none" w:sz="0" w:space="0" w:color="auto"/>
        <w:right w:val="none" w:sz="0" w:space="0" w:color="auto"/>
      </w:divBdr>
    </w:div>
    <w:div w:id="1221206900">
      <w:bodyDiv w:val="1"/>
      <w:marLeft w:val="0"/>
      <w:marRight w:val="0"/>
      <w:marTop w:val="0"/>
      <w:marBottom w:val="0"/>
      <w:divBdr>
        <w:top w:val="none" w:sz="0" w:space="0" w:color="auto"/>
        <w:left w:val="none" w:sz="0" w:space="0" w:color="auto"/>
        <w:bottom w:val="none" w:sz="0" w:space="0" w:color="auto"/>
        <w:right w:val="none" w:sz="0" w:space="0" w:color="auto"/>
      </w:divBdr>
    </w:div>
    <w:div w:id="1331522591">
      <w:bodyDiv w:val="1"/>
      <w:marLeft w:val="0"/>
      <w:marRight w:val="0"/>
      <w:marTop w:val="0"/>
      <w:marBottom w:val="0"/>
      <w:divBdr>
        <w:top w:val="none" w:sz="0" w:space="0" w:color="auto"/>
        <w:left w:val="none" w:sz="0" w:space="0" w:color="auto"/>
        <w:bottom w:val="none" w:sz="0" w:space="0" w:color="auto"/>
        <w:right w:val="none" w:sz="0" w:space="0" w:color="auto"/>
      </w:divBdr>
    </w:div>
    <w:div w:id="1587033807">
      <w:bodyDiv w:val="1"/>
      <w:marLeft w:val="0"/>
      <w:marRight w:val="0"/>
      <w:marTop w:val="0"/>
      <w:marBottom w:val="0"/>
      <w:divBdr>
        <w:top w:val="none" w:sz="0" w:space="0" w:color="auto"/>
        <w:left w:val="none" w:sz="0" w:space="0" w:color="auto"/>
        <w:bottom w:val="none" w:sz="0" w:space="0" w:color="auto"/>
        <w:right w:val="none" w:sz="0" w:space="0" w:color="auto"/>
      </w:divBdr>
    </w:div>
    <w:div w:id="1589849805">
      <w:bodyDiv w:val="1"/>
      <w:marLeft w:val="0"/>
      <w:marRight w:val="0"/>
      <w:marTop w:val="0"/>
      <w:marBottom w:val="0"/>
      <w:divBdr>
        <w:top w:val="none" w:sz="0" w:space="0" w:color="auto"/>
        <w:left w:val="none" w:sz="0" w:space="0" w:color="auto"/>
        <w:bottom w:val="none" w:sz="0" w:space="0" w:color="auto"/>
        <w:right w:val="none" w:sz="0" w:space="0" w:color="auto"/>
      </w:divBdr>
    </w:div>
    <w:div w:id="20248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1EF9033C4143646B0DD22CA94C54CDE" ma:contentTypeVersion="0" ma:contentTypeDescription="Създаване на нов документ" ma:contentTypeScope="" ma:versionID="2e48ccb37b878d137dda0255830bf0ea">
  <xsd:schema xmlns:xsd="http://www.w3.org/2001/XMLSchema" xmlns:p="http://schemas.microsoft.com/office/2006/metadata/properties" targetNamespace="http://schemas.microsoft.com/office/2006/metadata/properties" ma:root="true" ma:fieldsID="58034124607f7b49dca3cde7113637d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ma:readOnly="true"/>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D9164-14DA-4DA8-A8E4-32CE05EE61EC}">
  <ds:schemaRefs>
    <ds:schemaRef ds:uri="http://schemas.microsoft.com/sharepoint/v3/contenttype/forms"/>
  </ds:schemaRefs>
</ds:datastoreItem>
</file>

<file path=customXml/itemProps2.xml><?xml version="1.0" encoding="utf-8"?>
<ds:datastoreItem xmlns:ds="http://schemas.openxmlformats.org/officeDocument/2006/customXml" ds:itemID="{23CE906A-095E-405C-9B29-004C94B7B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09D59D-D020-4099-AE4E-396DD55A2B0F}">
  <ds:schemaRefs>
    <ds:schemaRef ds:uri="http://schemas.microsoft.com/office/2006/metadata/properties"/>
  </ds:schemaRefs>
</ds:datastoreItem>
</file>

<file path=customXml/itemProps4.xml><?xml version="1.0" encoding="utf-8"?>
<ds:datastoreItem xmlns:ds="http://schemas.openxmlformats.org/officeDocument/2006/customXml" ds:itemID="{931316D0-95A9-45A0-AE6E-BEC66459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51</Pages>
  <Words>15579</Words>
  <Characters>88805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ДЕКЛАРАЦИЯ</vt:lpstr>
    </vt:vector>
  </TitlesOfParts>
  <Company>MEET</Company>
  <LinksUpToDate>false</LinksUpToDate>
  <CharactersWithSpaces>104176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dc:title>
  <dc:creator>MEET</dc:creator>
  <cp:lastModifiedBy>Magdalena Ancheva</cp:lastModifiedBy>
  <cp:revision>16</cp:revision>
  <cp:lastPrinted>2021-02-02T11:14:00Z</cp:lastPrinted>
  <dcterms:created xsi:type="dcterms:W3CDTF">2022-10-14T07:45:00Z</dcterms:created>
  <dcterms:modified xsi:type="dcterms:W3CDTF">2022-10-18T14:09:00Z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0x010100A1EF9033C4143646B0DD22CA94C54CDE</vt:lpwstr>
  </property>
</Properties>
</file>