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9522" w14:textId="77777777" w:rsidR="005A4E14" w:rsidRDefault="008174BA" w:rsidP="005A4E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Министерството на здравеопазването обявява</w:t>
      </w:r>
    </w:p>
    <w:p w14:paraId="58410900" w14:textId="77777777" w:rsidR="008174BA" w:rsidRDefault="008174BA" w:rsidP="005A4E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174BA">
        <w:rPr>
          <w:rFonts w:ascii="Times New Roman" w:hAnsi="Times New Roman" w:cs="Times New Roman"/>
          <w:sz w:val="24"/>
          <w:szCs w:val="24"/>
        </w:rPr>
        <w:t>-то издание на Националния ученически конкурс „Посланици на здравето”</w:t>
      </w:r>
    </w:p>
    <w:p w14:paraId="5203220F" w14:textId="57EBD71D" w:rsid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 xml:space="preserve">Националният ученически конкурс „Посланици на здравето“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174B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провежда</w:t>
      </w:r>
      <w:r w:rsidRPr="008174BA">
        <w:rPr>
          <w:rFonts w:ascii="Times New Roman" w:hAnsi="Times New Roman" w:cs="Times New Roman"/>
          <w:sz w:val="24"/>
          <w:szCs w:val="24"/>
        </w:rPr>
        <w:t xml:space="preserve"> в подкрепа на здравословния начин на живот на младите хора. Целта му е превенцията на поведенческите и рискови за здравето фактори, свързани с </w:t>
      </w:r>
      <w:r w:rsidR="00A72C38" w:rsidRPr="008174BA">
        <w:rPr>
          <w:rFonts w:ascii="Times New Roman" w:hAnsi="Times New Roman" w:cs="Times New Roman"/>
          <w:sz w:val="24"/>
          <w:szCs w:val="24"/>
        </w:rPr>
        <w:t>нездравословното</w:t>
      </w:r>
      <w:r w:rsidRPr="008174BA">
        <w:rPr>
          <w:rFonts w:ascii="Times New Roman" w:hAnsi="Times New Roman" w:cs="Times New Roman"/>
          <w:sz w:val="24"/>
          <w:szCs w:val="24"/>
        </w:rPr>
        <w:t xml:space="preserve"> хранене, ниската физическа активност, злоупотребата с алкохол и тютюнопушенето.</w:t>
      </w:r>
    </w:p>
    <w:p w14:paraId="5D3E8A37" w14:textId="77777777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 xml:space="preserve">Инициативата </w:t>
      </w:r>
      <w:r w:rsidR="005A4E14">
        <w:rPr>
          <w:rFonts w:ascii="Times New Roman" w:hAnsi="Times New Roman" w:cs="Times New Roman"/>
          <w:sz w:val="24"/>
          <w:szCs w:val="24"/>
        </w:rPr>
        <w:t>с</w:t>
      </w:r>
      <w:r w:rsidRPr="008174BA">
        <w:rPr>
          <w:rFonts w:ascii="Times New Roman" w:hAnsi="Times New Roman" w:cs="Times New Roman"/>
          <w:sz w:val="24"/>
          <w:szCs w:val="24"/>
        </w:rPr>
        <w:t>е</w:t>
      </w:r>
      <w:r w:rsidR="005A4E14">
        <w:rPr>
          <w:rFonts w:ascii="Times New Roman" w:hAnsi="Times New Roman" w:cs="Times New Roman"/>
          <w:sz w:val="24"/>
          <w:szCs w:val="24"/>
        </w:rPr>
        <w:t xml:space="preserve"> организира от</w:t>
      </w:r>
      <w:r w:rsidRPr="008174BA">
        <w:rPr>
          <w:rFonts w:ascii="Times New Roman" w:hAnsi="Times New Roman" w:cs="Times New Roman"/>
          <w:sz w:val="24"/>
          <w:szCs w:val="24"/>
        </w:rPr>
        <w:t xml:space="preserve"> Министерството на здравеопазването, в партньорство с Министерството на образованието и науката, Министерството на културата, Министерството на младежта и спорта, Министерството на околната среда и водите, Регионалния офис на Световната здравна организация в България и Българския младежки Червен кръст.</w:t>
      </w:r>
    </w:p>
    <w:p w14:paraId="434947FB" w14:textId="77777777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Конку</w:t>
      </w:r>
      <w:r w:rsidR="007B7F5D">
        <w:rPr>
          <w:rFonts w:ascii="Times New Roman" w:hAnsi="Times New Roman" w:cs="Times New Roman"/>
          <w:sz w:val="24"/>
          <w:szCs w:val="24"/>
        </w:rPr>
        <w:t xml:space="preserve">рсът </w:t>
      </w:r>
      <w:r w:rsidR="007B7F5D" w:rsidRPr="00252894">
        <w:rPr>
          <w:rFonts w:ascii="Times New Roman" w:hAnsi="Times New Roman" w:cs="Times New Roman"/>
          <w:sz w:val="24"/>
          <w:szCs w:val="24"/>
        </w:rPr>
        <w:t xml:space="preserve">започва </w:t>
      </w:r>
      <w:r w:rsidR="00252894" w:rsidRPr="00252894">
        <w:rPr>
          <w:rFonts w:ascii="Times New Roman" w:hAnsi="Times New Roman" w:cs="Times New Roman"/>
          <w:sz w:val="24"/>
          <w:szCs w:val="24"/>
        </w:rPr>
        <w:t xml:space="preserve">на </w:t>
      </w:r>
      <w:r w:rsidR="00252894" w:rsidRPr="00252894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52894" w:rsidRPr="00252894">
        <w:rPr>
          <w:rFonts w:ascii="Times New Roman" w:hAnsi="Times New Roman" w:cs="Times New Roman"/>
          <w:sz w:val="24"/>
          <w:szCs w:val="24"/>
        </w:rPr>
        <w:t>1</w:t>
      </w:r>
      <w:r w:rsidRPr="00252894">
        <w:rPr>
          <w:rFonts w:ascii="Times New Roman" w:hAnsi="Times New Roman" w:cs="Times New Roman"/>
          <w:sz w:val="24"/>
          <w:szCs w:val="24"/>
        </w:rPr>
        <w:t xml:space="preserve"> март и ще продължи</w:t>
      </w:r>
      <w:r w:rsidRPr="008174BA">
        <w:rPr>
          <w:rFonts w:ascii="Times New Roman" w:hAnsi="Times New Roman" w:cs="Times New Roman"/>
          <w:sz w:val="24"/>
          <w:szCs w:val="24"/>
        </w:rPr>
        <w:t xml:space="preserve"> до 15 ноември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74BA">
        <w:rPr>
          <w:rFonts w:ascii="Times New Roman" w:hAnsi="Times New Roman" w:cs="Times New Roman"/>
          <w:sz w:val="24"/>
          <w:szCs w:val="24"/>
        </w:rPr>
        <w:t xml:space="preserve"> г., като се провежда в три възрастови категории: 1 - 4 клас; 5 - 7 клас и 8 - 12 клас. Право на участие имат паралелки или випуски от ученици от 1-и до 12-и клас от цялата страна. В проектите могат да участват учители на една или повече паралелки, независимо дали са от един и същи випуск.</w:t>
      </w:r>
    </w:p>
    <w:p w14:paraId="6D5B4684" w14:textId="77777777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Конкурсът ще протече в две фази:</w:t>
      </w:r>
    </w:p>
    <w:p w14:paraId="61AD2A17" w14:textId="1092A0AD" w:rsidR="008174BA" w:rsidRPr="008174BA" w:rsidRDefault="007B7F5D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Първа фаза</w:t>
      </w:r>
      <w:r w:rsidRPr="00252894">
        <w:rPr>
          <w:rFonts w:ascii="Times New Roman" w:hAnsi="Times New Roman" w:cs="Times New Roman"/>
          <w:sz w:val="24"/>
          <w:szCs w:val="24"/>
        </w:rPr>
        <w:t xml:space="preserve">: </w:t>
      </w:r>
      <w:r w:rsidR="00252894">
        <w:rPr>
          <w:rFonts w:ascii="Times New Roman" w:hAnsi="Times New Roman" w:cs="Times New Roman"/>
          <w:sz w:val="24"/>
          <w:szCs w:val="24"/>
        </w:rPr>
        <w:t xml:space="preserve">от </w:t>
      </w:r>
      <w:r w:rsidR="00252894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252894">
        <w:rPr>
          <w:rFonts w:ascii="Times New Roman" w:hAnsi="Times New Roman" w:cs="Times New Roman"/>
          <w:sz w:val="24"/>
          <w:szCs w:val="24"/>
        </w:rPr>
        <w:t>1</w:t>
      </w:r>
      <w:r w:rsidR="008174BA" w:rsidRPr="00252894">
        <w:rPr>
          <w:rFonts w:ascii="Times New Roman" w:hAnsi="Times New Roman" w:cs="Times New Roman"/>
          <w:sz w:val="24"/>
          <w:szCs w:val="24"/>
        </w:rPr>
        <w:t xml:space="preserve"> март до 10</w:t>
      </w:r>
      <w:r w:rsidR="008174BA" w:rsidRPr="008174BA">
        <w:rPr>
          <w:rFonts w:ascii="Times New Roman" w:hAnsi="Times New Roman" w:cs="Times New Roman"/>
          <w:sz w:val="24"/>
          <w:szCs w:val="24"/>
        </w:rPr>
        <w:t xml:space="preserve"> април </w:t>
      </w:r>
      <w:r w:rsidR="008174BA">
        <w:rPr>
          <w:rFonts w:ascii="Times New Roman" w:hAnsi="Times New Roman" w:cs="Times New Roman"/>
          <w:sz w:val="24"/>
          <w:szCs w:val="24"/>
        </w:rPr>
        <w:t xml:space="preserve">2022 г. </w:t>
      </w:r>
      <w:r w:rsidR="008174BA" w:rsidRPr="008174BA">
        <w:rPr>
          <w:rFonts w:ascii="Times New Roman" w:hAnsi="Times New Roman" w:cs="Times New Roman"/>
          <w:sz w:val="24"/>
          <w:szCs w:val="24"/>
        </w:rPr>
        <w:t>участниц</w:t>
      </w:r>
      <w:r w:rsidR="008174BA">
        <w:rPr>
          <w:rFonts w:ascii="Times New Roman" w:hAnsi="Times New Roman" w:cs="Times New Roman"/>
          <w:sz w:val="24"/>
          <w:szCs w:val="24"/>
        </w:rPr>
        <w:t>ите изпращат</w:t>
      </w:r>
      <w:r w:rsidR="0082591E">
        <w:rPr>
          <w:rFonts w:ascii="Times New Roman" w:hAnsi="Times New Roman" w:cs="Times New Roman"/>
          <w:sz w:val="24"/>
          <w:szCs w:val="24"/>
        </w:rPr>
        <w:t xml:space="preserve"> в Министерство</w:t>
      </w:r>
      <w:r w:rsidR="00A72C38">
        <w:rPr>
          <w:rFonts w:ascii="Times New Roman" w:hAnsi="Times New Roman" w:cs="Times New Roman"/>
          <w:sz w:val="24"/>
          <w:szCs w:val="24"/>
        </w:rPr>
        <w:t>то</w:t>
      </w:r>
      <w:r w:rsidR="0082591E">
        <w:rPr>
          <w:rFonts w:ascii="Times New Roman" w:hAnsi="Times New Roman" w:cs="Times New Roman"/>
          <w:sz w:val="24"/>
          <w:szCs w:val="24"/>
        </w:rPr>
        <w:t xml:space="preserve"> на здравеопазването </w:t>
      </w:r>
      <w:r w:rsidR="008174BA" w:rsidRPr="008174BA">
        <w:rPr>
          <w:rFonts w:ascii="Times New Roman" w:hAnsi="Times New Roman" w:cs="Times New Roman"/>
          <w:sz w:val="24"/>
          <w:szCs w:val="24"/>
        </w:rPr>
        <w:t>проекти в областта на превенцията на хроничните незаразни болести.</w:t>
      </w:r>
    </w:p>
    <w:p w14:paraId="4B34A32D" w14:textId="77777777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Втора фаза</w:t>
      </w:r>
      <w:r>
        <w:rPr>
          <w:rFonts w:ascii="Times New Roman" w:hAnsi="Times New Roman" w:cs="Times New Roman"/>
          <w:sz w:val="24"/>
          <w:szCs w:val="24"/>
        </w:rPr>
        <w:t>: от 15 април до 15 ноември 2022 г. уч</w:t>
      </w:r>
      <w:r w:rsidR="0082591E">
        <w:rPr>
          <w:rFonts w:ascii="Times New Roman" w:hAnsi="Times New Roman" w:cs="Times New Roman"/>
          <w:sz w:val="24"/>
          <w:szCs w:val="24"/>
        </w:rPr>
        <w:t>астниците изпълняват и отчитат изпълнените дейности, разписани в проектите си.</w:t>
      </w:r>
    </w:p>
    <w:p w14:paraId="3D64C1A0" w14:textId="557A74D6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Експертна комисия, съставена от представители на Министерството на здравеопазването и на институциите и организации – партньори на МЗ в инициативата, ще извърши класирането</w:t>
      </w:r>
      <w:r w:rsidR="0082591E">
        <w:rPr>
          <w:rFonts w:ascii="Times New Roman" w:hAnsi="Times New Roman" w:cs="Times New Roman"/>
          <w:sz w:val="24"/>
          <w:szCs w:val="24"/>
        </w:rPr>
        <w:t xml:space="preserve"> на участниците до 20 ноември 2022 </w:t>
      </w:r>
      <w:r w:rsidRPr="008174BA">
        <w:rPr>
          <w:rFonts w:ascii="Times New Roman" w:hAnsi="Times New Roman" w:cs="Times New Roman"/>
          <w:sz w:val="24"/>
          <w:szCs w:val="24"/>
        </w:rPr>
        <w:t>г. Резултатите ще бъдат публикувани на интернет</w:t>
      </w:r>
      <w:r w:rsidR="00A72C38">
        <w:rPr>
          <w:rFonts w:ascii="Times New Roman" w:hAnsi="Times New Roman" w:cs="Times New Roman"/>
          <w:sz w:val="24"/>
          <w:szCs w:val="24"/>
        </w:rPr>
        <w:t xml:space="preserve"> </w:t>
      </w:r>
      <w:r w:rsidRPr="008174BA">
        <w:rPr>
          <w:rFonts w:ascii="Times New Roman" w:hAnsi="Times New Roman" w:cs="Times New Roman"/>
          <w:sz w:val="24"/>
          <w:szCs w:val="24"/>
        </w:rPr>
        <w:t>страниците на партньорите. Официалното награждаване на победителите ще се проведе през месец декември 202</w:t>
      </w:r>
      <w:r w:rsidR="0082591E">
        <w:rPr>
          <w:rFonts w:ascii="Times New Roman" w:hAnsi="Times New Roman" w:cs="Times New Roman"/>
          <w:sz w:val="24"/>
          <w:szCs w:val="24"/>
        </w:rPr>
        <w:t>2</w:t>
      </w:r>
      <w:r w:rsidRPr="008174B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64ED84" w14:textId="34DAC76A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Всяко от министерствата</w:t>
      </w:r>
      <w:r w:rsidR="00A72C38">
        <w:rPr>
          <w:rFonts w:ascii="Times New Roman" w:hAnsi="Times New Roman" w:cs="Times New Roman"/>
          <w:sz w:val="24"/>
          <w:szCs w:val="24"/>
        </w:rPr>
        <w:t>,</w:t>
      </w:r>
      <w:r w:rsidRPr="008174BA">
        <w:rPr>
          <w:rFonts w:ascii="Times New Roman" w:hAnsi="Times New Roman" w:cs="Times New Roman"/>
          <w:sz w:val="24"/>
          <w:szCs w:val="24"/>
        </w:rPr>
        <w:t xml:space="preserve">  партньори в инициативата, номинира и осигурява предметни награди на 12-те най-добри проекта: 9 проекта, класирани за първо, второ и трето място (по 3 във всяка възрастова категория 1 - 4 клас, 5 - 8 клас и 9 - 12 клас) и 3 проекта, класирани за поощрителни награди – по една награда</w:t>
      </w:r>
      <w:r w:rsidR="0082591E">
        <w:rPr>
          <w:rFonts w:ascii="Times New Roman" w:hAnsi="Times New Roman" w:cs="Times New Roman"/>
          <w:sz w:val="24"/>
          <w:szCs w:val="24"/>
        </w:rPr>
        <w:t xml:space="preserve"> за всяка възрастова категория.</w:t>
      </w:r>
    </w:p>
    <w:p w14:paraId="03F8CB5B" w14:textId="77777777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 xml:space="preserve">Министерството на здравеопазването, </w:t>
      </w:r>
      <w:r w:rsidRPr="007B7F5D">
        <w:rPr>
          <w:rFonts w:ascii="Times New Roman" w:hAnsi="Times New Roman" w:cs="Times New Roman"/>
          <w:sz w:val="24"/>
          <w:szCs w:val="24"/>
        </w:rPr>
        <w:t>Регионалният офис на СЗО</w:t>
      </w:r>
      <w:r w:rsidR="0082591E" w:rsidRPr="007B7F5D">
        <w:rPr>
          <w:rFonts w:ascii="Times New Roman" w:hAnsi="Times New Roman" w:cs="Times New Roman"/>
          <w:sz w:val="24"/>
          <w:szCs w:val="24"/>
        </w:rPr>
        <w:t xml:space="preserve"> в България</w:t>
      </w:r>
      <w:r w:rsidRPr="007B7F5D">
        <w:rPr>
          <w:rFonts w:ascii="Times New Roman" w:hAnsi="Times New Roman" w:cs="Times New Roman"/>
          <w:sz w:val="24"/>
          <w:szCs w:val="24"/>
        </w:rPr>
        <w:t xml:space="preserve"> и</w:t>
      </w:r>
      <w:r w:rsidRPr="008174BA">
        <w:rPr>
          <w:rFonts w:ascii="Times New Roman" w:hAnsi="Times New Roman" w:cs="Times New Roman"/>
          <w:sz w:val="24"/>
          <w:szCs w:val="24"/>
        </w:rPr>
        <w:t xml:space="preserve"> Българският младежки Червен кръст осигуряват по една предметна награда в категория „Специални постижения в областта на опазването на общественото здраве“.</w:t>
      </w:r>
    </w:p>
    <w:p w14:paraId="7A9E12D5" w14:textId="77777777" w:rsidR="008174BA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Пълна информация за регламента на конкурса – условия за кандидатстване, изисквания към съдържанието на проектите, критерии за оценка, етапи на оценяване и награди за победителите, може да намерите в прикачените файлове.</w:t>
      </w:r>
    </w:p>
    <w:p w14:paraId="1D457F19" w14:textId="77777777" w:rsidR="00904B2F" w:rsidRPr="008174BA" w:rsidRDefault="008174BA" w:rsidP="008174BA">
      <w:pPr>
        <w:jc w:val="both"/>
        <w:rPr>
          <w:rFonts w:ascii="Times New Roman" w:hAnsi="Times New Roman" w:cs="Times New Roman"/>
          <w:sz w:val="24"/>
          <w:szCs w:val="24"/>
        </w:rPr>
      </w:pPr>
      <w:r w:rsidRPr="008174BA">
        <w:rPr>
          <w:rFonts w:ascii="Times New Roman" w:hAnsi="Times New Roman" w:cs="Times New Roman"/>
          <w:sz w:val="24"/>
          <w:szCs w:val="24"/>
        </w:rPr>
        <w:t>Както всяка година, така и през 202</w:t>
      </w:r>
      <w:r w:rsidR="0082591E">
        <w:rPr>
          <w:rFonts w:ascii="Times New Roman" w:hAnsi="Times New Roman" w:cs="Times New Roman"/>
          <w:sz w:val="24"/>
          <w:szCs w:val="24"/>
        </w:rPr>
        <w:t>2</w:t>
      </w:r>
      <w:r w:rsidRPr="008174BA">
        <w:rPr>
          <w:rFonts w:ascii="Times New Roman" w:hAnsi="Times New Roman" w:cs="Times New Roman"/>
          <w:sz w:val="24"/>
          <w:szCs w:val="24"/>
        </w:rPr>
        <w:t xml:space="preserve"> г. регионалните здравни инсп</w:t>
      </w:r>
      <w:r w:rsidR="00416C91">
        <w:rPr>
          <w:rFonts w:ascii="Times New Roman" w:hAnsi="Times New Roman" w:cs="Times New Roman"/>
          <w:sz w:val="24"/>
          <w:szCs w:val="24"/>
        </w:rPr>
        <w:t>екции, регионалните управления на</w:t>
      </w:r>
      <w:r w:rsidR="0082591E">
        <w:rPr>
          <w:rFonts w:ascii="Times New Roman" w:hAnsi="Times New Roman" w:cs="Times New Roman"/>
          <w:sz w:val="24"/>
          <w:szCs w:val="24"/>
        </w:rPr>
        <w:t xml:space="preserve"> </w:t>
      </w:r>
      <w:r w:rsidRPr="008174BA">
        <w:rPr>
          <w:rFonts w:ascii="Times New Roman" w:hAnsi="Times New Roman" w:cs="Times New Roman"/>
          <w:sz w:val="24"/>
          <w:szCs w:val="24"/>
        </w:rPr>
        <w:t>образование</w:t>
      </w:r>
      <w:r w:rsidR="00416C91">
        <w:rPr>
          <w:rFonts w:ascii="Times New Roman" w:hAnsi="Times New Roman" w:cs="Times New Roman"/>
          <w:sz w:val="24"/>
          <w:szCs w:val="24"/>
        </w:rPr>
        <w:t>то</w:t>
      </w:r>
      <w:r w:rsidRPr="008174BA">
        <w:rPr>
          <w:rFonts w:ascii="Times New Roman" w:hAnsi="Times New Roman" w:cs="Times New Roman"/>
          <w:sz w:val="24"/>
          <w:szCs w:val="24"/>
        </w:rPr>
        <w:t xml:space="preserve"> и регионалните инспекции по околна</w:t>
      </w:r>
      <w:r w:rsidR="00416C91">
        <w:rPr>
          <w:rFonts w:ascii="Times New Roman" w:hAnsi="Times New Roman" w:cs="Times New Roman"/>
          <w:sz w:val="24"/>
          <w:szCs w:val="24"/>
        </w:rPr>
        <w:t>та</w:t>
      </w:r>
      <w:r w:rsidRPr="008174BA">
        <w:rPr>
          <w:rFonts w:ascii="Times New Roman" w:hAnsi="Times New Roman" w:cs="Times New Roman"/>
          <w:sz w:val="24"/>
          <w:szCs w:val="24"/>
        </w:rPr>
        <w:t xml:space="preserve"> среда и води</w:t>
      </w:r>
      <w:r w:rsidR="00416C91">
        <w:rPr>
          <w:rFonts w:ascii="Times New Roman" w:hAnsi="Times New Roman" w:cs="Times New Roman"/>
          <w:sz w:val="24"/>
          <w:szCs w:val="24"/>
        </w:rPr>
        <w:t>те</w:t>
      </w:r>
      <w:r w:rsidRPr="008174BA">
        <w:rPr>
          <w:rFonts w:ascii="Times New Roman" w:hAnsi="Times New Roman" w:cs="Times New Roman"/>
          <w:sz w:val="24"/>
          <w:szCs w:val="24"/>
        </w:rPr>
        <w:t xml:space="preserve"> са в готовност да окажат съдействие на участниците.</w:t>
      </w:r>
    </w:p>
    <w:sectPr w:rsidR="00904B2F" w:rsidRPr="0081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B"/>
    <w:rsid w:val="000156AE"/>
    <w:rsid w:val="00037745"/>
    <w:rsid w:val="0020484C"/>
    <w:rsid w:val="00252894"/>
    <w:rsid w:val="002D53FA"/>
    <w:rsid w:val="003F6C51"/>
    <w:rsid w:val="00413DA1"/>
    <w:rsid w:val="00416C91"/>
    <w:rsid w:val="005A4E14"/>
    <w:rsid w:val="00643D67"/>
    <w:rsid w:val="00735DF1"/>
    <w:rsid w:val="007B7F5D"/>
    <w:rsid w:val="008174BA"/>
    <w:rsid w:val="0082591E"/>
    <w:rsid w:val="00904B2F"/>
    <w:rsid w:val="009E1423"/>
    <w:rsid w:val="00A72C38"/>
    <w:rsid w:val="00A853FE"/>
    <w:rsid w:val="00AA6DDC"/>
    <w:rsid w:val="00B421B1"/>
    <w:rsid w:val="00B433C8"/>
    <w:rsid w:val="00B622C0"/>
    <w:rsid w:val="00B64B25"/>
    <w:rsid w:val="00C06F5B"/>
    <w:rsid w:val="00C26E48"/>
    <w:rsid w:val="00C51EE3"/>
    <w:rsid w:val="00C87210"/>
    <w:rsid w:val="00CB5214"/>
    <w:rsid w:val="00C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27B7"/>
  <w15:chartTrackingRefBased/>
  <w15:docId w15:val="{BCBE87B9-83BA-4AD0-9592-2BD098C2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 Popovska</dc:creator>
  <cp:keywords/>
  <dc:description/>
  <cp:lastModifiedBy>Galina Stoycheva</cp:lastModifiedBy>
  <cp:revision>14</cp:revision>
  <dcterms:created xsi:type="dcterms:W3CDTF">2022-03-10T11:09:00Z</dcterms:created>
  <dcterms:modified xsi:type="dcterms:W3CDTF">2022-04-11T14:16:00Z</dcterms:modified>
</cp:coreProperties>
</file>