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62EE" w14:textId="77777777" w:rsidR="00AE1F6D" w:rsidRPr="002245BE" w:rsidRDefault="00AE1F6D" w:rsidP="002245BE">
      <w:pPr>
        <w:widowControl w:val="0"/>
        <w:autoSpaceDE w:val="0"/>
        <w:autoSpaceDN w:val="0"/>
        <w:spacing w:before="76" w:after="0" w:line="44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 w:bidi="bg-BG"/>
        </w:rPr>
      </w:pPr>
      <w:r w:rsidRPr="002245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 w:bidi="bg-BG"/>
        </w:rPr>
        <w:t>НП „КВАЛИФИКАЦИЯ НА ПЕДАГОГИЧЕСКИТЕ СПЕЦИАЛИСТИ“ 2025 г.</w:t>
      </w:r>
    </w:p>
    <w:p w14:paraId="0AA1F47E" w14:textId="77777777" w:rsidR="00AE1F6D" w:rsidRPr="00AE1F6D" w:rsidRDefault="00AE1F6D" w:rsidP="00AE1F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bg-BG" w:bidi="bg-BG"/>
        </w:rPr>
      </w:pPr>
    </w:p>
    <w:p w14:paraId="022D49D0" w14:textId="77777777" w:rsidR="00AE1F6D" w:rsidRPr="00AE1F6D" w:rsidRDefault="00AE1F6D" w:rsidP="00AE1F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bg-BG" w:bidi="bg-BG"/>
        </w:rPr>
      </w:pPr>
    </w:p>
    <w:p w14:paraId="1E756158" w14:textId="77777777" w:rsidR="00AE1F6D" w:rsidRPr="00AE1F6D" w:rsidRDefault="00AE1F6D" w:rsidP="00AE1F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b/>
          <w:sz w:val="24"/>
          <w:lang w:eastAsia="bg-BG" w:bidi="bg-BG"/>
        </w:rPr>
        <w:t>ПОКАНА</w:t>
      </w:r>
    </w:p>
    <w:p w14:paraId="182429F7" w14:textId="77777777" w:rsidR="00AE1F6D" w:rsidRPr="00AE1F6D" w:rsidRDefault="00AE1F6D" w:rsidP="00AE1F6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bg-BG" w:bidi="bg-BG"/>
        </w:rPr>
      </w:pPr>
    </w:p>
    <w:p w14:paraId="3E6AADAA" w14:textId="77777777" w:rsidR="00AE1F6D" w:rsidRPr="00AE1F6D" w:rsidRDefault="00AE1F6D" w:rsidP="009075EC">
      <w:pPr>
        <w:widowControl w:val="0"/>
        <w:autoSpaceDE w:val="0"/>
        <w:autoSpaceDN w:val="0"/>
        <w:spacing w:after="0" w:line="360" w:lineRule="auto"/>
        <w:ind w:left="1284" w:right="1411"/>
        <w:jc w:val="center"/>
        <w:rPr>
          <w:rFonts w:ascii="Times New Roman" w:eastAsia="Times New Roman" w:hAnsi="Times New Roman" w:cs="Times New Roman"/>
          <w:b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b/>
          <w:sz w:val="24"/>
          <w:lang w:eastAsia="bg-BG" w:bidi="bg-BG"/>
        </w:rPr>
        <w:t>за подбор на учители по природни науки за участие в обучение в ЦЕРН - Женева  в периода 19.07.2025 г. – 27.07.2025 г.</w:t>
      </w:r>
    </w:p>
    <w:p w14:paraId="1D9530CC" w14:textId="77777777" w:rsidR="00AE1F6D" w:rsidRPr="00AE1F6D" w:rsidRDefault="00AE1F6D" w:rsidP="00AE1F6D">
      <w:pPr>
        <w:widowControl w:val="0"/>
        <w:autoSpaceDE w:val="0"/>
        <w:autoSpaceDN w:val="0"/>
        <w:spacing w:after="0" w:line="360" w:lineRule="auto"/>
        <w:ind w:left="1346" w:right="1411"/>
        <w:jc w:val="center"/>
        <w:rPr>
          <w:rFonts w:ascii="Times New Roman" w:eastAsia="Times New Roman" w:hAnsi="Times New Roman" w:cs="Times New Roman"/>
          <w:b/>
          <w:sz w:val="24"/>
          <w:lang w:eastAsia="bg-BG" w:bidi="bg-BG"/>
        </w:rPr>
      </w:pPr>
    </w:p>
    <w:p w14:paraId="7F7DB402" w14:textId="77777777" w:rsidR="00AE1F6D" w:rsidRPr="00AE1F6D" w:rsidRDefault="00AE1F6D" w:rsidP="00AE1F6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b/>
          <w:sz w:val="24"/>
          <w:lang w:eastAsia="bg-BG" w:bidi="bg-BG"/>
        </w:rPr>
        <w:t>Минимални изисквания към</w:t>
      </w:r>
      <w:r w:rsidRPr="00AE1F6D">
        <w:rPr>
          <w:rFonts w:ascii="Times New Roman" w:eastAsia="Times New Roman" w:hAnsi="Times New Roman" w:cs="Times New Roman"/>
          <w:b/>
          <w:spacing w:val="-3"/>
          <w:sz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b/>
          <w:sz w:val="24"/>
          <w:lang w:eastAsia="bg-BG" w:bidi="bg-BG"/>
        </w:rPr>
        <w:t>кандидатите:</w:t>
      </w:r>
    </w:p>
    <w:p w14:paraId="146FAFE2" w14:textId="77777777" w:rsidR="00AE1F6D" w:rsidRPr="00AE1F6D" w:rsidRDefault="00AE1F6D" w:rsidP="00AE1F6D">
      <w:pPr>
        <w:widowControl w:val="0"/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ab/>
      </w:r>
      <w:r w:rsidRPr="00AE1F6D">
        <w:rPr>
          <w:rFonts w:ascii="Calibri" w:eastAsia="Times New Roman" w:hAnsi="Calibri" w:cs="Calibri"/>
          <w:sz w:val="24"/>
          <w:lang w:eastAsia="bg-BG" w:bidi="bg-BG"/>
        </w:rPr>
        <w:t>•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 xml:space="preserve"> Да</w:t>
      </w:r>
      <w:r w:rsidRPr="00AE1F6D">
        <w:rPr>
          <w:rFonts w:ascii="Times New Roman" w:eastAsia="Times New Roman" w:hAnsi="Times New Roman" w:cs="Times New Roman"/>
          <w:spacing w:val="19"/>
          <w:sz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притежават</w:t>
      </w:r>
      <w:r w:rsidRPr="00AE1F6D">
        <w:rPr>
          <w:rFonts w:ascii="Times New Roman" w:eastAsia="Times New Roman" w:hAnsi="Times New Roman" w:cs="Times New Roman"/>
          <w:spacing w:val="20"/>
          <w:sz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образователно-квалификационна</w:t>
      </w:r>
      <w:r w:rsidRPr="00AE1F6D">
        <w:rPr>
          <w:rFonts w:ascii="Times New Roman" w:eastAsia="Times New Roman" w:hAnsi="Times New Roman" w:cs="Times New Roman"/>
          <w:spacing w:val="19"/>
          <w:sz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степен</w:t>
      </w:r>
      <w:r w:rsidRPr="00AE1F6D">
        <w:rPr>
          <w:rFonts w:ascii="Times New Roman" w:eastAsia="Times New Roman" w:hAnsi="Times New Roman" w:cs="Times New Roman"/>
          <w:spacing w:val="20"/>
          <w:sz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на</w:t>
      </w:r>
      <w:r w:rsidRPr="00AE1F6D">
        <w:rPr>
          <w:rFonts w:ascii="Times New Roman" w:eastAsia="Times New Roman" w:hAnsi="Times New Roman" w:cs="Times New Roman"/>
          <w:spacing w:val="19"/>
          <w:sz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висше</w:t>
      </w:r>
      <w:r w:rsidRPr="00AE1F6D">
        <w:rPr>
          <w:rFonts w:ascii="Times New Roman" w:eastAsia="Times New Roman" w:hAnsi="Times New Roman" w:cs="Times New Roman"/>
          <w:spacing w:val="21"/>
          <w:sz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 xml:space="preserve">образование </w:t>
      </w:r>
      <w:r w:rsidRPr="00AE1F6D">
        <w:rPr>
          <w:rFonts w:ascii="Times New Roman" w:eastAsia="Times New Roman" w:hAnsi="Times New Roman" w:cs="Times New Roman"/>
          <w:lang w:eastAsia="bg-BG" w:bidi="bg-BG"/>
        </w:rPr>
        <w:t xml:space="preserve">„бакалавър” или „магистър” по специалност от професионално направление, съответстващо на посочените в т. 5.10 и т. 5.11 от Приложение 1 към чл. 10 от </w:t>
      </w:r>
      <w:bookmarkStart w:id="0" w:name="_Hlk109752911"/>
      <w:r w:rsidRPr="00AE1F6D">
        <w:rPr>
          <w:rFonts w:ascii="Times New Roman" w:eastAsia="Times New Roman" w:hAnsi="Times New Roman" w:cs="Times New Roman"/>
          <w:lang w:eastAsia="bg-BG" w:bidi="bg-BG"/>
        </w:rPr>
        <w:t>Наредба № 15/22.07.2019 г. за статута и професионалното развитие на учителите, директорите и другите педагогически специалисти (обн. ДВ, бр. 61/02.08.2019 г.), в сила от 02.08.2019 г., издадена от министъра на образованието и науката;</w:t>
      </w:r>
      <w:bookmarkEnd w:id="0"/>
    </w:p>
    <w:p w14:paraId="1BBB2E05" w14:textId="77777777" w:rsidR="00AE1F6D" w:rsidRPr="00AE1F6D" w:rsidRDefault="00AE1F6D" w:rsidP="00AE1F6D">
      <w:pPr>
        <w:widowControl w:val="0"/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ab/>
      </w:r>
      <w:r w:rsidRPr="00AE1F6D">
        <w:rPr>
          <w:rFonts w:ascii="Calibri" w:eastAsia="Times New Roman" w:hAnsi="Calibri" w:cs="Calibri"/>
          <w:sz w:val="24"/>
          <w:lang w:eastAsia="bg-BG" w:bidi="bg-BG"/>
        </w:rPr>
        <w:t>•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 xml:space="preserve"> Да заемат длъжността „учител” в съответствие с изискванията, посочени в т.</w:t>
      </w:r>
      <w:r w:rsidRPr="00AE1F6D">
        <w:rPr>
          <w:rFonts w:ascii="Times New Roman" w:eastAsia="Times New Roman" w:hAnsi="Times New Roman" w:cs="Times New Roman"/>
          <w:spacing w:val="12"/>
          <w:sz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 xml:space="preserve">5.10 и т. </w:t>
      </w:r>
      <w:r w:rsidRPr="00AE1F6D">
        <w:rPr>
          <w:rFonts w:ascii="Times New Roman" w:eastAsia="Times New Roman" w:hAnsi="Times New Roman" w:cs="Times New Roman"/>
          <w:lang w:eastAsia="bg-BG" w:bidi="bg-BG"/>
        </w:rPr>
        <w:t>5.11 от Приложение 1 към чл. 10 от Наредба № 15/22.07.2019 г. за статута и професионалното развитие на учителите, директорите и другите педагогически специалисти (обн. ДВ, бр. 61/02.08.2019 г.), в сила от 02.08.2019 г., издадена от министъра на образованието и науката.</w:t>
      </w:r>
    </w:p>
    <w:p w14:paraId="76E14324" w14:textId="77777777" w:rsidR="00AE1F6D" w:rsidRPr="00AE1F6D" w:rsidRDefault="00AE1F6D" w:rsidP="00AE1F6D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b/>
          <w:bCs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b/>
          <w:bCs/>
          <w:lang w:eastAsia="bg-BG" w:bidi="bg-BG"/>
        </w:rPr>
        <w:t>Допълнителни изисквания към</w:t>
      </w:r>
      <w:r w:rsidRPr="00AE1F6D">
        <w:rPr>
          <w:rFonts w:ascii="Times New Roman" w:eastAsia="Times New Roman" w:hAnsi="Times New Roman" w:cs="Times New Roman"/>
          <w:b/>
          <w:bCs/>
          <w:spacing w:val="-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b/>
          <w:bCs/>
          <w:lang w:eastAsia="bg-BG" w:bidi="bg-BG"/>
        </w:rPr>
        <w:t>кандидатите:</w:t>
      </w:r>
    </w:p>
    <w:p w14:paraId="3AD9A74D" w14:textId="77777777" w:rsidR="00AE1F6D" w:rsidRPr="00AE1F6D" w:rsidRDefault="00AE1F6D" w:rsidP="00AE1F6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2"/>
          <w:szCs w:val="24"/>
          <w:lang w:eastAsia="bg-BG" w:bidi="bg-BG"/>
        </w:rPr>
      </w:pPr>
    </w:p>
    <w:tbl>
      <w:tblPr>
        <w:tblW w:w="975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5128"/>
      </w:tblGrid>
      <w:tr w:rsidR="00AE1F6D" w:rsidRPr="00AE1F6D" w14:paraId="79ACDA1F" w14:textId="77777777" w:rsidTr="00AE1F6D">
        <w:trPr>
          <w:trHeight w:val="1028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40C1D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360" w:lineRule="auto"/>
              <w:ind w:left="790" w:right="560" w:hanging="202"/>
              <w:rPr>
                <w:rFonts w:ascii="Times New Roman" w:eastAsia="Times New Roman" w:hAnsi="Times New Roman" w:cs="Times New Roman"/>
                <w:b/>
                <w:sz w:val="24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b/>
                <w:sz w:val="24"/>
                <w:lang w:bidi="bg-BG"/>
              </w:rPr>
              <w:t>Допълнителни изисквания към момента на кандидатстване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197E5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56" w:lineRule="auto"/>
              <w:ind w:left="2009" w:right="200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b/>
                <w:sz w:val="24"/>
                <w:lang w:bidi="bg-BG"/>
              </w:rPr>
              <w:t>Документ</w:t>
            </w:r>
          </w:p>
        </w:tc>
      </w:tr>
      <w:tr w:rsidR="00AE1F6D" w:rsidRPr="00AE1F6D" w14:paraId="6CD954DE" w14:textId="77777777" w:rsidTr="00AE1F6D">
        <w:trPr>
          <w:trHeight w:val="1336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8BE5C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right="264"/>
              <w:jc w:val="both"/>
              <w:rPr>
                <w:rFonts w:ascii="Times New Roman" w:eastAsia="Times New Roman" w:hAnsi="Times New Roman" w:cs="Times New Roman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lang w:bidi="bg-BG"/>
              </w:rPr>
              <w:t>Участие на ученици, обучавани от кандидата в националните състезания/ конкурси/</w:t>
            </w:r>
          </w:p>
          <w:p w14:paraId="56EBCD3A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right="264"/>
              <w:jc w:val="both"/>
              <w:rPr>
                <w:rFonts w:ascii="Times New Roman" w:eastAsia="Times New Roman" w:hAnsi="Times New Roman" w:cs="Times New Roman"/>
                <w:sz w:val="24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lang w:bidi="bg-BG"/>
              </w:rPr>
              <w:t>олимпиади по Физика и/или Астрономия и/или Химия и опазване на околната среда през последните 3 години.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D0303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before="199" w:after="0" w:line="276" w:lineRule="auto"/>
              <w:ind w:left="107" w:right="109"/>
              <w:rPr>
                <w:rFonts w:ascii="Times New Roman" w:eastAsia="Times New Roman" w:hAnsi="Times New Roman" w:cs="Times New Roman"/>
                <w:sz w:val="24"/>
                <w:highlight w:val="yellow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sz w:val="24"/>
                <w:lang w:bidi="bg-BG"/>
              </w:rPr>
              <w:t>Копия от протоколи или копия от грамотите на учениците или сертификат за участие</w:t>
            </w:r>
          </w:p>
        </w:tc>
      </w:tr>
      <w:tr w:rsidR="00AE1F6D" w:rsidRPr="00AE1F6D" w14:paraId="73C0F6B9" w14:textId="77777777" w:rsidTr="00AE1F6D">
        <w:trPr>
          <w:trHeight w:val="1336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9AD20" w14:textId="77777777" w:rsidR="00AE1F6D" w:rsidRPr="00AE1F6D" w:rsidRDefault="00AE1F6D" w:rsidP="0002676D">
            <w:pPr>
              <w:widowControl w:val="0"/>
              <w:autoSpaceDE w:val="0"/>
              <w:autoSpaceDN w:val="0"/>
              <w:spacing w:after="0" w:line="276" w:lineRule="auto"/>
              <w:ind w:right="264"/>
              <w:jc w:val="both"/>
              <w:rPr>
                <w:rFonts w:ascii="Times New Roman" w:eastAsia="Times New Roman" w:hAnsi="Times New Roman" w:cs="Times New Roman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sz w:val="24"/>
                <w:lang w:bidi="bg-BG"/>
              </w:rPr>
              <w:t>Участие в училищни, общински, регионални, национални и международни проекти/програми по теми от образователната сфера.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394CA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4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sz w:val="24"/>
                <w:lang w:bidi="bg-BG"/>
              </w:rPr>
              <w:t>Списък, включващ:</w:t>
            </w:r>
          </w:p>
          <w:p w14:paraId="3AC0065D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4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sz w:val="24"/>
                <w:lang w:bidi="bg-BG"/>
              </w:rPr>
              <w:t xml:space="preserve">наименование и цели, управляваща институция, година, позиция на кандидата в </w:t>
            </w:r>
            <w:r w:rsidRPr="00AE1F6D">
              <w:rPr>
                <w:rFonts w:ascii="Times New Roman" w:eastAsia="Times New Roman" w:hAnsi="Times New Roman" w:cs="Times New Roman"/>
                <w:spacing w:val="-1"/>
                <w:sz w:val="24"/>
                <w:lang w:bidi="bg-BG"/>
              </w:rPr>
              <w:t>проекта/програмата</w:t>
            </w:r>
          </w:p>
        </w:tc>
      </w:tr>
      <w:tr w:rsidR="00AE1F6D" w:rsidRPr="00AE1F6D" w14:paraId="2A1001F2" w14:textId="77777777" w:rsidTr="00AE1F6D">
        <w:trPr>
          <w:trHeight w:val="1336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60859" w14:textId="77777777" w:rsidR="00AE1F6D" w:rsidRPr="00AE1F6D" w:rsidRDefault="00AE1F6D" w:rsidP="00AE1F6D">
            <w:pPr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1F6D">
              <w:rPr>
                <w:rFonts w:ascii="Times New Roman" w:eastAsia="Calibri" w:hAnsi="Times New Roman" w:cs="Times New Roman"/>
                <w:sz w:val="24"/>
              </w:rPr>
              <w:t>Участие в квалификационни форми по предмета/направлението за последните 3 учебни години от 2022/2023 г. до 2024/2025 г. вкл.:</w:t>
            </w:r>
          </w:p>
          <w:p w14:paraId="643B22F5" w14:textId="77777777" w:rsidR="00AE1F6D" w:rsidRPr="00AE1F6D" w:rsidRDefault="00AE1F6D" w:rsidP="00AE1F6D">
            <w:pPr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1F6D">
              <w:rPr>
                <w:rFonts w:ascii="Times New Roman" w:eastAsia="Calibri" w:hAnsi="Times New Roman" w:cs="Times New Roman"/>
                <w:sz w:val="24"/>
              </w:rPr>
              <w:t>– училищна квалификационна програма;</w:t>
            </w:r>
          </w:p>
          <w:p w14:paraId="4BB90F08" w14:textId="77777777" w:rsidR="00AE1F6D" w:rsidRPr="00AE1F6D" w:rsidRDefault="00AE1F6D" w:rsidP="00AE1F6D">
            <w:pPr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1F6D">
              <w:rPr>
                <w:rFonts w:ascii="Times New Roman" w:eastAsia="Calibri" w:hAnsi="Times New Roman" w:cs="Times New Roman"/>
                <w:sz w:val="24"/>
              </w:rPr>
              <w:t>– общински форми на квалификация;</w:t>
            </w:r>
          </w:p>
          <w:p w14:paraId="158293AE" w14:textId="77777777" w:rsidR="00AE1F6D" w:rsidRPr="00AE1F6D" w:rsidRDefault="00AE1F6D" w:rsidP="00AE1F6D">
            <w:pPr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1F6D">
              <w:rPr>
                <w:rFonts w:ascii="Times New Roman" w:eastAsia="Calibri" w:hAnsi="Times New Roman" w:cs="Times New Roman"/>
                <w:sz w:val="24"/>
              </w:rPr>
              <w:t>– регионални форми на квалификация;</w:t>
            </w:r>
          </w:p>
          <w:p w14:paraId="4D6831A8" w14:textId="77777777" w:rsidR="00AE1F6D" w:rsidRPr="00AE1F6D" w:rsidRDefault="00AE1F6D" w:rsidP="00AE1F6D">
            <w:pPr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1F6D">
              <w:rPr>
                <w:rFonts w:ascii="Times New Roman" w:eastAsia="Calibri" w:hAnsi="Times New Roman" w:cs="Times New Roman"/>
                <w:sz w:val="24"/>
              </w:rPr>
              <w:lastRenderedPageBreak/>
              <w:t>– национални и/или международни програми за квалификация;</w:t>
            </w:r>
          </w:p>
          <w:p w14:paraId="3145E3C2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right="264"/>
              <w:jc w:val="both"/>
              <w:rPr>
                <w:rFonts w:ascii="Times New Roman" w:eastAsia="Times New Roman" w:hAnsi="Times New Roman" w:cs="Times New Roman"/>
                <w:sz w:val="24"/>
                <w:lang w:bidi="bg-BG"/>
              </w:rPr>
            </w:pPr>
            <w:r w:rsidRPr="00AE1F6D">
              <w:rPr>
                <w:rFonts w:ascii="Times New Roman" w:eastAsia="Calibri" w:hAnsi="Times New Roman" w:cs="Times New Roman"/>
                <w:sz w:val="24"/>
              </w:rPr>
              <w:t>– участие е доклад или научно съобщение на конференции.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4844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4"/>
                <w:highlight w:val="yellow"/>
                <w:lang w:bidi="bg-BG"/>
              </w:rPr>
            </w:pPr>
          </w:p>
          <w:p w14:paraId="53C43AC9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4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sz w:val="24"/>
                <w:lang w:bidi="bg-BG"/>
              </w:rPr>
              <w:t>Копия на удостоверяващи документи</w:t>
            </w:r>
          </w:p>
        </w:tc>
      </w:tr>
      <w:tr w:rsidR="00AE1F6D" w:rsidRPr="00AE1F6D" w14:paraId="40879366" w14:textId="77777777" w:rsidTr="00AE1F6D">
        <w:trPr>
          <w:trHeight w:val="1336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75AFC" w14:textId="77777777" w:rsidR="00AE1F6D" w:rsidRPr="00AE1F6D" w:rsidRDefault="00AE1F6D" w:rsidP="00AE1F6D">
            <w:pPr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1F6D">
              <w:rPr>
                <w:rFonts w:ascii="Times New Roman" w:eastAsia="Calibri" w:hAnsi="Times New Roman" w:cs="Times New Roman"/>
                <w:sz w:val="24"/>
              </w:rPr>
              <w:t>Присъдени награди на учителя за последните 3 учебни години от 2022/2023 г. до 2024/2025 г. вкл., свързани с предметната област, и др.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469E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4"/>
                <w:lang w:bidi="bg-BG"/>
              </w:rPr>
            </w:pPr>
          </w:p>
          <w:p w14:paraId="6BD409C4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4"/>
                <w:highlight w:val="yellow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sz w:val="24"/>
                <w:lang w:bidi="bg-BG"/>
              </w:rPr>
              <w:t>Копия на удостоверяващи документи</w:t>
            </w:r>
          </w:p>
        </w:tc>
      </w:tr>
      <w:tr w:rsidR="00AE1F6D" w:rsidRPr="00AE1F6D" w14:paraId="0651939B" w14:textId="77777777" w:rsidTr="00AE1F6D">
        <w:trPr>
          <w:trHeight w:val="911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E78D0" w14:textId="1C8A9C6E" w:rsidR="00AE1F6D" w:rsidRPr="00A43DDA" w:rsidRDefault="00AE1F6D" w:rsidP="00AE1F6D">
            <w:pPr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1F6D">
              <w:rPr>
                <w:rFonts w:ascii="Times New Roman" w:eastAsia="Calibri" w:hAnsi="Times New Roman" w:cs="Times New Roman"/>
                <w:sz w:val="24"/>
              </w:rPr>
              <w:t>Поддържане и осигуряване на добра учебна среда (кабинетна)</w:t>
            </w:r>
            <w:r w:rsidR="00A43DDA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D855A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4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sz w:val="24"/>
                <w:lang w:bidi="bg-BG"/>
              </w:rPr>
              <w:t>Представяне по избран от кандидата начин (клип; филм, качен на диск; снимков материал и</w:t>
            </w:r>
            <w:r w:rsidRPr="00AE1F6D">
              <w:rPr>
                <w:rFonts w:ascii="Times New Roman" w:eastAsia="Times New Roman" w:hAnsi="Times New Roman" w:cs="Times New Roman"/>
                <w:spacing w:val="-2"/>
                <w:sz w:val="24"/>
                <w:lang w:bidi="bg-BG"/>
              </w:rPr>
              <w:t xml:space="preserve"> </w:t>
            </w:r>
            <w:r w:rsidRPr="00AE1F6D">
              <w:rPr>
                <w:rFonts w:ascii="Times New Roman" w:eastAsia="Times New Roman" w:hAnsi="Times New Roman" w:cs="Times New Roman"/>
                <w:sz w:val="24"/>
                <w:lang w:bidi="bg-BG"/>
              </w:rPr>
              <w:t>др.)</w:t>
            </w:r>
          </w:p>
        </w:tc>
      </w:tr>
      <w:tr w:rsidR="00AE1F6D" w:rsidRPr="00AE1F6D" w14:paraId="4DE68365" w14:textId="77777777" w:rsidTr="002245BE">
        <w:trPr>
          <w:trHeight w:val="754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866D9" w14:textId="0C9FF285" w:rsidR="00AE1F6D" w:rsidRPr="00AE1F6D" w:rsidRDefault="00AE1F6D" w:rsidP="00AE1F6D">
            <w:pPr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1F6D">
              <w:rPr>
                <w:rFonts w:ascii="Times New Roman" w:eastAsia="Calibri" w:hAnsi="Times New Roman" w:cs="Times New Roman"/>
                <w:sz w:val="24"/>
              </w:rPr>
              <w:t>Професионално–квалификационна степен (ПКС)</w:t>
            </w:r>
            <w:r w:rsidR="00A43DDA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3587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4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sz w:val="24"/>
                <w:lang w:bidi="bg-BG"/>
              </w:rPr>
              <w:t>Копие на документ, удостоверяващ последно придобита ПКС</w:t>
            </w:r>
          </w:p>
          <w:p w14:paraId="55483357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4"/>
                <w:lang w:bidi="bg-BG"/>
              </w:rPr>
            </w:pPr>
          </w:p>
        </w:tc>
      </w:tr>
      <w:tr w:rsidR="00AE1F6D" w:rsidRPr="00AE1F6D" w14:paraId="44BD39A5" w14:textId="77777777" w:rsidTr="00AE1F6D">
        <w:trPr>
          <w:trHeight w:val="703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B9E06" w14:textId="77777777" w:rsidR="00AE1F6D" w:rsidRPr="00AE1F6D" w:rsidRDefault="00AE1F6D" w:rsidP="00AE1F6D">
            <w:pPr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1F6D">
              <w:rPr>
                <w:rFonts w:ascii="Times New Roman" w:eastAsia="Times New Roman" w:hAnsi="Times New Roman" w:cs="Times New Roman"/>
                <w:sz w:val="24"/>
                <w:lang w:bidi="bg-BG"/>
              </w:rPr>
              <w:t>Владеене на чужд език.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A07F9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sz w:val="24"/>
                <w:lang w:bidi="bg-BG"/>
              </w:rPr>
              <w:t>Копие на удостоверяващ документ</w:t>
            </w:r>
          </w:p>
          <w:p w14:paraId="3D10B359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4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sz w:val="24"/>
                <w:lang w:bidi="bg-BG"/>
              </w:rPr>
              <w:t>(ако е приложимо)</w:t>
            </w:r>
          </w:p>
        </w:tc>
      </w:tr>
      <w:tr w:rsidR="00AE1F6D" w:rsidRPr="00AE1F6D" w14:paraId="77140626" w14:textId="77777777" w:rsidTr="00AE1F6D">
        <w:trPr>
          <w:trHeight w:val="703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94064" w14:textId="77777777" w:rsidR="00AE1F6D" w:rsidRPr="00AE1F6D" w:rsidRDefault="00AE1F6D" w:rsidP="00AE1F6D">
            <w:pPr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1F6D">
              <w:rPr>
                <w:rFonts w:ascii="Times New Roman" w:eastAsia="Times New Roman" w:hAnsi="Times New Roman" w:cs="Times New Roman"/>
                <w:sz w:val="24"/>
                <w:lang w:bidi="bg-BG"/>
              </w:rPr>
              <w:t>Кандидатът да не е участвал в програма за обучение на учители в ЦЕРН.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800D0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4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sz w:val="24"/>
                <w:lang w:bidi="bg-BG"/>
              </w:rPr>
              <w:t>Декларация по образец</w:t>
            </w:r>
          </w:p>
        </w:tc>
      </w:tr>
    </w:tbl>
    <w:p w14:paraId="563CD0CC" w14:textId="77777777" w:rsidR="00AE1F6D" w:rsidRPr="00AE1F6D" w:rsidRDefault="00AE1F6D" w:rsidP="00AE1F6D">
      <w:pPr>
        <w:widowControl w:val="0"/>
        <w:tabs>
          <w:tab w:val="left" w:pos="938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  <w:lang w:eastAsia="bg-BG" w:bidi="bg-BG"/>
        </w:rPr>
      </w:pPr>
    </w:p>
    <w:p w14:paraId="7622F8A6" w14:textId="77777777" w:rsidR="00AE1F6D" w:rsidRPr="00AE1F6D" w:rsidRDefault="00AE1F6D" w:rsidP="00A43DDA">
      <w:pPr>
        <w:widowControl w:val="0"/>
        <w:tabs>
          <w:tab w:val="left" w:pos="70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b/>
          <w:sz w:val="24"/>
          <w:lang w:eastAsia="bg-BG" w:bidi="bg-BG"/>
        </w:rPr>
        <w:tab/>
        <w:t>3. Начин на провеждане на</w:t>
      </w:r>
      <w:r w:rsidRPr="00AE1F6D">
        <w:rPr>
          <w:rFonts w:ascii="Times New Roman" w:eastAsia="Times New Roman" w:hAnsi="Times New Roman" w:cs="Times New Roman"/>
          <w:b/>
          <w:spacing w:val="-2"/>
          <w:sz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b/>
          <w:sz w:val="24"/>
          <w:lang w:eastAsia="bg-BG" w:bidi="bg-BG"/>
        </w:rPr>
        <w:t>подбора:</w:t>
      </w:r>
    </w:p>
    <w:p w14:paraId="36A9F0A4" w14:textId="77777777" w:rsidR="00AE1F6D" w:rsidRPr="00AE1F6D" w:rsidRDefault="00AE1F6D" w:rsidP="00A43DDA">
      <w:pPr>
        <w:widowControl w:val="0"/>
        <w:numPr>
          <w:ilvl w:val="0"/>
          <w:numId w:val="2"/>
        </w:numPr>
        <w:tabs>
          <w:tab w:val="left" w:pos="1046"/>
        </w:tabs>
        <w:autoSpaceDE w:val="0"/>
        <w:autoSpaceDN w:val="0"/>
        <w:spacing w:after="0" w:line="360" w:lineRule="auto"/>
        <w:ind w:left="1045" w:hanging="349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по</w:t>
      </w:r>
      <w:r w:rsidRPr="00AE1F6D">
        <w:rPr>
          <w:rFonts w:ascii="Times New Roman" w:eastAsia="Times New Roman" w:hAnsi="Times New Roman" w:cs="Times New Roman"/>
          <w:spacing w:val="-1"/>
          <w:sz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документи</w:t>
      </w:r>
    </w:p>
    <w:p w14:paraId="308192A1" w14:textId="77777777" w:rsidR="00AE1F6D" w:rsidRPr="00AE1F6D" w:rsidRDefault="00AE1F6D" w:rsidP="00A43DDA">
      <w:pPr>
        <w:widowControl w:val="0"/>
        <w:numPr>
          <w:ilvl w:val="0"/>
          <w:numId w:val="3"/>
        </w:numPr>
        <w:tabs>
          <w:tab w:val="left" w:pos="938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Необходими документи за</w:t>
      </w:r>
      <w:r w:rsidRPr="00AE1F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кандидатстване:</w:t>
      </w:r>
    </w:p>
    <w:p w14:paraId="75E2F62A" w14:textId="77777777" w:rsidR="00AE1F6D" w:rsidRPr="00AE1F6D" w:rsidRDefault="00AE1F6D" w:rsidP="00A43DDA">
      <w:pPr>
        <w:widowControl w:val="0"/>
        <w:numPr>
          <w:ilvl w:val="0"/>
          <w:numId w:val="2"/>
        </w:numPr>
        <w:tabs>
          <w:tab w:val="left" w:pos="1046"/>
        </w:tabs>
        <w:autoSpaceDE w:val="0"/>
        <w:autoSpaceDN w:val="0"/>
        <w:spacing w:after="0" w:line="360" w:lineRule="auto"/>
        <w:ind w:left="1045" w:hanging="349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заявление (по</w:t>
      </w:r>
      <w:r w:rsidRPr="00AE1F6D">
        <w:rPr>
          <w:rFonts w:ascii="Times New Roman" w:eastAsia="Times New Roman" w:hAnsi="Times New Roman" w:cs="Times New Roman"/>
          <w:spacing w:val="-1"/>
          <w:sz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образец);</w:t>
      </w:r>
    </w:p>
    <w:p w14:paraId="1F0A94A2" w14:textId="77777777" w:rsidR="00AE1F6D" w:rsidRPr="00AE1F6D" w:rsidRDefault="00AE1F6D" w:rsidP="00A43DDA">
      <w:pPr>
        <w:widowControl w:val="0"/>
        <w:numPr>
          <w:ilvl w:val="0"/>
          <w:numId w:val="2"/>
        </w:numPr>
        <w:tabs>
          <w:tab w:val="left" w:pos="1046"/>
        </w:tabs>
        <w:autoSpaceDE w:val="0"/>
        <w:autoSpaceDN w:val="0"/>
        <w:spacing w:after="0" w:line="360" w:lineRule="auto"/>
        <w:ind w:left="1045" w:hanging="349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актуална професионална автобиография на български език във формат</w:t>
      </w:r>
      <w:r w:rsidRPr="00AE1F6D">
        <w:rPr>
          <w:rFonts w:ascii="Times New Roman" w:eastAsia="Times New Roman" w:hAnsi="Times New Roman" w:cs="Times New Roman"/>
          <w:spacing w:val="-10"/>
          <w:sz w:val="24"/>
          <w:lang w:eastAsia="bg-BG" w:bidi="bg-BG"/>
        </w:rPr>
        <w:t xml:space="preserve"> </w:t>
      </w:r>
      <w:proofErr w:type="spellStart"/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Europass</w:t>
      </w:r>
      <w:proofErr w:type="spellEnd"/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;</w:t>
      </w:r>
    </w:p>
    <w:p w14:paraId="73F4C990" w14:textId="77777777" w:rsidR="00AE1F6D" w:rsidRPr="00AE1F6D" w:rsidRDefault="00AE1F6D" w:rsidP="00A43DDA">
      <w:pPr>
        <w:widowControl w:val="0"/>
        <w:numPr>
          <w:ilvl w:val="0"/>
          <w:numId w:val="2"/>
        </w:numPr>
        <w:tabs>
          <w:tab w:val="left" w:pos="1046"/>
        </w:tabs>
        <w:autoSpaceDE w:val="0"/>
        <w:autoSpaceDN w:val="0"/>
        <w:spacing w:after="0" w:line="360" w:lineRule="auto"/>
        <w:ind w:left="1045" w:hanging="349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справка от директора на училището (по</w:t>
      </w:r>
      <w:r w:rsidRPr="00AE1F6D">
        <w:rPr>
          <w:rFonts w:ascii="Times New Roman" w:eastAsia="Times New Roman" w:hAnsi="Times New Roman" w:cs="Times New Roman"/>
          <w:spacing w:val="-4"/>
          <w:sz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образец);</w:t>
      </w:r>
    </w:p>
    <w:p w14:paraId="10E59ACB" w14:textId="77777777" w:rsidR="00AE1F6D" w:rsidRPr="00AE1F6D" w:rsidRDefault="00AE1F6D" w:rsidP="00A43DDA">
      <w:pPr>
        <w:widowControl w:val="0"/>
        <w:numPr>
          <w:ilvl w:val="0"/>
          <w:numId w:val="2"/>
        </w:numPr>
        <w:tabs>
          <w:tab w:val="left" w:pos="1046"/>
        </w:tabs>
        <w:autoSpaceDE w:val="0"/>
        <w:autoSpaceDN w:val="0"/>
        <w:spacing w:after="0" w:line="360" w:lineRule="auto"/>
        <w:ind w:left="1045" w:hanging="349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копие на диплома за завършено висше</w:t>
      </w:r>
      <w:r w:rsidRPr="00AE1F6D">
        <w:rPr>
          <w:rFonts w:ascii="Times New Roman" w:eastAsia="Times New Roman" w:hAnsi="Times New Roman" w:cs="Times New Roman"/>
          <w:spacing w:val="-5"/>
          <w:sz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образование;</w:t>
      </w:r>
    </w:p>
    <w:p w14:paraId="53700C6D" w14:textId="77777777" w:rsidR="00AE1F6D" w:rsidRPr="00AE1F6D" w:rsidRDefault="00AE1F6D" w:rsidP="00A43DDA">
      <w:pPr>
        <w:widowControl w:val="0"/>
        <w:numPr>
          <w:ilvl w:val="0"/>
          <w:numId w:val="2"/>
        </w:numPr>
        <w:tabs>
          <w:tab w:val="left" w:pos="1046"/>
        </w:tabs>
        <w:autoSpaceDE w:val="0"/>
        <w:autoSpaceDN w:val="0"/>
        <w:spacing w:after="0" w:line="360" w:lineRule="auto"/>
        <w:ind w:right="463" w:firstLine="360"/>
        <w:jc w:val="both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копия на документите, посочени към допълнителните изисквания (всички данни да са за периода от учебната 2022/2023 г. до 2024/2025 г.</w:t>
      </w:r>
      <w:r w:rsidRPr="00AE1F6D">
        <w:rPr>
          <w:rFonts w:ascii="Times New Roman" w:eastAsia="Times New Roman" w:hAnsi="Times New Roman" w:cs="Times New Roman"/>
          <w:spacing w:val="-12"/>
          <w:sz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включително;</w:t>
      </w:r>
    </w:p>
    <w:p w14:paraId="09FEA2F7" w14:textId="2606DC26" w:rsidR="002245BE" w:rsidRPr="00D37874" w:rsidRDefault="00AE1F6D" w:rsidP="00A43DDA">
      <w:pPr>
        <w:widowControl w:val="0"/>
        <w:numPr>
          <w:ilvl w:val="0"/>
          <w:numId w:val="2"/>
        </w:numPr>
        <w:tabs>
          <w:tab w:val="left" w:pos="1046"/>
        </w:tabs>
        <w:autoSpaceDE w:val="0"/>
        <w:autoSpaceDN w:val="0"/>
        <w:spacing w:after="0" w:line="360" w:lineRule="auto"/>
        <w:ind w:right="463" w:firstLine="360"/>
        <w:jc w:val="both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1 брой референция (от директора на образователната институция, или от експерт от РУО/МОН, или от началник на РУО).</w:t>
      </w:r>
    </w:p>
    <w:p w14:paraId="492A759E" w14:textId="592194C6" w:rsidR="00AE1F6D" w:rsidRPr="002245BE" w:rsidRDefault="00AE1F6D" w:rsidP="00A43DDA">
      <w:pPr>
        <w:widowControl w:val="0"/>
        <w:autoSpaceDE w:val="0"/>
        <w:autoSpaceDN w:val="0"/>
        <w:spacing w:after="0" w:line="360" w:lineRule="auto"/>
        <w:ind w:firstLine="621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Обучението се провежда на български език.</w:t>
      </w:r>
    </w:p>
    <w:p w14:paraId="68E3FF80" w14:textId="77777777" w:rsidR="00D37874" w:rsidRDefault="00AE1F6D" w:rsidP="00A43DDA">
      <w:pPr>
        <w:widowControl w:val="0"/>
        <w:autoSpaceDE w:val="0"/>
        <w:autoSpaceDN w:val="0"/>
        <w:spacing w:after="0" w:line="360" w:lineRule="auto"/>
        <w:ind w:left="337" w:right="125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Документите за кандидатстване да бъдат представени в папка с перфорация</w:t>
      </w:r>
      <w:r w:rsidR="002245BE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за  класьор във формат</w:t>
      </w:r>
      <w:r w:rsidRPr="00AE1F6D">
        <w:rPr>
          <w:rFonts w:ascii="Times New Roman" w:eastAsia="Times New Roman" w:hAnsi="Times New Roman" w:cs="Times New Roman"/>
          <w:spacing w:val="-3"/>
          <w:sz w:val="24"/>
          <w:szCs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портфолио.</w:t>
      </w:r>
    </w:p>
    <w:p w14:paraId="42A81E28" w14:textId="31D3F2B8" w:rsidR="00AE1F6D" w:rsidRPr="00D37874" w:rsidRDefault="00AE1F6D" w:rsidP="00A43DDA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right="1250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D37874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Място и срок за подаване на</w:t>
      </w:r>
      <w:r w:rsidRPr="00D3787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bg-BG" w:bidi="bg-BG"/>
        </w:rPr>
        <w:t xml:space="preserve"> </w:t>
      </w:r>
      <w:r w:rsidRPr="00D37874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документите:</w:t>
      </w:r>
    </w:p>
    <w:p w14:paraId="4699C0D8" w14:textId="6C3DDD70" w:rsidR="00AE1F6D" w:rsidRPr="00AE1F6D" w:rsidRDefault="00AE1F6D" w:rsidP="00A43DDA">
      <w:pPr>
        <w:widowControl w:val="0"/>
        <w:autoSpaceDE w:val="0"/>
        <w:autoSpaceDN w:val="0"/>
        <w:spacing w:after="0" w:line="360" w:lineRule="auto"/>
        <w:ind w:left="337" w:right="461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Подаването на документите се извършва всеки работен ден, </w:t>
      </w:r>
      <w:r w:rsidRPr="00AE1F6D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 xml:space="preserve">считано до </w:t>
      </w:r>
      <w:r w:rsidR="00E317E7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>23</w:t>
      </w:r>
      <w:r w:rsidRPr="00AE1F6D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 xml:space="preserve"> юни 202</w:t>
      </w:r>
      <w:r w:rsidRPr="00AE1F6D">
        <w:rPr>
          <w:rFonts w:ascii="Times New Roman" w:eastAsia="Times New Roman" w:hAnsi="Times New Roman" w:cs="Times New Roman"/>
          <w:b/>
          <w:sz w:val="24"/>
          <w:szCs w:val="24"/>
          <w:lang w:val="en-US" w:eastAsia="bg-BG" w:bidi="bg-BG"/>
        </w:rPr>
        <w:t>5</w:t>
      </w:r>
      <w:r w:rsidRPr="00AE1F6D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 xml:space="preserve"> г. </w:t>
      </w:r>
      <w:r w:rsidRPr="00AE1F6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от 9.00 до 17.30 часа в сградата на Министерството на образованието и науката на адрес:</w:t>
      </w:r>
    </w:p>
    <w:p w14:paraId="1387EFEB" w14:textId="77777777" w:rsidR="00AE1F6D" w:rsidRPr="00AE1F6D" w:rsidRDefault="00AE1F6D" w:rsidP="00A43DDA">
      <w:pPr>
        <w:widowControl w:val="0"/>
        <w:autoSpaceDE w:val="0"/>
        <w:autoSpaceDN w:val="0"/>
        <w:spacing w:after="0" w:line="360" w:lineRule="auto"/>
        <w:ind w:right="461" w:firstLine="337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lastRenderedPageBreak/>
        <w:t>София 1000</w:t>
      </w:r>
    </w:p>
    <w:p w14:paraId="610BCEDB" w14:textId="77777777" w:rsidR="00AE1F6D" w:rsidRPr="00AE1F6D" w:rsidRDefault="00AE1F6D" w:rsidP="00A43DDA">
      <w:pPr>
        <w:widowControl w:val="0"/>
        <w:autoSpaceDE w:val="0"/>
        <w:autoSpaceDN w:val="0"/>
        <w:spacing w:after="0" w:line="360" w:lineRule="auto"/>
        <w:ind w:firstLine="337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бул. „Княз Дондуков” № 2 А</w:t>
      </w:r>
    </w:p>
    <w:p w14:paraId="6495D71B" w14:textId="01354408" w:rsidR="00174221" w:rsidRPr="00253495" w:rsidRDefault="00AE1F6D" w:rsidP="00A43DDA">
      <w:pPr>
        <w:widowControl w:val="0"/>
        <w:autoSpaceDE w:val="0"/>
        <w:autoSpaceDN w:val="0"/>
        <w:spacing w:after="0" w:line="360" w:lineRule="auto"/>
        <w:ind w:left="337" w:right="463"/>
        <w:jc w:val="both"/>
        <w:rPr>
          <w:rFonts w:ascii="Times New Roman" w:eastAsia="Times New Roman" w:hAnsi="Times New Roman" w:cs="Times New Roman"/>
          <w:i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 xml:space="preserve">Приемна, стая № 4, партер - за отдел „Квалификация и кариерно развитие”, </w:t>
      </w:r>
      <w:r w:rsidRPr="00AE1F6D">
        <w:rPr>
          <w:rFonts w:ascii="Times New Roman" w:eastAsia="Times New Roman" w:hAnsi="Times New Roman" w:cs="Times New Roman"/>
          <w:i/>
          <w:sz w:val="24"/>
          <w:lang w:eastAsia="bg-BG" w:bidi="bg-BG"/>
        </w:rPr>
        <w:t>за участие на учители по природни науки в обучение в ЦЕРН – Женева</w:t>
      </w:r>
    </w:p>
    <w:p w14:paraId="7A3F96DD" w14:textId="57C3A990" w:rsidR="00AE1F6D" w:rsidRPr="00AE1F6D" w:rsidRDefault="00AE1F6D" w:rsidP="00D61B8F">
      <w:pPr>
        <w:widowControl w:val="0"/>
        <w:autoSpaceDE w:val="0"/>
        <w:autoSpaceDN w:val="0"/>
        <w:spacing w:after="0" w:line="360" w:lineRule="auto"/>
        <w:ind w:firstLine="33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Краен срок</w:t>
      </w:r>
      <w:r w:rsidR="00D61B8F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 xml:space="preserve"> за подаване на заявления</w:t>
      </w: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 xml:space="preserve"> – </w:t>
      </w:r>
      <w:r w:rsidR="00EC28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 w:bidi="bg-BG"/>
        </w:rPr>
        <w:t>23</w:t>
      </w: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.0</w:t>
      </w: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 w:bidi="bg-BG"/>
        </w:rPr>
        <w:t>6</w:t>
      </w: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.20</w:t>
      </w: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 w:bidi="bg-BG"/>
        </w:rPr>
        <w:t>2</w:t>
      </w: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5 г. включително.</w:t>
      </w:r>
    </w:p>
    <w:p w14:paraId="15603916" w14:textId="77777777" w:rsidR="00D61B8F" w:rsidRDefault="00AE1F6D" w:rsidP="00D61B8F">
      <w:pPr>
        <w:widowControl w:val="0"/>
        <w:autoSpaceDE w:val="0"/>
        <w:autoSpaceDN w:val="0"/>
        <w:spacing w:after="0" w:line="360" w:lineRule="auto"/>
        <w:ind w:firstLine="33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 w:bidi="bg-BG"/>
        </w:rPr>
        <w:t xml:space="preserve">6. </w:t>
      </w: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Място, на което ще се публикуват съобщения във връзка с</w:t>
      </w:r>
      <w:r w:rsidRPr="00AE1F6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подбора:</w:t>
      </w:r>
      <w:r w:rsidR="00253495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електронната страница на МОН</w:t>
      </w:r>
    </w:p>
    <w:p w14:paraId="354C104D" w14:textId="075650A3" w:rsidR="00AE1F6D" w:rsidRPr="00AE1F6D" w:rsidRDefault="00AE1F6D" w:rsidP="00D61B8F">
      <w:pPr>
        <w:widowControl w:val="0"/>
        <w:autoSpaceDE w:val="0"/>
        <w:autoSpaceDN w:val="0"/>
        <w:spacing w:after="0" w:line="360" w:lineRule="auto"/>
        <w:ind w:firstLine="33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</w:pPr>
      <w:r w:rsidRPr="00D61B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 w:bidi="bg-BG"/>
        </w:rPr>
        <w:t>7</w:t>
      </w: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 w:bidi="bg-BG"/>
        </w:rPr>
        <w:t xml:space="preserve">. </w:t>
      </w: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Подаването на заявленията и приложенията към него ще се извършва лично, чрез друго лице или по</w:t>
      </w:r>
      <w:r w:rsidRPr="00AE1F6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пощата:</w:t>
      </w:r>
    </w:p>
    <w:p w14:paraId="70716F3D" w14:textId="77777777" w:rsidR="007F4950" w:rsidRDefault="007F4950" w:rsidP="007F4950">
      <w:pPr>
        <w:widowControl w:val="0"/>
        <w:tabs>
          <w:tab w:val="left" w:pos="478"/>
        </w:tabs>
        <w:autoSpaceDE w:val="0"/>
        <w:autoSpaceDN w:val="0"/>
        <w:spacing w:after="0" w:line="360" w:lineRule="auto"/>
        <w:ind w:right="748"/>
        <w:jc w:val="both"/>
        <w:rPr>
          <w:rFonts w:ascii="Times New Roman" w:eastAsia="Times New Roman" w:hAnsi="Times New Roman" w:cs="Times New Roman"/>
          <w:sz w:val="24"/>
          <w:lang w:eastAsia="bg-BG" w:bidi="bg-BG"/>
        </w:rPr>
      </w:pPr>
      <w:r>
        <w:rPr>
          <w:rFonts w:ascii="Times New Roman" w:eastAsia="Times New Roman" w:hAnsi="Times New Roman" w:cs="Times New Roman"/>
          <w:sz w:val="24"/>
          <w:lang w:eastAsia="bg-BG" w:bidi="bg-BG"/>
        </w:rPr>
        <w:tab/>
      </w:r>
      <w:r w:rsidR="00AE1F6D">
        <w:rPr>
          <w:rFonts w:ascii="Times New Roman" w:eastAsia="Times New Roman" w:hAnsi="Times New Roman" w:cs="Times New Roman"/>
          <w:sz w:val="24"/>
          <w:lang w:eastAsia="bg-BG" w:bidi="bg-BG"/>
        </w:rPr>
        <w:t xml:space="preserve">- </w:t>
      </w:r>
      <w:r w:rsidR="00AE1F6D" w:rsidRPr="00AE1F6D">
        <w:rPr>
          <w:rFonts w:ascii="Times New Roman" w:eastAsia="Times New Roman" w:hAnsi="Times New Roman" w:cs="Times New Roman"/>
          <w:sz w:val="24"/>
          <w:lang w:eastAsia="bg-BG" w:bidi="bg-BG"/>
        </w:rPr>
        <w:t>важи само датата на входящия номер върху заявлението, регистриран в приемната на МОН;</w:t>
      </w:r>
    </w:p>
    <w:p w14:paraId="56E760F1" w14:textId="4AC55D70" w:rsidR="00AE1F6D" w:rsidRDefault="007F4950" w:rsidP="007F4950">
      <w:pPr>
        <w:widowControl w:val="0"/>
        <w:tabs>
          <w:tab w:val="left" w:pos="478"/>
        </w:tabs>
        <w:autoSpaceDE w:val="0"/>
        <w:autoSpaceDN w:val="0"/>
        <w:spacing w:after="0" w:line="360" w:lineRule="auto"/>
        <w:ind w:right="748"/>
        <w:jc w:val="both"/>
        <w:rPr>
          <w:rFonts w:ascii="Times New Roman" w:eastAsia="Times New Roman" w:hAnsi="Times New Roman" w:cs="Times New Roman"/>
          <w:sz w:val="24"/>
          <w:lang w:eastAsia="bg-BG" w:bidi="bg-BG"/>
        </w:rPr>
      </w:pPr>
      <w:r>
        <w:rPr>
          <w:rFonts w:ascii="Times New Roman" w:eastAsia="Times New Roman" w:hAnsi="Times New Roman" w:cs="Times New Roman"/>
          <w:sz w:val="24"/>
          <w:lang w:eastAsia="bg-BG" w:bidi="bg-BG"/>
        </w:rPr>
        <w:tab/>
      </w:r>
      <w:r w:rsidR="00AE1F6D">
        <w:rPr>
          <w:rFonts w:ascii="Times New Roman" w:eastAsia="Times New Roman" w:hAnsi="Times New Roman" w:cs="Times New Roman"/>
          <w:sz w:val="24"/>
          <w:lang w:eastAsia="bg-BG" w:bidi="bg-BG"/>
        </w:rPr>
        <w:t xml:space="preserve">- </w:t>
      </w:r>
      <w:r w:rsidR="00AE1F6D" w:rsidRPr="00AE1F6D">
        <w:rPr>
          <w:rFonts w:ascii="Times New Roman" w:eastAsia="Times New Roman" w:hAnsi="Times New Roman" w:cs="Times New Roman"/>
          <w:sz w:val="24"/>
          <w:lang w:eastAsia="bg-BG" w:bidi="bg-BG"/>
        </w:rPr>
        <w:t>входящ номер и дата се регистрират само върху попълнени</w:t>
      </w:r>
      <w:r w:rsidR="00AE1F6D" w:rsidRPr="00AE1F6D">
        <w:rPr>
          <w:rFonts w:ascii="Times New Roman" w:eastAsia="Times New Roman" w:hAnsi="Times New Roman" w:cs="Times New Roman"/>
          <w:spacing w:val="-7"/>
          <w:sz w:val="24"/>
          <w:lang w:eastAsia="bg-BG" w:bidi="bg-BG"/>
        </w:rPr>
        <w:t xml:space="preserve"> </w:t>
      </w:r>
      <w:r w:rsidR="00AE1F6D" w:rsidRPr="00AE1F6D">
        <w:rPr>
          <w:rFonts w:ascii="Times New Roman" w:eastAsia="Times New Roman" w:hAnsi="Times New Roman" w:cs="Times New Roman"/>
          <w:sz w:val="24"/>
          <w:lang w:eastAsia="bg-BG" w:bidi="bg-BG"/>
        </w:rPr>
        <w:t>заявления;</w:t>
      </w:r>
    </w:p>
    <w:p w14:paraId="2DF59BC7" w14:textId="2839AF99" w:rsidR="00AE1F6D" w:rsidRPr="002245BE" w:rsidRDefault="007F4950" w:rsidP="00A43DDA">
      <w:pPr>
        <w:widowControl w:val="0"/>
        <w:tabs>
          <w:tab w:val="left" w:pos="478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bg-BG" w:bidi="bg-BG"/>
        </w:rPr>
      </w:pPr>
      <w:r>
        <w:rPr>
          <w:rFonts w:ascii="Times New Roman" w:eastAsia="Times New Roman" w:hAnsi="Times New Roman" w:cs="Times New Roman"/>
          <w:sz w:val="24"/>
          <w:lang w:eastAsia="bg-BG" w:bidi="bg-BG"/>
        </w:rPr>
        <w:tab/>
      </w:r>
      <w:r w:rsidR="00AE1F6D">
        <w:rPr>
          <w:rFonts w:ascii="Times New Roman" w:eastAsia="Times New Roman" w:hAnsi="Times New Roman" w:cs="Times New Roman"/>
          <w:sz w:val="24"/>
          <w:lang w:eastAsia="bg-BG" w:bidi="bg-BG"/>
        </w:rPr>
        <w:t xml:space="preserve">- </w:t>
      </w:r>
      <w:r w:rsidR="00AE1F6D" w:rsidRPr="00AE1F6D">
        <w:rPr>
          <w:rFonts w:ascii="Times New Roman" w:eastAsia="Times New Roman" w:hAnsi="Times New Roman" w:cs="Times New Roman"/>
          <w:sz w:val="24"/>
          <w:lang w:eastAsia="bg-BG" w:bidi="bg-BG"/>
        </w:rPr>
        <w:t>заявления, подадени след изтичане на срока, посочен в поканата, не се</w:t>
      </w:r>
      <w:r w:rsidR="00AE1F6D" w:rsidRPr="00AE1F6D">
        <w:rPr>
          <w:rFonts w:ascii="Times New Roman" w:eastAsia="Times New Roman" w:hAnsi="Times New Roman" w:cs="Times New Roman"/>
          <w:spacing w:val="-12"/>
          <w:sz w:val="24"/>
          <w:lang w:eastAsia="bg-BG" w:bidi="bg-BG"/>
        </w:rPr>
        <w:t xml:space="preserve"> </w:t>
      </w:r>
      <w:r w:rsidR="00AE1F6D" w:rsidRPr="00AE1F6D">
        <w:rPr>
          <w:rFonts w:ascii="Times New Roman" w:eastAsia="Times New Roman" w:hAnsi="Times New Roman" w:cs="Times New Roman"/>
          <w:sz w:val="24"/>
          <w:lang w:eastAsia="bg-BG" w:bidi="bg-BG"/>
        </w:rPr>
        <w:t>регистрират.</w:t>
      </w:r>
    </w:p>
    <w:p w14:paraId="41D90DD9" w14:textId="77777777" w:rsidR="007F2A00" w:rsidRDefault="00AE1F6D" w:rsidP="007F4950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461"/>
        <w:jc w:val="both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b/>
          <w:bCs/>
          <w:sz w:val="24"/>
          <w:lang w:val="en-US" w:eastAsia="bg-BG" w:bidi="bg-BG"/>
        </w:rPr>
        <w:t xml:space="preserve"> </w:t>
      </w:r>
      <w:r w:rsidR="007F4950">
        <w:rPr>
          <w:rFonts w:ascii="Times New Roman" w:eastAsia="Times New Roman" w:hAnsi="Times New Roman" w:cs="Times New Roman"/>
          <w:b/>
          <w:bCs/>
          <w:sz w:val="24"/>
          <w:lang w:val="en-US" w:eastAsia="bg-BG" w:bidi="bg-BG"/>
        </w:rPr>
        <w:tab/>
      </w:r>
      <w:r w:rsidRPr="00AE1F6D">
        <w:rPr>
          <w:rFonts w:ascii="Times New Roman" w:eastAsia="Times New Roman" w:hAnsi="Times New Roman" w:cs="Times New Roman"/>
          <w:b/>
          <w:bCs/>
          <w:sz w:val="24"/>
          <w:lang w:eastAsia="bg-BG" w:bidi="bg-BG"/>
        </w:rPr>
        <w:t>8</w:t>
      </w:r>
      <w:r w:rsidRPr="00AE1F6D">
        <w:rPr>
          <w:rFonts w:ascii="Times New Roman" w:eastAsia="Times New Roman" w:hAnsi="Times New Roman" w:cs="Times New Roman"/>
          <w:b/>
          <w:bCs/>
          <w:sz w:val="24"/>
          <w:lang w:val="en-US" w:eastAsia="bg-BG" w:bidi="bg-BG"/>
        </w:rPr>
        <w:t xml:space="preserve">. 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 xml:space="preserve">Средствата за финансиране на обучението са предвидени в бюджета по </w:t>
      </w:r>
      <w:r w:rsidRPr="00AE1F6D">
        <w:rPr>
          <w:rFonts w:ascii="Times New Roman" w:eastAsia="Times New Roman" w:hAnsi="Times New Roman" w:cs="Times New Roman"/>
          <w:b/>
          <w:sz w:val="24"/>
          <w:lang w:eastAsia="bg-BG" w:bidi="bg-BG"/>
        </w:rPr>
        <w:t>НП „Квалификация на педагогическите специалисти“ 2025 г.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 xml:space="preserve"> и покриват разходите за транспорт, нощувки в общежитие на ЦЕРН и  застраховки на всички участници.</w:t>
      </w:r>
      <w:r w:rsidRPr="00AE1F6D">
        <w:rPr>
          <w:rFonts w:ascii="Times New Roman" w:eastAsia="Times New Roman" w:hAnsi="Times New Roman" w:cs="Times New Roman"/>
          <w:sz w:val="24"/>
          <w:lang w:val="en-US"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Разходите за обучението се поемат от образователния офис на ЦЕРН, а издръжката за храна – от участниците.</w:t>
      </w:r>
    </w:p>
    <w:p w14:paraId="0BAFA090" w14:textId="77777777" w:rsidR="007F2A00" w:rsidRDefault="007F2A00" w:rsidP="007F2A00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461"/>
        <w:jc w:val="both"/>
        <w:rPr>
          <w:rFonts w:ascii="Times New Roman" w:eastAsia="Times New Roman" w:hAnsi="Times New Roman" w:cs="Times New Roman"/>
          <w:sz w:val="24"/>
          <w:lang w:eastAsia="bg-BG" w:bidi="bg-BG"/>
        </w:rPr>
      </w:pPr>
      <w:r>
        <w:rPr>
          <w:rFonts w:ascii="Times New Roman" w:eastAsia="Times New Roman" w:hAnsi="Times New Roman" w:cs="Times New Roman"/>
          <w:sz w:val="24"/>
          <w:lang w:eastAsia="bg-BG" w:bidi="bg-BG"/>
        </w:rPr>
        <w:tab/>
      </w:r>
      <w:r w:rsidR="00D37874" w:rsidRPr="00174221">
        <w:rPr>
          <w:rFonts w:ascii="Times New Roman" w:eastAsia="Times New Roman" w:hAnsi="Times New Roman" w:cs="Times New Roman"/>
          <w:b/>
          <w:bCs/>
          <w:lang w:eastAsia="bg-BG" w:bidi="bg-BG"/>
        </w:rPr>
        <w:t>Лица за контакти:</w:t>
      </w:r>
    </w:p>
    <w:p w14:paraId="24C794B9" w14:textId="77777777" w:rsidR="007F2A00" w:rsidRDefault="007F2A00" w:rsidP="007F2A00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461"/>
        <w:jc w:val="both"/>
        <w:rPr>
          <w:rFonts w:ascii="Times New Roman" w:eastAsia="Times New Roman" w:hAnsi="Times New Roman" w:cs="Times New Roman"/>
          <w:sz w:val="24"/>
          <w:lang w:eastAsia="bg-BG" w:bidi="bg-BG"/>
        </w:rPr>
      </w:pPr>
      <w:r>
        <w:rPr>
          <w:rFonts w:ascii="Times New Roman" w:eastAsia="Times New Roman" w:hAnsi="Times New Roman" w:cs="Times New Roman"/>
          <w:sz w:val="24"/>
          <w:lang w:eastAsia="bg-BG" w:bidi="bg-BG"/>
        </w:rPr>
        <w:tab/>
      </w:r>
      <w:r w:rsidR="00D37874" w:rsidRPr="00D25468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1. Венцеслава Григорова, главен експерт в отдел „Квалификация и кариерно развитие“ Телефон за връзка: 02/4241164, </w:t>
      </w:r>
      <w:r w:rsidR="00253495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email</w:t>
      </w:r>
      <w:r w:rsidR="00D37874" w:rsidRPr="00D25468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:</w:t>
      </w:r>
      <w:r w:rsidR="00D37874" w:rsidRPr="00D25468">
        <w:rPr>
          <w:rFonts w:ascii="Times New Roman" w:eastAsia="Times New Roman" w:hAnsi="Times New Roman" w:cs="Times New Roman"/>
          <w:color w:val="0563C1" w:themeColor="hyperlink"/>
          <w:sz w:val="24"/>
          <w:szCs w:val="24"/>
          <w:lang w:val="en-US" w:eastAsia="bg-BG" w:bidi="bg-BG"/>
        </w:rPr>
        <w:t xml:space="preserve"> </w:t>
      </w:r>
      <w:hyperlink r:id="rId7" w:history="1">
        <w:r w:rsidR="00D37874" w:rsidRPr="00D61B8F">
          <w:rPr>
            <w:rFonts w:ascii="Times New Roman" w:eastAsia="Times New Roman" w:hAnsi="Times New Roman" w:cs="Times New Roman"/>
            <w:sz w:val="24"/>
            <w:szCs w:val="24"/>
            <w:lang w:eastAsia="bg-BG" w:bidi="bg-BG"/>
          </w:rPr>
          <w:t>v.grigorova@mon.bg</w:t>
        </w:r>
      </w:hyperlink>
      <w:r w:rsidR="00D37874" w:rsidRPr="00D61B8F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 xml:space="preserve"> </w:t>
      </w:r>
    </w:p>
    <w:p w14:paraId="4D33E784" w14:textId="17A13CF9" w:rsidR="00D37874" w:rsidRPr="007F2A00" w:rsidRDefault="007F2A00" w:rsidP="007F2A00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461"/>
        <w:jc w:val="both"/>
        <w:rPr>
          <w:rFonts w:ascii="Times New Roman" w:eastAsia="Times New Roman" w:hAnsi="Times New Roman" w:cs="Times New Roman"/>
          <w:sz w:val="24"/>
          <w:lang w:eastAsia="bg-BG" w:bidi="bg-BG"/>
        </w:rPr>
      </w:pPr>
      <w:r>
        <w:rPr>
          <w:rFonts w:ascii="Times New Roman" w:eastAsia="Times New Roman" w:hAnsi="Times New Roman" w:cs="Times New Roman"/>
          <w:sz w:val="24"/>
          <w:lang w:eastAsia="bg-BG" w:bidi="bg-BG"/>
        </w:rPr>
        <w:tab/>
      </w:r>
      <w:r w:rsidR="00D37874" w:rsidRPr="00D61B8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2. Жасмина Александрова, главен експерт в отдел „Квалификация и кариерно развитие“ Телефон за връзка: 02/4241163, </w:t>
      </w:r>
      <w:r w:rsidR="00253495" w:rsidRPr="00D61B8F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email</w:t>
      </w:r>
      <w:r w:rsidR="00253495" w:rsidRPr="00D61B8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: </w:t>
      </w:r>
      <w:r w:rsidR="00D37874" w:rsidRPr="00D61B8F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j.aleksandrova@mon.bg</w:t>
      </w:r>
    </w:p>
    <w:p w14:paraId="513A9E4A" w14:textId="77777777" w:rsidR="00976A47" w:rsidRPr="002245BE" w:rsidRDefault="00976A47" w:rsidP="007F2A00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461"/>
        <w:jc w:val="both"/>
        <w:rPr>
          <w:rFonts w:ascii="Times New Roman" w:eastAsia="Times New Roman" w:hAnsi="Times New Roman" w:cs="Times New Roman"/>
          <w:b/>
          <w:sz w:val="24"/>
          <w:lang w:eastAsia="bg-BG" w:bidi="bg-BG"/>
        </w:rPr>
      </w:pPr>
    </w:p>
    <w:p w14:paraId="6A509955" w14:textId="08BE8BBD" w:rsidR="00E9546E" w:rsidRPr="002245BE" w:rsidRDefault="00AE1F6D" w:rsidP="00A43DDA">
      <w:pPr>
        <w:spacing w:after="0" w:line="360" w:lineRule="auto"/>
        <w:jc w:val="both"/>
        <w:rPr>
          <w:i/>
          <w:iCs/>
          <w:sz w:val="24"/>
          <w:szCs w:val="24"/>
        </w:rPr>
      </w:pP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Забележка:</w:t>
      </w:r>
      <w:r w:rsidRPr="00AE1F6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2245BE">
        <w:rPr>
          <w:rFonts w:ascii="Times New Roman" w:eastAsia="Times New Roman" w:hAnsi="Times New Roman" w:cs="Times New Roman"/>
          <w:i/>
          <w:iCs/>
          <w:sz w:val="24"/>
          <w:szCs w:val="24"/>
          <w:lang w:eastAsia="bg-BG" w:bidi="bg-BG"/>
        </w:rPr>
        <w:t>Нямат право да кандидатстват учители, които вече са участвали в Програма за учители в ЦЕРН.</w:t>
      </w:r>
    </w:p>
    <w:sectPr w:rsidR="00E9546E" w:rsidRPr="002245BE" w:rsidSect="00AE1F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1DBB0" w14:textId="77777777" w:rsidR="003208A6" w:rsidRDefault="003208A6" w:rsidP="00D37874">
      <w:pPr>
        <w:spacing w:after="0" w:line="240" w:lineRule="auto"/>
      </w:pPr>
      <w:r>
        <w:separator/>
      </w:r>
    </w:p>
  </w:endnote>
  <w:endnote w:type="continuationSeparator" w:id="0">
    <w:p w14:paraId="5794DD26" w14:textId="77777777" w:rsidR="003208A6" w:rsidRDefault="003208A6" w:rsidP="00D3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3CA1C" w14:textId="77777777" w:rsidR="00D37874" w:rsidRDefault="00D37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D349" w14:textId="77777777" w:rsidR="00D37874" w:rsidRDefault="00D37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1C01" w14:textId="77777777" w:rsidR="00D37874" w:rsidRDefault="00D37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014AC" w14:textId="77777777" w:rsidR="003208A6" w:rsidRDefault="003208A6" w:rsidP="00D37874">
      <w:pPr>
        <w:spacing w:after="0" w:line="240" w:lineRule="auto"/>
      </w:pPr>
      <w:r>
        <w:separator/>
      </w:r>
    </w:p>
  </w:footnote>
  <w:footnote w:type="continuationSeparator" w:id="0">
    <w:p w14:paraId="11BEB019" w14:textId="77777777" w:rsidR="003208A6" w:rsidRDefault="003208A6" w:rsidP="00D37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4BE7" w14:textId="77777777" w:rsidR="00D37874" w:rsidRDefault="00D37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0578" w14:textId="6CA907FD" w:rsidR="00D37874" w:rsidRDefault="00D37874">
    <w:pPr>
      <w:pStyle w:val="Header"/>
    </w:pPr>
  </w:p>
  <w:p w14:paraId="778D9143" w14:textId="77777777" w:rsidR="00D37874" w:rsidRDefault="00D378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F0967" w14:textId="77777777" w:rsidR="00D37874" w:rsidRDefault="00D37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127BE"/>
    <w:multiLevelType w:val="hybridMultilevel"/>
    <w:tmpl w:val="937A1FF0"/>
    <w:lvl w:ilvl="0" w:tplc="6BF2BBEA">
      <w:start w:val="1"/>
      <w:numFmt w:val="decimal"/>
      <w:lvlText w:val="%1."/>
      <w:lvlJc w:val="left"/>
      <w:pPr>
        <w:ind w:left="645" w:hanging="360"/>
      </w:pPr>
    </w:lvl>
    <w:lvl w:ilvl="1" w:tplc="04020019">
      <w:start w:val="1"/>
      <w:numFmt w:val="lowerLetter"/>
      <w:lvlText w:val="%2."/>
      <w:lvlJc w:val="left"/>
      <w:pPr>
        <w:ind w:left="1365" w:hanging="360"/>
      </w:pPr>
    </w:lvl>
    <w:lvl w:ilvl="2" w:tplc="0402001B">
      <w:start w:val="1"/>
      <w:numFmt w:val="lowerRoman"/>
      <w:lvlText w:val="%3."/>
      <w:lvlJc w:val="right"/>
      <w:pPr>
        <w:ind w:left="2085" w:hanging="180"/>
      </w:pPr>
    </w:lvl>
    <w:lvl w:ilvl="3" w:tplc="0402000F">
      <w:start w:val="1"/>
      <w:numFmt w:val="decimal"/>
      <w:lvlText w:val="%4."/>
      <w:lvlJc w:val="left"/>
      <w:pPr>
        <w:ind w:left="2805" w:hanging="360"/>
      </w:pPr>
    </w:lvl>
    <w:lvl w:ilvl="4" w:tplc="04020019">
      <w:start w:val="1"/>
      <w:numFmt w:val="lowerLetter"/>
      <w:lvlText w:val="%5."/>
      <w:lvlJc w:val="left"/>
      <w:pPr>
        <w:ind w:left="3525" w:hanging="360"/>
      </w:pPr>
    </w:lvl>
    <w:lvl w:ilvl="5" w:tplc="0402001B">
      <w:start w:val="1"/>
      <w:numFmt w:val="lowerRoman"/>
      <w:lvlText w:val="%6."/>
      <w:lvlJc w:val="right"/>
      <w:pPr>
        <w:ind w:left="4245" w:hanging="180"/>
      </w:pPr>
    </w:lvl>
    <w:lvl w:ilvl="6" w:tplc="0402000F">
      <w:start w:val="1"/>
      <w:numFmt w:val="decimal"/>
      <w:lvlText w:val="%7."/>
      <w:lvlJc w:val="left"/>
      <w:pPr>
        <w:ind w:left="4965" w:hanging="360"/>
      </w:pPr>
    </w:lvl>
    <w:lvl w:ilvl="7" w:tplc="04020019">
      <w:start w:val="1"/>
      <w:numFmt w:val="lowerLetter"/>
      <w:lvlText w:val="%8."/>
      <w:lvlJc w:val="left"/>
      <w:pPr>
        <w:ind w:left="5685" w:hanging="360"/>
      </w:pPr>
    </w:lvl>
    <w:lvl w:ilvl="8" w:tplc="0402001B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8CB56B9"/>
    <w:multiLevelType w:val="hybridMultilevel"/>
    <w:tmpl w:val="8F2AE6D8"/>
    <w:lvl w:ilvl="0" w:tplc="76FC0F8A">
      <w:numFmt w:val="bullet"/>
      <w:lvlText w:val="-"/>
      <w:lvlJc w:val="left"/>
      <w:pPr>
        <w:ind w:left="337" w:hanging="14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bg-BG" w:eastAsia="bg-BG" w:bidi="bg-BG"/>
      </w:rPr>
    </w:lvl>
    <w:lvl w:ilvl="1" w:tplc="722C7092">
      <w:numFmt w:val="bullet"/>
      <w:lvlText w:val="•"/>
      <w:lvlJc w:val="left"/>
      <w:pPr>
        <w:ind w:left="1306" w:hanging="141"/>
      </w:pPr>
      <w:rPr>
        <w:lang w:val="bg-BG" w:eastAsia="bg-BG" w:bidi="bg-BG"/>
      </w:rPr>
    </w:lvl>
    <w:lvl w:ilvl="2" w:tplc="25E8A798">
      <w:numFmt w:val="bullet"/>
      <w:lvlText w:val="•"/>
      <w:lvlJc w:val="left"/>
      <w:pPr>
        <w:ind w:left="2272" w:hanging="141"/>
      </w:pPr>
      <w:rPr>
        <w:lang w:val="bg-BG" w:eastAsia="bg-BG" w:bidi="bg-BG"/>
      </w:rPr>
    </w:lvl>
    <w:lvl w:ilvl="3" w:tplc="E6780A06">
      <w:numFmt w:val="bullet"/>
      <w:lvlText w:val="•"/>
      <w:lvlJc w:val="left"/>
      <w:pPr>
        <w:ind w:left="3239" w:hanging="141"/>
      </w:pPr>
      <w:rPr>
        <w:lang w:val="bg-BG" w:eastAsia="bg-BG" w:bidi="bg-BG"/>
      </w:rPr>
    </w:lvl>
    <w:lvl w:ilvl="4" w:tplc="D338C96E">
      <w:numFmt w:val="bullet"/>
      <w:lvlText w:val="•"/>
      <w:lvlJc w:val="left"/>
      <w:pPr>
        <w:ind w:left="4205" w:hanging="141"/>
      </w:pPr>
      <w:rPr>
        <w:lang w:val="bg-BG" w:eastAsia="bg-BG" w:bidi="bg-BG"/>
      </w:rPr>
    </w:lvl>
    <w:lvl w:ilvl="5" w:tplc="0E3C8B48">
      <w:numFmt w:val="bullet"/>
      <w:lvlText w:val="•"/>
      <w:lvlJc w:val="left"/>
      <w:pPr>
        <w:ind w:left="5172" w:hanging="141"/>
      </w:pPr>
      <w:rPr>
        <w:lang w:val="bg-BG" w:eastAsia="bg-BG" w:bidi="bg-BG"/>
      </w:rPr>
    </w:lvl>
    <w:lvl w:ilvl="6" w:tplc="F1447F4C">
      <w:numFmt w:val="bullet"/>
      <w:lvlText w:val="•"/>
      <w:lvlJc w:val="left"/>
      <w:pPr>
        <w:ind w:left="6138" w:hanging="141"/>
      </w:pPr>
      <w:rPr>
        <w:lang w:val="bg-BG" w:eastAsia="bg-BG" w:bidi="bg-BG"/>
      </w:rPr>
    </w:lvl>
    <w:lvl w:ilvl="7" w:tplc="F82E7FCE">
      <w:numFmt w:val="bullet"/>
      <w:lvlText w:val="•"/>
      <w:lvlJc w:val="left"/>
      <w:pPr>
        <w:ind w:left="7105" w:hanging="141"/>
      </w:pPr>
      <w:rPr>
        <w:lang w:val="bg-BG" w:eastAsia="bg-BG" w:bidi="bg-BG"/>
      </w:rPr>
    </w:lvl>
    <w:lvl w:ilvl="8" w:tplc="8CAAE3F8">
      <w:numFmt w:val="bullet"/>
      <w:lvlText w:val="•"/>
      <w:lvlJc w:val="left"/>
      <w:pPr>
        <w:ind w:left="8071" w:hanging="141"/>
      </w:pPr>
      <w:rPr>
        <w:lang w:val="bg-BG" w:eastAsia="bg-BG" w:bidi="bg-BG"/>
      </w:rPr>
    </w:lvl>
  </w:abstractNum>
  <w:abstractNum w:abstractNumId="2" w15:restartNumberingAfterBreak="0">
    <w:nsid w:val="4A17289D"/>
    <w:multiLevelType w:val="hybridMultilevel"/>
    <w:tmpl w:val="36D28E72"/>
    <w:lvl w:ilvl="0" w:tplc="3E800F7A">
      <w:start w:val="4"/>
      <w:numFmt w:val="decimal"/>
      <w:lvlText w:val="%1."/>
      <w:lvlJc w:val="left"/>
      <w:pPr>
        <w:ind w:left="1056" w:hanging="360"/>
      </w:pPr>
      <w:rPr>
        <w:b/>
        <w:bCs/>
      </w:rPr>
    </w:lvl>
    <w:lvl w:ilvl="1" w:tplc="04020019">
      <w:start w:val="1"/>
      <w:numFmt w:val="lowerLetter"/>
      <w:lvlText w:val="%2."/>
      <w:lvlJc w:val="left"/>
      <w:pPr>
        <w:ind w:left="1776" w:hanging="360"/>
      </w:pPr>
    </w:lvl>
    <w:lvl w:ilvl="2" w:tplc="0402001B">
      <w:start w:val="1"/>
      <w:numFmt w:val="lowerRoman"/>
      <w:lvlText w:val="%3."/>
      <w:lvlJc w:val="right"/>
      <w:pPr>
        <w:ind w:left="2496" w:hanging="180"/>
      </w:pPr>
    </w:lvl>
    <w:lvl w:ilvl="3" w:tplc="0402000F">
      <w:start w:val="1"/>
      <w:numFmt w:val="decimal"/>
      <w:lvlText w:val="%4."/>
      <w:lvlJc w:val="left"/>
      <w:pPr>
        <w:ind w:left="3216" w:hanging="360"/>
      </w:pPr>
    </w:lvl>
    <w:lvl w:ilvl="4" w:tplc="04020019">
      <w:start w:val="1"/>
      <w:numFmt w:val="lowerLetter"/>
      <w:lvlText w:val="%5."/>
      <w:lvlJc w:val="left"/>
      <w:pPr>
        <w:ind w:left="3936" w:hanging="360"/>
      </w:pPr>
    </w:lvl>
    <w:lvl w:ilvl="5" w:tplc="0402001B">
      <w:start w:val="1"/>
      <w:numFmt w:val="lowerRoman"/>
      <w:lvlText w:val="%6."/>
      <w:lvlJc w:val="right"/>
      <w:pPr>
        <w:ind w:left="4656" w:hanging="180"/>
      </w:pPr>
    </w:lvl>
    <w:lvl w:ilvl="6" w:tplc="0402000F">
      <w:start w:val="1"/>
      <w:numFmt w:val="decimal"/>
      <w:lvlText w:val="%7."/>
      <w:lvlJc w:val="left"/>
      <w:pPr>
        <w:ind w:left="5376" w:hanging="360"/>
      </w:pPr>
    </w:lvl>
    <w:lvl w:ilvl="7" w:tplc="04020019">
      <w:start w:val="1"/>
      <w:numFmt w:val="lowerLetter"/>
      <w:lvlText w:val="%8."/>
      <w:lvlJc w:val="left"/>
      <w:pPr>
        <w:ind w:left="6096" w:hanging="360"/>
      </w:pPr>
    </w:lvl>
    <w:lvl w:ilvl="8" w:tplc="0402001B">
      <w:start w:val="1"/>
      <w:numFmt w:val="lowerRoman"/>
      <w:lvlText w:val="%9."/>
      <w:lvlJc w:val="right"/>
      <w:pPr>
        <w:ind w:left="6816" w:hanging="180"/>
      </w:pPr>
    </w:lvl>
  </w:abstractNum>
  <w:abstractNum w:abstractNumId="3" w15:restartNumberingAfterBreak="0">
    <w:nsid w:val="56362CE9"/>
    <w:multiLevelType w:val="hybridMultilevel"/>
    <w:tmpl w:val="35A68C5A"/>
    <w:lvl w:ilvl="0" w:tplc="40E28296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61554F9F"/>
    <w:multiLevelType w:val="hybridMultilevel"/>
    <w:tmpl w:val="AF608112"/>
    <w:lvl w:ilvl="0" w:tplc="30C08B7C">
      <w:numFmt w:val="bullet"/>
      <w:lvlText w:val=""/>
      <w:lvlJc w:val="left"/>
      <w:pPr>
        <w:ind w:left="337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bg-BG" w:bidi="bg-BG"/>
      </w:rPr>
    </w:lvl>
    <w:lvl w:ilvl="1" w:tplc="8DB01EB4">
      <w:numFmt w:val="bullet"/>
      <w:lvlText w:val="•"/>
      <w:lvlJc w:val="left"/>
      <w:pPr>
        <w:ind w:left="1306" w:hanging="360"/>
      </w:pPr>
      <w:rPr>
        <w:lang w:val="bg-BG" w:eastAsia="bg-BG" w:bidi="bg-BG"/>
      </w:rPr>
    </w:lvl>
    <w:lvl w:ilvl="2" w:tplc="4C70CCD8">
      <w:numFmt w:val="bullet"/>
      <w:lvlText w:val="•"/>
      <w:lvlJc w:val="left"/>
      <w:pPr>
        <w:ind w:left="2272" w:hanging="360"/>
      </w:pPr>
      <w:rPr>
        <w:lang w:val="bg-BG" w:eastAsia="bg-BG" w:bidi="bg-BG"/>
      </w:rPr>
    </w:lvl>
    <w:lvl w:ilvl="3" w:tplc="1ECA95C2">
      <w:numFmt w:val="bullet"/>
      <w:lvlText w:val="•"/>
      <w:lvlJc w:val="left"/>
      <w:pPr>
        <w:ind w:left="3239" w:hanging="360"/>
      </w:pPr>
      <w:rPr>
        <w:lang w:val="bg-BG" w:eastAsia="bg-BG" w:bidi="bg-BG"/>
      </w:rPr>
    </w:lvl>
    <w:lvl w:ilvl="4" w:tplc="A0CEA6EA">
      <w:numFmt w:val="bullet"/>
      <w:lvlText w:val="•"/>
      <w:lvlJc w:val="left"/>
      <w:pPr>
        <w:ind w:left="4205" w:hanging="360"/>
      </w:pPr>
      <w:rPr>
        <w:lang w:val="bg-BG" w:eastAsia="bg-BG" w:bidi="bg-BG"/>
      </w:rPr>
    </w:lvl>
    <w:lvl w:ilvl="5" w:tplc="FDAAF612">
      <w:numFmt w:val="bullet"/>
      <w:lvlText w:val="•"/>
      <w:lvlJc w:val="left"/>
      <w:pPr>
        <w:ind w:left="5172" w:hanging="360"/>
      </w:pPr>
      <w:rPr>
        <w:lang w:val="bg-BG" w:eastAsia="bg-BG" w:bidi="bg-BG"/>
      </w:rPr>
    </w:lvl>
    <w:lvl w:ilvl="6" w:tplc="C4E2A232">
      <w:numFmt w:val="bullet"/>
      <w:lvlText w:val="•"/>
      <w:lvlJc w:val="left"/>
      <w:pPr>
        <w:ind w:left="6138" w:hanging="360"/>
      </w:pPr>
      <w:rPr>
        <w:lang w:val="bg-BG" w:eastAsia="bg-BG" w:bidi="bg-BG"/>
      </w:rPr>
    </w:lvl>
    <w:lvl w:ilvl="7" w:tplc="D978747A">
      <w:numFmt w:val="bullet"/>
      <w:lvlText w:val="•"/>
      <w:lvlJc w:val="left"/>
      <w:pPr>
        <w:ind w:left="7105" w:hanging="360"/>
      </w:pPr>
      <w:rPr>
        <w:lang w:val="bg-BG" w:eastAsia="bg-BG" w:bidi="bg-BG"/>
      </w:rPr>
    </w:lvl>
    <w:lvl w:ilvl="8" w:tplc="CF7AF77C">
      <w:numFmt w:val="bullet"/>
      <w:lvlText w:val="•"/>
      <w:lvlJc w:val="left"/>
      <w:pPr>
        <w:ind w:left="8071" w:hanging="360"/>
      </w:pPr>
      <w:rPr>
        <w:lang w:val="bg-BG" w:eastAsia="bg-BG" w:bidi="bg-BG"/>
      </w:rPr>
    </w:lvl>
  </w:abstractNum>
  <w:abstractNum w:abstractNumId="5" w15:restartNumberingAfterBreak="0">
    <w:nsid w:val="673058B8"/>
    <w:multiLevelType w:val="hybridMultilevel"/>
    <w:tmpl w:val="B270F5D0"/>
    <w:lvl w:ilvl="0" w:tplc="FC28202C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6D"/>
    <w:rsid w:val="0002676D"/>
    <w:rsid w:val="000559C5"/>
    <w:rsid w:val="00174221"/>
    <w:rsid w:val="002245BE"/>
    <w:rsid w:val="00253495"/>
    <w:rsid w:val="003208A6"/>
    <w:rsid w:val="00546540"/>
    <w:rsid w:val="0060455C"/>
    <w:rsid w:val="006C1802"/>
    <w:rsid w:val="006F168D"/>
    <w:rsid w:val="007F2A00"/>
    <w:rsid w:val="007F4950"/>
    <w:rsid w:val="009075EC"/>
    <w:rsid w:val="00976A47"/>
    <w:rsid w:val="009B435F"/>
    <w:rsid w:val="009D08D9"/>
    <w:rsid w:val="00A43DDA"/>
    <w:rsid w:val="00A45172"/>
    <w:rsid w:val="00A90B26"/>
    <w:rsid w:val="00AE1F6D"/>
    <w:rsid w:val="00CB0A54"/>
    <w:rsid w:val="00CD6221"/>
    <w:rsid w:val="00D25468"/>
    <w:rsid w:val="00D37874"/>
    <w:rsid w:val="00D61B8F"/>
    <w:rsid w:val="00E317E7"/>
    <w:rsid w:val="00E9546E"/>
    <w:rsid w:val="00EC283C"/>
    <w:rsid w:val="00F7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EBC6"/>
  <w15:chartTrackingRefBased/>
  <w15:docId w15:val="{12E20A05-0B72-4312-B1D0-FFF7175F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F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7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874"/>
  </w:style>
  <w:style w:type="paragraph" w:styleId="Footer">
    <w:name w:val="footer"/>
    <w:basedOn w:val="Normal"/>
    <w:link w:val="FooterChar"/>
    <w:uiPriority w:val="99"/>
    <w:unhideWhenUsed/>
    <w:rsid w:val="00D37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.grigorova@mon.b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Aleksandrova</dc:creator>
  <cp:keywords/>
  <dc:description/>
  <cp:lastModifiedBy>Ventseslava Grigorova</cp:lastModifiedBy>
  <cp:revision>25</cp:revision>
  <cp:lastPrinted>2025-06-03T06:17:00Z</cp:lastPrinted>
  <dcterms:created xsi:type="dcterms:W3CDTF">2025-06-02T13:54:00Z</dcterms:created>
  <dcterms:modified xsi:type="dcterms:W3CDTF">2025-06-13T07:20:00Z</dcterms:modified>
</cp:coreProperties>
</file>