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4D" w:rsidRDefault="00A16E4D"/>
    <w:p w:rsidR="00F83BEE" w:rsidRDefault="00F83BEE"/>
    <w:tbl>
      <w:tblPr>
        <w:tblStyle w:val="a3"/>
        <w:tblW w:w="9619" w:type="dxa"/>
        <w:tblInd w:w="108" w:type="dxa"/>
        <w:tblLook w:val="04A0" w:firstRow="1" w:lastRow="0" w:firstColumn="1" w:lastColumn="0" w:noHBand="0" w:noVBand="1"/>
      </w:tblPr>
      <w:tblGrid>
        <w:gridCol w:w="9619"/>
      </w:tblGrid>
      <w:tr w:rsidR="0088471C" w:rsidRPr="0073050A" w:rsidTr="00A16E4D">
        <w:tc>
          <w:tcPr>
            <w:tcW w:w="9619" w:type="dxa"/>
          </w:tcPr>
          <w:p w:rsidR="00A16E4D" w:rsidRDefault="00A16E4D" w:rsidP="0039724C">
            <w:pPr>
              <w:ind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</w:p>
          <w:p w:rsidR="0088471C" w:rsidRDefault="0088471C" w:rsidP="0039724C">
            <w:pPr>
              <w:ind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Отчет на изпълнението на програмния и ориентиран към резултатите бюджет </w:t>
            </w:r>
            <w:r w:rsidR="0039724C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за 202</w:t>
            </w:r>
            <w:r w:rsidR="00926ED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</w:t>
            </w:r>
            <w:r w:rsidR="0039724C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г. </w:t>
            </w:r>
            <w:r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на </w:t>
            </w:r>
            <w:r w:rsidR="00DA3A2E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Регионално </w:t>
            </w:r>
            <w:r w:rsidR="00697088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у</w:t>
            </w:r>
            <w:r w:rsidR="00DA3A2E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правление на образованието – Монтана </w:t>
            </w:r>
            <w:r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към </w:t>
            </w:r>
            <w:r w:rsidR="00CA2257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</w:t>
            </w:r>
            <w:r w:rsidR="000753A3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1</w:t>
            </w:r>
            <w:r w:rsidR="009850A9"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.</w:t>
            </w:r>
            <w:r w:rsidR="000753A3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12</w:t>
            </w:r>
            <w:bookmarkStart w:id="0" w:name="_GoBack"/>
            <w:bookmarkEnd w:id="0"/>
            <w:r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.202</w:t>
            </w:r>
            <w:r w:rsidR="00926ED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8834A6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г.</w:t>
            </w:r>
          </w:p>
          <w:p w:rsidR="00A16E4D" w:rsidRPr="008834A6" w:rsidRDefault="00A16E4D" w:rsidP="0039724C">
            <w:pPr>
              <w:ind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88471C" w:rsidRPr="0073050A" w:rsidTr="00A16E4D">
        <w:tc>
          <w:tcPr>
            <w:tcW w:w="9619" w:type="dxa"/>
          </w:tcPr>
          <w:p w:rsidR="00DC7A0D" w:rsidRPr="000007CA" w:rsidRDefault="0088471C" w:rsidP="00FB05B1">
            <w:pPr>
              <w:pStyle w:val="a4"/>
              <w:numPr>
                <w:ilvl w:val="0"/>
                <w:numId w:val="3"/>
              </w:numPr>
              <w:spacing w:before="24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Преглед на настъпилите през отчетния период промени в организационната структура</w:t>
            </w:r>
          </w:p>
          <w:p w:rsidR="00BB0D0C" w:rsidRDefault="00DC7A0D" w:rsidP="00FB05B1">
            <w:pPr>
              <w:spacing w:line="36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  В периода от 01.01.202</w:t>
            </w:r>
            <w:r w:rsidR="0008562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г. до 3</w:t>
            </w:r>
            <w:r w:rsidR="00BB0D0C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BB0D0C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12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.202</w:t>
            </w:r>
            <w:r w:rsidR="0008562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г.  общият брой на служителите по длъжностно разписание в Регионално управление на образование (РУО) – Монтана е 20, като числеността за отдел АПФСИО е  7, а на отдел ОМДК – 12 и началник РУО – Монтана – 1. </w:t>
            </w:r>
          </w:p>
          <w:p w:rsidR="00A16E4D" w:rsidRDefault="00DC7A0D" w:rsidP="00FB05B1">
            <w:pPr>
              <w:spacing w:line="36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</w:t>
            </w:r>
            <w:r w:rsidR="00BB0D0C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През 2023 г. са били вакантни 3 длъжности</w:t>
            </w:r>
            <w:r w:rsidR="00A762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: „ст. експерт по математика“, „ст. експерт по информационно осигуряване“ и „ст. експерт по чужд език и майчин език“; за тях са обявявани конкурси. </w:t>
            </w:r>
            <w:r w:rsidR="00BB0D0C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Две от длъжностите са заети.</w:t>
            </w:r>
            <w:r w:rsidR="00A762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За длъжността „ст. експерт по чужд език и майчин език“ не се явиха кандидати и к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ъм 3</w:t>
            </w:r>
            <w:r w:rsidR="00BB0D0C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BB0D0C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12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.202</w:t>
            </w:r>
            <w:r w:rsidR="00AC0D6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</w:t>
            </w:r>
            <w:r w:rsidR="00BB0D0C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г. </w:t>
            </w:r>
            <w:r w:rsidR="00D82F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</w:t>
            </w:r>
            <w:r w:rsidR="00D82F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ъ</w:t>
            </w:r>
            <w:r w:rsidR="00BB0D0C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жноста</w:t>
            </w:r>
            <w:r w:rsidR="00A762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е вакантна </w:t>
            </w:r>
            <w:r w:rsidR="00A76244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A762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45E1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Длъжността „ст.</w:t>
            </w:r>
            <w:r w:rsidR="00AC3BE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45E1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експерт по ПНЕ“ също е вакантна, тъй като лицето, заемащо длъжността от 07.06.2021 г.  премина временно на длъжност „главен експерт“ в МОН. </w:t>
            </w:r>
          </w:p>
          <w:p w:rsidR="00BB0D0C" w:rsidRPr="0073050A" w:rsidRDefault="00BB0D0C" w:rsidP="00FB05B1">
            <w:pPr>
              <w:spacing w:line="360" w:lineRule="auto"/>
              <w:ind w:right="-3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</w:t>
            </w:r>
          </w:p>
          <w:p w:rsidR="00CA2AC6" w:rsidRPr="000007CA" w:rsidRDefault="0088471C" w:rsidP="00FB05B1">
            <w:pPr>
              <w:pStyle w:val="a4"/>
              <w:numPr>
                <w:ilvl w:val="0"/>
                <w:numId w:val="3"/>
              </w:numPr>
              <w:spacing w:line="360" w:lineRule="auto"/>
              <w:ind w:left="0"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  <w:r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Преглед на изпълнението на политика </w:t>
            </w:r>
            <w:r w:rsidR="00DA3A2E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в областта на всеобхватно, достъпно и качествено образование и обучение в предучилищното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A3A2E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възпитание и подготовка и училищното образование. Учене през целия живот.</w:t>
            </w:r>
            <w:r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8471C" w:rsidRPr="0073050A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Описание на степента на изпълнение на заложените стратегически и оперативни цели, допринасящи за нейното постигане</w:t>
            </w:r>
            <w:r w:rsidR="00245C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:rsidR="00245C5C" w:rsidRPr="0073050A" w:rsidRDefault="00525758" w:rsidP="00FB05B1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</w:t>
            </w:r>
            <w:r w:rsidR="00245C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1. Създаване на условия за равен достъп до качествено образование на всички деца и ученици в детските градини, училищата и центровете за подкрепа на личностното развитие (ЦПЛР) в област Монтана чрез ефективни мерки на управление, контрол и методическа подкрепа.</w:t>
            </w:r>
          </w:p>
          <w:p w:rsidR="00245C5C" w:rsidRPr="0073050A" w:rsidRDefault="00525758" w:rsidP="00CB03DD">
            <w:pPr>
              <w:tabs>
                <w:tab w:val="left" w:pos="580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</w:t>
            </w:r>
            <w:r w:rsidR="00245C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2. Изграждане на визията на РУО – Монтана като компетентна и ефективна администрация с квалифицирани, мотивирани служители, способни да предоставят висококачествени публични услуги и да предлагат адекватни решения на ключови въпроси в системата на предучилищното и училищното образование</w:t>
            </w:r>
          </w:p>
          <w:p w:rsidR="00245C5C" w:rsidRPr="0073050A" w:rsidRDefault="00300463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245C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Изпълнението на заложените стратегически цели, допринасящи за тяхното постигане, е реализирано във висока степен.</w:t>
            </w:r>
          </w:p>
          <w:p w:rsidR="00300463" w:rsidRPr="0073050A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300463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Описание на степента на достигане на очакваната полза/ефект за обществото от постигането на стратегическата цел за съответната област на политика</w:t>
            </w:r>
          </w:p>
          <w:p w:rsidR="00300463" w:rsidRPr="0073050A" w:rsidRDefault="00300463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Ползата за обществото от политиката по управление и контрол на системата на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 xml:space="preserve">предучилищното и училищното образование: осигуряване на качествено образование в условията  на динамичната глобална икономика и високо конкурентен пазар на труда в рамките на Европейския съюз чрез:        </w:t>
            </w:r>
          </w:p>
          <w:p w:rsidR="00300463" w:rsidRPr="0073050A" w:rsidRDefault="00300463" w:rsidP="00D45E1E">
            <w:pPr>
              <w:spacing w:before="120" w:after="120" w:line="360" w:lineRule="auto"/>
              <w:ind w:right="48" w:firstLine="5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Ефективна организация</w:t>
            </w:r>
            <w:r w:rsidR="00D927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управление </w:t>
            </w:r>
            <w:r w:rsidR="00D927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и методическа подкрепа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на </w:t>
            </w:r>
            <w:r w:rsidR="00D92776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системата на предучилищното и училищното образование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в област Монтана за реализиране на държавната образователна политика.</w:t>
            </w:r>
          </w:p>
          <w:p w:rsidR="00300463" w:rsidRPr="0073050A" w:rsidRDefault="00300463" w:rsidP="00FB05B1">
            <w:pPr>
              <w:pStyle w:val="a4"/>
              <w:numPr>
                <w:ilvl w:val="0"/>
                <w:numId w:val="5"/>
              </w:numPr>
              <w:tabs>
                <w:tab w:val="clear" w:pos="3486"/>
                <w:tab w:val="left" w:pos="-33"/>
              </w:tabs>
              <w:spacing w:line="360" w:lineRule="auto"/>
              <w:ind w:left="0" w:right="48" w:hanging="1359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   Контрол върху качеството на образованието в образователните институции на област Монтана. </w:t>
            </w:r>
          </w:p>
          <w:p w:rsidR="00300463" w:rsidRPr="0073050A" w:rsidRDefault="00CB03DD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300463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Изпълнението на заложените оперативни цели, допринасящи за тяхното постигане, е реализирано във висока степен.</w:t>
            </w:r>
          </w:p>
          <w:p w:rsidR="00F7111C" w:rsidRDefault="0088471C" w:rsidP="00775D86">
            <w:pPr>
              <w:pStyle w:val="a4"/>
              <w:numPr>
                <w:ilvl w:val="0"/>
                <w:numId w:val="1"/>
              </w:numPr>
              <w:spacing w:line="360" w:lineRule="auto"/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Отчет на показателите за полза/ефект (Приложение № 5)</w:t>
            </w:r>
          </w:p>
          <w:p w:rsidR="00F83BEE" w:rsidRPr="0073050A" w:rsidRDefault="00F83BEE" w:rsidP="00F83BEE">
            <w:pPr>
              <w:pStyle w:val="a4"/>
              <w:spacing w:line="360" w:lineRule="auto"/>
              <w:ind w:left="126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E41A7" w:rsidRPr="0073050A" w:rsidRDefault="00F7111C" w:rsidP="00F7111C">
            <w:pPr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№ 5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15"/>
              <w:gridCol w:w="1436"/>
              <w:gridCol w:w="1441"/>
              <w:gridCol w:w="1659"/>
            </w:tblGrid>
            <w:tr w:rsidR="00BA306E" w:rsidRPr="0073050A" w:rsidTr="00EA4D81">
              <w:tc>
                <w:tcPr>
                  <w:tcW w:w="4715" w:type="dxa"/>
                  <w:shd w:val="clear" w:color="auto" w:fill="FDE9D9" w:themeFill="accent6" w:themeFillTint="33"/>
                </w:tcPr>
                <w:p w:rsidR="00BA306E" w:rsidRPr="0073050A" w:rsidRDefault="00A368EB" w:rsidP="006C3281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1700.01.00 Политика в областта на всеобхватно, достъпно и качествено образование и обучение в предучилищното възпитание и подготовка и училищното образование. Учене през целия живот</w:t>
                  </w:r>
                </w:p>
                <w:p w:rsidR="00BA306E" w:rsidRPr="0073050A" w:rsidRDefault="00BA306E" w:rsidP="006C3281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полза/ефект</w:t>
                  </w:r>
                </w:p>
              </w:tc>
              <w:tc>
                <w:tcPr>
                  <w:tcW w:w="1436" w:type="dxa"/>
                  <w:shd w:val="clear" w:color="auto" w:fill="FDE9D9" w:themeFill="accent6" w:themeFillTint="33"/>
                </w:tcPr>
                <w:p w:rsidR="00BA306E" w:rsidRPr="0073050A" w:rsidRDefault="00BA306E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41" w:type="dxa"/>
                  <w:shd w:val="clear" w:color="auto" w:fill="FDE9D9" w:themeFill="accent6" w:themeFillTint="33"/>
                </w:tcPr>
                <w:p w:rsidR="00BA306E" w:rsidRPr="0073050A" w:rsidRDefault="00BA306E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</w:tc>
              <w:tc>
                <w:tcPr>
                  <w:tcW w:w="1659" w:type="dxa"/>
                  <w:shd w:val="clear" w:color="auto" w:fill="FDE9D9" w:themeFill="accent6" w:themeFillTint="33"/>
                </w:tcPr>
                <w:p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:rsidR="00BA306E" w:rsidRPr="0073050A" w:rsidRDefault="00D95CA4" w:rsidP="00926ED9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BB0D0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BB0D0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926ED9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A368EB" w:rsidRPr="0073050A" w:rsidTr="00EA4D81">
              <w:tc>
                <w:tcPr>
                  <w:tcW w:w="4715" w:type="dxa"/>
                </w:tcPr>
                <w:p w:rsidR="00A368EB" w:rsidRPr="0073050A" w:rsidRDefault="00A368EB" w:rsidP="006C3281">
                  <w:pPr>
                    <w:pStyle w:val="a4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Намаляване дела на преждевременно</w:t>
                  </w:r>
                </w:p>
                <w:p w:rsidR="00A368EB" w:rsidRPr="0073050A" w:rsidRDefault="00A368EB" w:rsidP="006C3281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напусналите образователната система</w:t>
                  </w:r>
                </w:p>
              </w:tc>
              <w:tc>
                <w:tcPr>
                  <w:tcW w:w="1436" w:type="dxa"/>
                </w:tcPr>
                <w:p w:rsidR="00A368EB" w:rsidRPr="0073050A" w:rsidRDefault="00A368EB" w:rsidP="00A368EB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процент (%)</w:t>
                  </w:r>
                </w:p>
                <w:p w:rsidR="00A368EB" w:rsidRPr="0073050A" w:rsidRDefault="00A368EB" w:rsidP="00A368E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441" w:type="dxa"/>
                </w:tcPr>
                <w:p w:rsidR="00A368EB" w:rsidRPr="00236FCB" w:rsidRDefault="00D7642E" w:rsidP="00EA4D81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8</w:t>
                  </w:r>
                  <w:r w:rsidR="00A368EB" w:rsidRPr="00236FC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%  </w:t>
                  </w:r>
                </w:p>
              </w:tc>
              <w:tc>
                <w:tcPr>
                  <w:tcW w:w="1659" w:type="dxa"/>
                </w:tcPr>
                <w:p w:rsidR="00A368EB" w:rsidRPr="00236FCB" w:rsidRDefault="00D7642E" w:rsidP="00D82F90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8,8</w:t>
                  </w:r>
                  <w:r w:rsidR="008F1C15" w:rsidRPr="00236FC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%</w:t>
                  </w:r>
                </w:p>
              </w:tc>
            </w:tr>
            <w:tr w:rsidR="00A368EB" w:rsidRPr="0073050A" w:rsidTr="00EA4D81">
              <w:tc>
                <w:tcPr>
                  <w:tcW w:w="4715" w:type="dxa"/>
                </w:tcPr>
                <w:p w:rsidR="00A368EB" w:rsidRPr="0073050A" w:rsidRDefault="00A368EB" w:rsidP="006C3281">
                  <w:pPr>
                    <w:pStyle w:val="a5"/>
                    <w:numPr>
                      <w:ilvl w:val="0"/>
                      <w:numId w:val="9"/>
                    </w:num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Повишаване на дела на обхванатите в</w:t>
                  </w:r>
                </w:p>
                <w:p w:rsidR="00A368EB" w:rsidRPr="0073050A" w:rsidRDefault="00A368EB" w:rsidP="006C328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предучилищното възпитание и подготовка деца  на възраст от 4 г. до постъпване в първи клас </w:t>
                  </w:r>
                </w:p>
              </w:tc>
              <w:tc>
                <w:tcPr>
                  <w:tcW w:w="1436" w:type="dxa"/>
                </w:tcPr>
                <w:p w:rsidR="00A368EB" w:rsidRPr="0073050A" w:rsidRDefault="00A368EB" w:rsidP="00A368EB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процент (%)</w:t>
                  </w:r>
                </w:p>
                <w:p w:rsidR="00A368EB" w:rsidRPr="0073050A" w:rsidRDefault="00A368EB" w:rsidP="00A368EB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441" w:type="dxa"/>
                </w:tcPr>
                <w:p w:rsidR="00A368EB" w:rsidRPr="00CB03DD" w:rsidRDefault="004723A4" w:rsidP="00A368EB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95</w:t>
                  </w:r>
                  <w:r w:rsidR="00A368EB" w:rsidRPr="00CB03DD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%  </w:t>
                  </w:r>
                </w:p>
              </w:tc>
              <w:tc>
                <w:tcPr>
                  <w:tcW w:w="1659" w:type="dxa"/>
                </w:tcPr>
                <w:p w:rsidR="00A368EB" w:rsidRPr="00CB03DD" w:rsidRDefault="004723A4" w:rsidP="008F1C15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93,9</w:t>
                  </w:r>
                  <w:r w:rsidR="008F1C15" w:rsidRPr="00CB03DD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%  </w:t>
                  </w:r>
                </w:p>
              </w:tc>
            </w:tr>
          </w:tbl>
          <w:p w:rsidR="00DE41A7" w:rsidRPr="0073050A" w:rsidRDefault="00DE41A7" w:rsidP="00DE41A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88471C" w:rsidRPr="0073050A" w:rsidRDefault="0088471C" w:rsidP="00FB05B1">
            <w:pPr>
              <w:pStyle w:val="a4"/>
              <w:numPr>
                <w:ilvl w:val="0"/>
                <w:numId w:val="1"/>
              </w:numPr>
              <w:spacing w:line="360" w:lineRule="auto"/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Кратко описание на показателите за полза/ефект</w:t>
            </w:r>
          </w:p>
          <w:p w:rsidR="00A368EB" w:rsidRPr="0073050A" w:rsidRDefault="00A368EB" w:rsidP="00F9545C">
            <w:pPr>
              <w:spacing w:line="360" w:lineRule="auto"/>
              <w:ind w:left="426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Ползата за обществото от политиката по управление и контрол на средното образование: осигуряване на качествено образование в условията  на динамичната глобална икономика и високо конкурентен пазар на труда в рамките на Европейския съюз чрез: </w:t>
            </w:r>
          </w:p>
          <w:p w:rsidR="00A368EB" w:rsidRPr="0073050A" w:rsidRDefault="00A368EB" w:rsidP="00FA5E03">
            <w:pPr>
              <w:pStyle w:val="a4"/>
              <w:numPr>
                <w:ilvl w:val="0"/>
                <w:numId w:val="34"/>
              </w:numPr>
              <w:spacing w:line="360" w:lineRule="auto"/>
              <w:ind w:hanging="33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Ефективна организация и управление на образователната система в област Монтана за реализиране на държавната образователна политика</w:t>
            </w:r>
          </w:p>
          <w:p w:rsidR="00A368EB" w:rsidRPr="0073050A" w:rsidRDefault="00A368EB" w:rsidP="00FA5E03">
            <w:pPr>
              <w:pStyle w:val="a4"/>
              <w:numPr>
                <w:ilvl w:val="0"/>
                <w:numId w:val="34"/>
              </w:numPr>
              <w:spacing w:line="360" w:lineRule="auto"/>
              <w:ind w:hanging="33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Контрол върху качеството на образованието в образователните институции на област Монтана </w:t>
            </w:r>
          </w:p>
          <w:p w:rsidR="00A368EB" w:rsidRPr="0073050A" w:rsidRDefault="00A368EB" w:rsidP="00FA5E03">
            <w:pPr>
              <w:pStyle w:val="a4"/>
              <w:numPr>
                <w:ilvl w:val="0"/>
                <w:numId w:val="34"/>
              </w:numPr>
              <w:spacing w:line="360" w:lineRule="auto"/>
              <w:ind w:hanging="33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Изпълнението на заложените оперативни цели, допринасящи за тяхното постигане, е реализирано във висока степен.</w:t>
            </w:r>
          </w:p>
          <w:p w:rsidR="0088471C" w:rsidRPr="0073050A" w:rsidRDefault="0088471C" w:rsidP="00FB05B1">
            <w:pPr>
              <w:pStyle w:val="a4"/>
              <w:numPr>
                <w:ilvl w:val="0"/>
                <w:numId w:val="1"/>
              </w:numPr>
              <w:spacing w:line="360" w:lineRule="auto"/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Други институции, допринесли за постигането на ползата/ефекта по отношение на показателите</w:t>
            </w:r>
          </w:p>
          <w:p w:rsidR="00A368EB" w:rsidRPr="0073050A" w:rsidRDefault="00A368EB" w:rsidP="00F9545C">
            <w:pPr>
              <w:spacing w:line="360" w:lineRule="auto"/>
              <w:ind w:left="567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Образователни институции, органи на местното управление и самоуправление, МОН, работодатели и работодателски организации, общественици, неправителствени организации, регионални и централизирани институции</w:t>
            </w:r>
            <w:r w:rsidR="00F9545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</w:p>
          <w:p w:rsidR="0088471C" w:rsidRPr="0073050A" w:rsidRDefault="0088471C" w:rsidP="00FB05B1">
            <w:pPr>
              <w:pStyle w:val="a4"/>
              <w:numPr>
                <w:ilvl w:val="0"/>
                <w:numId w:val="1"/>
              </w:numPr>
              <w:spacing w:line="360" w:lineRule="auto"/>
              <w:ind w:hanging="69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 за данните по показателите за полза/ефект</w:t>
            </w:r>
          </w:p>
          <w:p w:rsidR="00A368EB" w:rsidRPr="0073050A" w:rsidRDefault="00A368EB" w:rsidP="00FB05B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Източникът на данните са Националният статистически институт (НСИ), поддържаните регистри на МОН в системата на предучилищното и училищното образование, аналитична и отчетна документация и др.</w:t>
            </w:r>
          </w:p>
          <w:p w:rsidR="0088471C" w:rsidRPr="0073050A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           Отговорност за изпълнение на целите в съответната област на политика</w:t>
            </w:r>
            <w:r w:rsidR="00FA5E0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:rsidR="00F9545C" w:rsidRPr="008F1C15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Началник на РУО – Монтана </w:t>
            </w:r>
          </w:p>
          <w:p w:rsidR="00DA3A2E" w:rsidRPr="008F1C15" w:rsidRDefault="00FA5E03" w:rsidP="00605E17">
            <w:pPr>
              <w:spacing w:line="360" w:lineRule="auto"/>
              <w:ind w:left="459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="005F0B5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d)        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Преглед на настъпили промени на нормативн</w:t>
            </w:r>
            <w:r w:rsidR="005F0B5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ата уредба през отчетния период 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(прегледът се прави за всяка политика)</w:t>
            </w:r>
            <w:r w:rsidR="008F1C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– </w:t>
            </w:r>
            <w:r w:rsidR="008F1C1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не са настъпили промени през отчетния период</w:t>
            </w:r>
          </w:p>
          <w:p w:rsidR="0088471C" w:rsidRPr="0073050A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3.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Преглед на изпълнението на </w:t>
            </w:r>
            <w:r w:rsidR="00DA3A2E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Програма 1: „Осигуряване на качеството в предучилищното възпитание и подготовка  и училищното образование“</w:t>
            </w:r>
            <w:r w:rsidR="00605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88471C" w:rsidRPr="0073050A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Описание на степента на изпълнение на заложените в програмата цели</w:t>
            </w:r>
          </w:p>
          <w:p w:rsidR="00F9545C" w:rsidRPr="00515B31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През отчетния период </w:t>
            </w:r>
            <w:r w:rsidR="00AF02EF" w:rsidRP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са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осигур</w:t>
            </w:r>
            <w:r w:rsidR="00AF02EF" w:rsidRP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ени</w:t>
            </w:r>
            <w:r w:rsidR="00AF02EF"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условия</w:t>
            </w:r>
            <w:r w:rsidR="00515B31" w:rsidRP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515B31"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  <w:p w:rsidR="00F9545C" w:rsidRPr="00515B31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  <w:t>равнопоставеност на достъпа д</w:t>
            </w:r>
            <w:r w:rsidR="00FA5E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ецата и учениците на учениците 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 образование и обучение в училищното образование и предучи</w:t>
            </w:r>
            <w:r w:rsidR="00C84165"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лищното възпитание и подготовка</w:t>
            </w:r>
          </w:p>
          <w:p w:rsidR="00F9545C" w:rsidRPr="00515B31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  <w:t xml:space="preserve">осигуряването на качество </w:t>
            </w:r>
            <w:r w:rsidR="00C84165"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 образованието</w:t>
            </w:r>
          </w:p>
          <w:p w:rsidR="00F9545C" w:rsidRPr="00515B31" w:rsidRDefault="00F9545C" w:rsidP="00F9545C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  <w:t>намаляване дела на преждевременно напусналите училищното образование,</w:t>
            </w:r>
          </w:p>
          <w:p w:rsidR="00F9545C" w:rsidRPr="00515B31" w:rsidRDefault="00F9545C" w:rsidP="00F9545C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5B3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чрез усъвършенстване на системата за управление и контрол на детските градини, училищата и обслужващите звена в област Монтана за изпълнението на държавните образователни изисквания и националните и европейските стратегически цели.</w:t>
            </w:r>
          </w:p>
          <w:p w:rsidR="0088471C" w:rsidRPr="00515B31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Продукти/услуги, предоставяни по програмата – </w:t>
            </w:r>
            <w:r w:rsidRP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описание на постигнатите резултати и изпълнените дейности за тяхното предоставяне</w:t>
            </w:r>
          </w:p>
          <w:p w:rsidR="003554C1" w:rsidRPr="0073050A" w:rsidRDefault="003554C1" w:rsidP="00FA5E03">
            <w:pPr>
              <w:pStyle w:val="a4"/>
              <w:numPr>
                <w:ilvl w:val="0"/>
                <w:numId w:val="10"/>
              </w:numPr>
              <w:spacing w:line="360" w:lineRule="auto"/>
              <w:ind w:hanging="6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Формиране и реализиране на регионални</w:t>
            </w:r>
            <w:r w:rsidR="00605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те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общински</w:t>
            </w:r>
            <w:r w:rsidR="00605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те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политики за качествено предучилищно и училищно образование</w:t>
            </w:r>
          </w:p>
          <w:p w:rsidR="003554C1" w:rsidRPr="0073050A" w:rsidRDefault="003554C1" w:rsidP="00FA5E03">
            <w:pPr>
              <w:pStyle w:val="a4"/>
              <w:numPr>
                <w:ilvl w:val="0"/>
                <w:numId w:val="10"/>
              </w:numPr>
              <w:spacing w:line="360" w:lineRule="auto"/>
              <w:ind w:hanging="6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Управление на качеството</w:t>
            </w:r>
          </w:p>
          <w:p w:rsidR="003554C1" w:rsidRPr="0073050A" w:rsidRDefault="003554C1" w:rsidP="00FA5E03">
            <w:pPr>
              <w:pStyle w:val="a4"/>
              <w:numPr>
                <w:ilvl w:val="0"/>
                <w:numId w:val="10"/>
              </w:numPr>
              <w:spacing w:line="360" w:lineRule="auto"/>
              <w:ind w:hanging="6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Ориентиран</w:t>
            </w:r>
            <w:r w:rsidR="00515B3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средно</w:t>
            </w:r>
            <w:r w:rsidR="00605E1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образование към пазара на труда</w:t>
            </w:r>
          </w:p>
          <w:p w:rsidR="0088471C" w:rsidRPr="0073050A" w:rsidRDefault="00F95D31" w:rsidP="00FB05B1">
            <w:pPr>
              <w:spacing w:line="360" w:lineRule="auto"/>
              <w:ind w:left="633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="003B5F0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88471C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Отчет за изпълнението на администрираните разходни параграфи, вкл. проектите по програмата</w:t>
            </w:r>
            <w:r w:rsidR="00DD2B7F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(в приложение 7)</w:t>
            </w:r>
          </w:p>
          <w:p w:rsidR="0088471C" w:rsidRPr="0073050A" w:rsidRDefault="00DD2B7F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="0088471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Отчет на показателите за изпълнение на програмата (количествени, качествени, времеви) </w:t>
            </w:r>
          </w:p>
          <w:p w:rsidR="00D81D11" w:rsidRDefault="00D81D11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81D11" w:rsidRDefault="00D81D11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F83BEE" w:rsidRDefault="00F83BEE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F83BEE" w:rsidRDefault="00F83BEE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F83BEE" w:rsidRPr="0073050A" w:rsidRDefault="00F83BEE" w:rsidP="006C32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F7111C" w:rsidRPr="0073050A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Приложение № 6</w:t>
            </w:r>
          </w:p>
          <w:tbl>
            <w:tblPr>
              <w:tblStyle w:val="a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540"/>
            </w:tblGrid>
            <w:tr w:rsidR="00F7111C" w:rsidRPr="0073050A" w:rsidTr="00D61DAA">
              <w:tc>
                <w:tcPr>
                  <w:tcW w:w="4672" w:type="dxa"/>
                  <w:shd w:val="clear" w:color="auto" w:fill="FDE9D9" w:themeFill="accent6" w:themeFillTint="33"/>
                </w:tcPr>
                <w:p w:rsidR="00513F3C" w:rsidRPr="0073050A" w:rsidRDefault="00513F3C" w:rsidP="00513F3C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1700.01.01 Бюджетна програма „Осигуряване на качеството в системата на предучилищното и училищното образование”</w:t>
                  </w:r>
                </w:p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</w:tc>
              <w:tc>
                <w:tcPr>
                  <w:tcW w:w="1540" w:type="dxa"/>
                  <w:shd w:val="clear" w:color="auto" w:fill="FDE9D9" w:themeFill="accent6" w:themeFillTint="33"/>
                </w:tcPr>
                <w:p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:rsidR="00F7111C" w:rsidRPr="0073050A" w:rsidRDefault="00D95CA4" w:rsidP="00BB0D0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BB0D0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1.12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AE3DA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373178" w:rsidRPr="0073050A" w:rsidTr="00D61DAA">
              <w:tc>
                <w:tcPr>
                  <w:tcW w:w="4672" w:type="dxa"/>
                </w:tcPr>
                <w:p w:rsidR="00373178" w:rsidRPr="0073050A" w:rsidRDefault="00373178" w:rsidP="006C3281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Външна оценка на всеки етап от училищното</w:t>
                  </w:r>
                  <w:r w:rsidR="006C3281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образование – проведени из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пити</w:t>
                  </w:r>
                  <w:r w:rsidR="00A01F82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(НВО след 4, 7, 10 и 12 клас)</w:t>
                  </w:r>
                </w:p>
              </w:tc>
              <w:tc>
                <w:tcPr>
                  <w:tcW w:w="1447" w:type="dxa"/>
                </w:tcPr>
                <w:p w:rsidR="00373178" w:rsidRPr="0073050A" w:rsidRDefault="00373178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373178" w:rsidRPr="00A01F82" w:rsidRDefault="00A01F82" w:rsidP="0037317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540" w:type="dxa"/>
                </w:tcPr>
                <w:p w:rsidR="00373178" w:rsidRPr="00D82F90" w:rsidRDefault="00FA5E03" w:rsidP="00EA4D81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</w:tr>
            <w:tr w:rsidR="00373178" w:rsidRPr="0073050A" w:rsidTr="00D61DAA">
              <w:tc>
                <w:tcPr>
                  <w:tcW w:w="4672" w:type="dxa"/>
                </w:tcPr>
                <w:p w:rsidR="00373178" w:rsidRPr="0073050A" w:rsidRDefault="00373178" w:rsidP="00513F3C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Съгласувани предложения за държавен план-прием</w:t>
                  </w:r>
                </w:p>
              </w:tc>
              <w:tc>
                <w:tcPr>
                  <w:tcW w:w="1447" w:type="dxa"/>
                </w:tcPr>
                <w:p w:rsidR="00373178" w:rsidRPr="0073050A" w:rsidRDefault="00373178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373178" w:rsidRPr="00236FCB" w:rsidRDefault="00373178" w:rsidP="00236FCB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236FC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236FC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  <w:tc>
                <w:tcPr>
                  <w:tcW w:w="1540" w:type="dxa"/>
                </w:tcPr>
                <w:p w:rsidR="00373178" w:rsidRPr="00236FCB" w:rsidRDefault="000A2798" w:rsidP="00236FCB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236FC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  <w:r w:rsidR="00236FC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</w:tr>
            <w:tr w:rsidR="00373178" w:rsidRPr="0073050A" w:rsidTr="00D61DAA">
              <w:tc>
                <w:tcPr>
                  <w:tcW w:w="4672" w:type="dxa"/>
                </w:tcPr>
                <w:p w:rsidR="00373178" w:rsidRPr="0073050A" w:rsidRDefault="00373178" w:rsidP="00513F3C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Относителен д</w:t>
                  </w:r>
                  <w:r w:rsidR="004F2325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ял на учениците положили изпити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 НВО по етапи</w:t>
                  </w:r>
                </w:p>
              </w:tc>
              <w:tc>
                <w:tcPr>
                  <w:tcW w:w="1447" w:type="dxa"/>
                </w:tcPr>
                <w:p w:rsidR="00373178" w:rsidRPr="0073050A" w:rsidRDefault="00373178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373178" w:rsidRPr="00DC31EC" w:rsidRDefault="00373178" w:rsidP="0037317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</w:tcPr>
                <w:p w:rsidR="00373178" w:rsidRPr="00DC31EC" w:rsidRDefault="00373178" w:rsidP="00A16E4D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AE3DAE" w:rsidRPr="0073050A" w:rsidTr="00D61DAA">
              <w:tc>
                <w:tcPr>
                  <w:tcW w:w="4672" w:type="dxa"/>
                </w:tcPr>
                <w:p w:rsidR="00AE3DAE" w:rsidRPr="0073050A" w:rsidRDefault="00AE3DAE" w:rsidP="00513F3C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НВО 4 клас</w:t>
                  </w:r>
                </w:p>
              </w:tc>
              <w:tc>
                <w:tcPr>
                  <w:tcW w:w="1447" w:type="dxa"/>
                </w:tcPr>
                <w:p w:rsidR="00AE3DAE" w:rsidRPr="0073050A" w:rsidRDefault="004C1C2F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AE3DAE" w:rsidRPr="00594868" w:rsidRDefault="00594868" w:rsidP="0037317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93</w:t>
                  </w:r>
                </w:p>
              </w:tc>
              <w:tc>
                <w:tcPr>
                  <w:tcW w:w="1540" w:type="dxa"/>
                </w:tcPr>
                <w:p w:rsidR="00AE3DAE" w:rsidRPr="00DC31EC" w:rsidRDefault="00594868" w:rsidP="00A16E4D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92,7</w:t>
                  </w:r>
                </w:p>
              </w:tc>
            </w:tr>
            <w:tr w:rsidR="00594868" w:rsidRPr="0073050A" w:rsidTr="00D61DAA">
              <w:tc>
                <w:tcPr>
                  <w:tcW w:w="4672" w:type="dxa"/>
                </w:tcPr>
                <w:p w:rsidR="00594868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НВО 7 клас</w:t>
                  </w:r>
                </w:p>
              </w:tc>
              <w:tc>
                <w:tcPr>
                  <w:tcW w:w="1447" w:type="dxa"/>
                </w:tcPr>
                <w:p w:rsidR="00594868" w:rsidRPr="0073050A" w:rsidRDefault="004C1C2F" w:rsidP="0037317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594868" w:rsidRDefault="00377C2A" w:rsidP="0037317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95</w:t>
                  </w:r>
                </w:p>
              </w:tc>
              <w:tc>
                <w:tcPr>
                  <w:tcW w:w="1540" w:type="dxa"/>
                </w:tcPr>
                <w:p w:rsidR="00594868" w:rsidRDefault="00377C2A" w:rsidP="00A16E4D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93</w:t>
                  </w:r>
                </w:p>
              </w:tc>
            </w:tr>
            <w:tr w:rsidR="00594868" w:rsidRPr="0073050A" w:rsidTr="00D61DAA">
              <w:tc>
                <w:tcPr>
                  <w:tcW w:w="4672" w:type="dxa"/>
                </w:tcPr>
                <w:p w:rsidR="00594868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НВО 10 клас</w:t>
                  </w:r>
                </w:p>
              </w:tc>
              <w:tc>
                <w:tcPr>
                  <w:tcW w:w="1447" w:type="dxa"/>
                </w:tcPr>
                <w:p w:rsidR="00594868" w:rsidRPr="0073050A" w:rsidRDefault="004C1C2F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594868" w:rsidRDefault="00377C2A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93</w:t>
                  </w:r>
                </w:p>
              </w:tc>
              <w:tc>
                <w:tcPr>
                  <w:tcW w:w="1540" w:type="dxa"/>
                </w:tcPr>
                <w:p w:rsidR="00594868" w:rsidRDefault="00377C2A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93,88</w:t>
                  </w:r>
                </w:p>
              </w:tc>
            </w:tr>
            <w:tr w:rsidR="00594868" w:rsidRPr="0073050A" w:rsidTr="00D61DAA">
              <w:tc>
                <w:tcPr>
                  <w:tcW w:w="4672" w:type="dxa"/>
                </w:tcPr>
                <w:p w:rsidR="00594868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ДЗИ</w:t>
                  </w:r>
                </w:p>
              </w:tc>
              <w:tc>
                <w:tcPr>
                  <w:tcW w:w="1447" w:type="dxa"/>
                </w:tcPr>
                <w:p w:rsidR="00594868" w:rsidRPr="0073050A" w:rsidRDefault="004C1C2F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594868" w:rsidRDefault="00377C2A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90</w:t>
                  </w:r>
                </w:p>
              </w:tc>
              <w:tc>
                <w:tcPr>
                  <w:tcW w:w="1540" w:type="dxa"/>
                </w:tcPr>
                <w:p w:rsidR="00594868" w:rsidRDefault="00377C2A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77</w:t>
                  </w:r>
                </w:p>
              </w:tc>
            </w:tr>
            <w:tr w:rsidR="00594868" w:rsidRPr="0073050A" w:rsidTr="00D61DAA">
              <w:tc>
                <w:tcPr>
                  <w:tcW w:w="4672" w:type="dxa"/>
                </w:tcPr>
                <w:p w:rsidR="00594868" w:rsidRPr="0073050A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Осигурени със задължителна училищна</w:t>
                  </w:r>
                </w:p>
                <w:p w:rsidR="00594868" w:rsidRPr="0073050A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документация детски градини, училища, цен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трове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за подкрепа за личностно развитие</w:t>
                  </w:r>
                </w:p>
              </w:tc>
              <w:tc>
                <w:tcPr>
                  <w:tcW w:w="1447" w:type="dxa"/>
                </w:tcPr>
                <w:p w:rsidR="00594868" w:rsidRPr="0073050A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594868" w:rsidRPr="0073050A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40" w:type="dxa"/>
                </w:tcPr>
                <w:p w:rsidR="00594868" w:rsidRPr="0073050A" w:rsidRDefault="00594868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4868" w:rsidRPr="0073050A" w:rsidTr="00D61DAA">
              <w:tc>
                <w:tcPr>
                  <w:tcW w:w="4672" w:type="dxa"/>
                </w:tcPr>
                <w:p w:rsidR="00594868" w:rsidRPr="0073050A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 от пр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офесионални гимназии, придобили степен на професионална квалифик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ация</w:t>
                  </w:r>
                </w:p>
              </w:tc>
              <w:tc>
                <w:tcPr>
                  <w:tcW w:w="1447" w:type="dxa"/>
                </w:tcPr>
                <w:p w:rsidR="00594868" w:rsidRPr="0073050A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594868" w:rsidRPr="0073050A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540" w:type="dxa"/>
                </w:tcPr>
                <w:p w:rsidR="00594868" w:rsidRPr="00FA53F9" w:rsidRDefault="00594868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8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</w:tr>
            <w:tr w:rsidR="00594868" w:rsidRPr="0073050A" w:rsidTr="00D61DAA">
              <w:tc>
                <w:tcPr>
                  <w:tcW w:w="4672" w:type="dxa"/>
                </w:tcPr>
                <w:p w:rsidR="00594868" w:rsidRPr="0073050A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Ученици, пров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ели учебна и/или производствена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практики в учебни предприятия</w:t>
                  </w:r>
                </w:p>
              </w:tc>
              <w:tc>
                <w:tcPr>
                  <w:tcW w:w="1447" w:type="dxa"/>
                </w:tcPr>
                <w:p w:rsidR="00594868" w:rsidRPr="0073050A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594868" w:rsidRPr="0073050A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540" w:type="dxa"/>
                </w:tcPr>
                <w:p w:rsidR="00594868" w:rsidRPr="00FA53F9" w:rsidRDefault="00594868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75</w:t>
                  </w:r>
                </w:p>
              </w:tc>
            </w:tr>
            <w:tr w:rsidR="00594868" w:rsidRPr="0073050A" w:rsidTr="00D61DAA">
              <w:tc>
                <w:tcPr>
                  <w:tcW w:w="4672" w:type="dxa"/>
                </w:tcPr>
                <w:p w:rsidR="00594868" w:rsidRPr="0073050A" w:rsidRDefault="00594868" w:rsidP="0059486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Образователн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и институции, включени в опорна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високоскоростна мрежа</w:t>
                  </w:r>
                </w:p>
              </w:tc>
              <w:tc>
                <w:tcPr>
                  <w:tcW w:w="1447" w:type="dxa"/>
                </w:tcPr>
                <w:p w:rsidR="00594868" w:rsidRPr="0073050A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594868" w:rsidRPr="00FA5E03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540" w:type="dxa"/>
                </w:tcPr>
                <w:p w:rsidR="00594868" w:rsidRPr="0073050A" w:rsidRDefault="00594868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16E4D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20</w:t>
                  </w:r>
                </w:p>
              </w:tc>
            </w:tr>
            <w:tr w:rsidR="00594868" w:rsidRPr="0073050A" w:rsidTr="00D61DAA">
              <w:tc>
                <w:tcPr>
                  <w:tcW w:w="4672" w:type="dxa"/>
                </w:tcPr>
                <w:p w:rsidR="00594868" w:rsidRPr="0073050A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Включени училища в Списъка на иновативните училища</w:t>
                  </w:r>
                </w:p>
              </w:tc>
              <w:tc>
                <w:tcPr>
                  <w:tcW w:w="1447" w:type="dxa"/>
                </w:tcPr>
                <w:p w:rsidR="00594868" w:rsidRPr="00FA5E03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594868" w:rsidRPr="00981DE2" w:rsidRDefault="002A72FF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</w:p>
              </w:tc>
              <w:tc>
                <w:tcPr>
                  <w:tcW w:w="1540" w:type="dxa"/>
                </w:tcPr>
                <w:p w:rsidR="00594868" w:rsidRDefault="002A72FF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</w:p>
              </w:tc>
            </w:tr>
            <w:tr w:rsidR="00594868" w:rsidRPr="0073050A" w:rsidTr="00D61DAA">
              <w:tc>
                <w:tcPr>
                  <w:tcW w:w="4672" w:type="dxa"/>
                </w:tcPr>
                <w:p w:rsidR="00594868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Прилагане на обучение за учене чрез работа</w:t>
                  </w:r>
                </w:p>
              </w:tc>
              <w:tc>
                <w:tcPr>
                  <w:tcW w:w="1447" w:type="dxa"/>
                </w:tcPr>
                <w:p w:rsidR="00594868" w:rsidRPr="00A704EB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 паралелки</w:t>
                  </w:r>
                </w:p>
              </w:tc>
              <w:tc>
                <w:tcPr>
                  <w:tcW w:w="1450" w:type="dxa"/>
                </w:tcPr>
                <w:p w:rsidR="00594868" w:rsidRPr="00F23AFA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F23AFA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540" w:type="dxa"/>
                </w:tcPr>
                <w:p w:rsidR="00594868" w:rsidRPr="00F23AFA" w:rsidRDefault="00594868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F23AF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  <w:tr w:rsidR="00594868" w:rsidRPr="0073050A" w:rsidTr="00D61DAA">
              <w:tc>
                <w:tcPr>
                  <w:tcW w:w="4672" w:type="dxa"/>
                </w:tcPr>
                <w:p w:rsidR="00594868" w:rsidRPr="008268EB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Проведени облас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т</w:t>
                  </w: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 съвещания за методическа подкрепа на директорите и  другите педагогически специалисти</w:t>
                  </w:r>
                </w:p>
              </w:tc>
              <w:tc>
                <w:tcPr>
                  <w:tcW w:w="1447" w:type="dxa"/>
                </w:tcPr>
                <w:p w:rsidR="00594868" w:rsidRPr="008F28F4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450" w:type="dxa"/>
                </w:tcPr>
                <w:p w:rsidR="00594868" w:rsidRPr="00F23AFA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F23AFA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540" w:type="dxa"/>
                </w:tcPr>
                <w:p w:rsidR="00594868" w:rsidRPr="00F23AFA" w:rsidRDefault="00594868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F23AF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594868" w:rsidRPr="0073050A" w:rsidTr="00D61DAA">
              <w:tc>
                <w:tcPr>
                  <w:tcW w:w="4672" w:type="dxa"/>
                </w:tcPr>
                <w:p w:rsidR="00594868" w:rsidRPr="00A704EB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Извършени проверки в институции в системата на училищното образование и РУО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– Монтана </w:t>
                  </w:r>
                </w:p>
              </w:tc>
              <w:tc>
                <w:tcPr>
                  <w:tcW w:w="1447" w:type="dxa"/>
                </w:tcPr>
                <w:p w:rsidR="00594868" w:rsidRPr="00A500B0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 на изпълнение на годишния план</w:t>
                  </w:r>
                </w:p>
              </w:tc>
              <w:tc>
                <w:tcPr>
                  <w:tcW w:w="1450" w:type="dxa"/>
                </w:tcPr>
                <w:p w:rsidR="00594868" w:rsidRPr="00A500B0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  <w:tc>
                <w:tcPr>
                  <w:tcW w:w="1540" w:type="dxa"/>
                </w:tcPr>
                <w:p w:rsidR="00594868" w:rsidRDefault="00594868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</w:tr>
            <w:tr w:rsidR="00594868" w:rsidRPr="0073050A" w:rsidTr="00D61DAA">
              <w:tc>
                <w:tcPr>
                  <w:tcW w:w="4672" w:type="dxa"/>
                </w:tcPr>
                <w:p w:rsidR="00594868" w:rsidRPr="00A704EB" w:rsidRDefault="00594868" w:rsidP="0059486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Удостоени от началника на РУО – Монтана педагогически специалисти и ученици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 w:rsidRPr="00A704E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с ежегодна награда за постигнати високи резултати в професионалната си дейност и принос в развитието на образованието</w:t>
                  </w:r>
                </w:p>
              </w:tc>
              <w:tc>
                <w:tcPr>
                  <w:tcW w:w="1447" w:type="dxa"/>
                </w:tcPr>
                <w:p w:rsidR="00594868" w:rsidRPr="00A500B0" w:rsidRDefault="00594868" w:rsidP="0059486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594868" w:rsidRPr="00A500B0" w:rsidRDefault="00594868" w:rsidP="0059486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</w:p>
              </w:tc>
              <w:tc>
                <w:tcPr>
                  <w:tcW w:w="1540" w:type="dxa"/>
                </w:tcPr>
                <w:p w:rsidR="00594868" w:rsidRDefault="004C1C2F" w:rsidP="00594868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7</w:t>
                  </w:r>
                </w:p>
              </w:tc>
            </w:tr>
          </w:tbl>
          <w:p w:rsidR="00F7111C" w:rsidRPr="0073050A" w:rsidRDefault="00F7111C" w:rsidP="00513F3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88471C" w:rsidRPr="0073050A" w:rsidRDefault="0088471C" w:rsidP="00DD2B7F">
            <w:pPr>
              <w:pStyle w:val="a4"/>
              <w:numPr>
                <w:ilvl w:val="0"/>
                <w:numId w:val="2"/>
              </w:numPr>
              <w:spacing w:line="360" w:lineRule="auto"/>
              <w:ind w:left="176" w:firstLine="724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  <w:r w:rsid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– резутатите от изпълнението на политиката се индикират от количествените показатели на </w:t>
            </w:r>
            <w:r w:rsid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националните външни оценявания: резултатит</w:t>
            </w:r>
            <w:r w:rsidR="009D52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</w:t>
            </w:r>
            <w:r w:rsid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от НВО са по-високи в сравнение с предходната година</w:t>
            </w:r>
            <w:r w:rsidR="009D52C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 а по ДЗИ минимално са по-слаби</w:t>
            </w:r>
          </w:p>
          <w:p w:rsidR="0088471C" w:rsidRPr="00DD2B7F" w:rsidRDefault="0088471C" w:rsidP="00DD2B7F">
            <w:pPr>
              <w:pStyle w:val="a4"/>
              <w:numPr>
                <w:ilvl w:val="0"/>
                <w:numId w:val="2"/>
              </w:numPr>
              <w:spacing w:line="360" w:lineRule="auto"/>
              <w:ind w:left="34" w:firstLine="866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 за данните по показателите за изпълнение</w:t>
            </w:r>
            <w:r w:rsidR="00DD2B7F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анализ на резултатите от НВО и ДЗИ</w:t>
            </w:r>
          </w:p>
          <w:p w:rsidR="00373178" w:rsidRPr="0073050A" w:rsidRDefault="0088471C" w:rsidP="005F0B5E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  <w:r w:rsidR="00DD2B7F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участите на децата и учениците в олимпиади, състезания и др. извънкалсни дейности бе ограничено от въведените мерки във връзка с извънредната епидемологична обстановка</w:t>
            </w:r>
          </w:p>
          <w:p w:rsidR="00D81D11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Отчет на разходите по програмата с разпределение на ведомствени и администрирани разходи </w:t>
            </w:r>
          </w:p>
          <w:p w:rsidR="00F83BEE" w:rsidRDefault="00F83BE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88471C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236FC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(Приложение № 7)</w:t>
            </w:r>
          </w:p>
          <w:tbl>
            <w:tblPr>
              <w:tblW w:w="93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5700"/>
              <w:gridCol w:w="920"/>
              <w:gridCol w:w="1019"/>
              <w:gridCol w:w="1031"/>
            </w:tblGrid>
            <w:tr w:rsidR="00D81D11" w:rsidRPr="00D81D11" w:rsidTr="00555592">
              <w:trPr>
                <w:trHeight w:val="1455"/>
              </w:trPr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  <w:t>№</w:t>
                  </w:r>
                </w:p>
              </w:tc>
              <w:tc>
                <w:tcPr>
                  <w:tcW w:w="5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1700.01.01 Бюджетна програма „Осигуряване на качеството в системата на предучилищното и училищното образование” (в лева)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Закон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Уточнен план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Отчет</w:t>
                  </w:r>
                </w:p>
              </w:tc>
            </w:tr>
            <w:tr w:rsidR="00786CD8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555592" w:rsidRDefault="00555592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479660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6CD8" w:rsidRPr="002B129F" w:rsidRDefault="00555592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560933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6CD8" w:rsidRPr="006A689B" w:rsidRDefault="006A689B" w:rsidP="00E874C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497985</w:t>
                  </w:r>
                </w:p>
              </w:tc>
            </w:tr>
            <w:tr w:rsidR="00786CD8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555592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431660</w:t>
                  </w:r>
                  <w:r w:rsidR="00786CD8"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6CD8" w:rsidRPr="002B129F" w:rsidRDefault="00555592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486558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6CD8" w:rsidRPr="006A689B" w:rsidRDefault="006A689B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406975</w:t>
                  </w:r>
                </w:p>
              </w:tc>
            </w:tr>
            <w:tr w:rsidR="00786CD8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555592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555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48000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6CD8" w:rsidRPr="002B129F" w:rsidRDefault="00555592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74375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6CD8" w:rsidRPr="006A689B" w:rsidRDefault="006A689B" w:rsidP="00786CD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85277</w:t>
                  </w: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786CD8" w:rsidRDefault="00D81D11" w:rsidP="00786C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6A689B" w:rsidRDefault="006A689B" w:rsidP="00786C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5733</w:t>
                  </w:r>
                </w:p>
              </w:tc>
            </w:tr>
            <w:tr w:rsidR="00555592" w:rsidRPr="00D81D11" w:rsidTr="00555592">
              <w:trPr>
                <w:trHeight w:val="62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D81D11" w:rsidRDefault="00555592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1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D81D11" w:rsidRDefault="00555592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 Ведомствени  разходи по бюджета на ПРБ: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555592" w:rsidRDefault="00555592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479660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5592" w:rsidRPr="002B129F" w:rsidRDefault="00555592" w:rsidP="0005181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560933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5592" w:rsidRPr="002B129F" w:rsidRDefault="00555592" w:rsidP="0008562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555592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D81D11" w:rsidRDefault="00555592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D81D11" w:rsidRDefault="00555592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D81D11" w:rsidRDefault="00555592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431660</w:t>
                  </w: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5592" w:rsidRPr="002B129F" w:rsidRDefault="00555592" w:rsidP="0005181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486558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5592" w:rsidRPr="006A689B" w:rsidRDefault="00555592" w:rsidP="0008562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406975</w:t>
                  </w:r>
                </w:p>
              </w:tc>
            </w:tr>
            <w:tr w:rsidR="00555592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D81D11" w:rsidRDefault="00555592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D81D11" w:rsidRDefault="00555592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555592" w:rsidRDefault="00555592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48000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5592" w:rsidRPr="002B129F" w:rsidRDefault="00555592" w:rsidP="00051813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74375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5592" w:rsidRPr="006A689B" w:rsidRDefault="00555592" w:rsidP="0008562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85277</w:t>
                  </w: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6A689B" w:rsidRDefault="006A689B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5733</w:t>
                  </w:r>
                </w:p>
              </w:tc>
            </w:tr>
            <w:tr w:rsidR="00D81D11" w:rsidRPr="00D81D11" w:rsidTr="00555592">
              <w:trPr>
                <w:trHeight w:val="630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 ………..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2…………….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630"/>
              </w:trPr>
              <w:tc>
                <w:tcPr>
                  <w:tcW w:w="7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786CD8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Обшо разходи (I + II+ III):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555592" w:rsidRDefault="00555592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479660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D8" w:rsidRPr="003E7C82" w:rsidRDefault="0055559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560933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D8" w:rsidRPr="006A689B" w:rsidRDefault="006A689B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497985</w:t>
                  </w:r>
                </w:p>
              </w:tc>
            </w:tr>
            <w:tr w:rsidR="00786CD8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шатния персонал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555592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555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D8" w:rsidRPr="00FD2F81" w:rsidRDefault="0055559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12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D8" w:rsidRPr="006A689B" w:rsidRDefault="006A689B" w:rsidP="00DB71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9</w:t>
                  </w:r>
                </w:p>
              </w:tc>
            </w:tr>
            <w:tr w:rsidR="00786CD8" w:rsidRPr="00D81D11" w:rsidTr="00555592">
              <w:trPr>
                <w:trHeight w:val="315"/>
              </w:trPr>
              <w:tc>
                <w:tcPr>
                  <w:tcW w:w="7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5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D8" w:rsidRPr="00FD2F81" w:rsidRDefault="00786CD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D8" w:rsidRPr="00FD2F81" w:rsidRDefault="00786CD8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D81D11" w:rsidRDefault="00D81D11" w:rsidP="00D81D1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88471C" w:rsidRPr="0073050A" w:rsidRDefault="0088471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:rsidR="0096565B" w:rsidRPr="0073050A" w:rsidRDefault="00373178" w:rsidP="005F0B5E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3B5F0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</w:t>
            </w:r>
          </w:p>
          <w:p w:rsidR="00786CD8" w:rsidRDefault="00786CD8" w:rsidP="00786CD8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96565B" w:rsidRPr="0073050A" w:rsidRDefault="004F2325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4</w:t>
            </w:r>
            <w:r w:rsidR="000C54B9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0C54B9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Преглед на изпълнението на </w:t>
            </w:r>
            <w:r w:rsidR="0096565B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Програма</w:t>
            </w:r>
            <w:r w:rsidR="00DA3A2E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2:</w:t>
            </w:r>
            <w:r w:rsidR="0096565B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DA3A2E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>„Улесняване на достъпа до образование. Приобщаващо образование“</w:t>
            </w:r>
            <w:r w:rsidR="0096565B" w:rsidRPr="000007CA"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="0096565B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</w:t>
            </w:r>
          </w:p>
          <w:p w:rsidR="0096565B" w:rsidRPr="001318F0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Описание на степента на изпълнение на заложените в програмата цели</w:t>
            </w:r>
          </w:p>
          <w:p w:rsidR="00EB2025" w:rsidRPr="001318F0" w:rsidRDefault="00EB2025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318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Изпълнението на заложените стратегически и оперативни цели, допринасящи за постигането на програмата е реализирано във висока степен</w:t>
            </w:r>
          </w:p>
          <w:p w:rsidR="0096565B" w:rsidRPr="0073050A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изпълнените дейности за тяхното предоставяне</w:t>
            </w:r>
          </w:p>
          <w:p w:rsidR="00373178" w:rsidRPr="0073050A" w:rsidRDefault="00373178" w:rsidP="00FB05B1">
            <w:pPr>
              <w:spacing w:line="360" w:lineRule="auto"/>
              <w:ind w:left="284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Предоставяни продукти/услуги по бюджетната програма</w:t>
            </w:r>
          </w:p>
          <w:p w:rsidR="00373178" w:rsidRPr="0073050A" w:rsidRDefault="00373178" w:rsidP="00FB05B1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Формиране и реализиране на политики за д</w:t>
            </w:r>
            <w:r w:rsid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остъп до качествено образование</w:t>
            </w:r>
          </w:p>
          <w:p w:rsidR="00373178" w:rsidRPr="0073050A" w:rsidRDefault="00373178" w:rsidP="00FB05B1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Приобщаващо образование на деца и ученици със спец</w:t>
            </w:r>
            <w:r w:rsid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иални образователни потребности</w:t>
            </w:r>
          </w:p>
          <w:p w:rsidR="00373178" w:rsidRPr="0073050A" w:rsidRDefault="00373178" w:rsidP="00FB05B1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Приобщаващо образование на деца и уч</w:t>
            </w:r>
            <w:r w:rsidR="001318F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еници от етническите малцинства</w:t>
            </w:r>
          </w:p>
          <w:p w:rsidR="00373178" w:rsidRPr="0073050A" w:rsidRDefault="00373178" w:rsidP="00FB05B1">
            <w:pPr>
              <w:pStyle w:val="a4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Приобщаващо образование на деца и ученици от сем</w:t>
            </w:r>
            <w:r w:rsidR="004F232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ейства на мигранти и на бежанци</w:t>
            </w:r>
          </w:p>
          <w:p w:rsidR="00373178" w:rsidRPr="0073050A" w:rsidRDefault="00373178" w:rsidP="00FB05B1">
            <w:pPr>
              <w:spacing w:line="360" w:lineRule="auto"/>
              <w:ind w:left="284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за предоставяне на продуктите/услугите по бюджетната програма</w:t>
            </w:r>
          </w:p>
          <w:p w:rsidR="00703928" w:rsidRPr="0073050A" w:rsidRDefault="00373178" w:rsidP="00FB05B1">
            <w:pPr>
              <w:pStyle w:val="a4"/>
              <w:numPr>
                <w:ilvl w:val="2"/>
                <w:numId w:val="28"/>
              </w:numPr>
              <w:tabs>
                <w:tab w:val="left" w:pos="993"/>
              </w:tabs>
              <w:spacing w:line="360" w:lineRule="auto"/>
              <w:ind w:left="709" w:hanging="142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- Формиране и реализиране на политики за достъп до качествено образование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Анализиране причините за отпадане и преждевременно напускане на училище и разработване на програми и мерки за превенция;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Прилагане на политики и мерки за превенция, интервенция и компенсиране на преждевременното напускане на образователната система;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Организиране, координиране, анализ и оценка дейностите, свързани с функциониране на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Механизъм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 (в изпълнение на ПМС № 100 от 8 юни 2018 г.</w:t>
            </w:r>
            <w:r w:rsidR="00DC31EC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, допълнено с ПМС </w:t>
            </w:r>
            <w:r w:rsidR="00DC31EC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№</w:t>
            </w:r>
            <w:r w:rsidR="00DC31EC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259 от 14.10.2019 г.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)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целодневна организация на учебния ден за учениците;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условия за обхващане на децата в детските градини и групите за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предучилищно образование;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провеждането на допълнително обучение по учебни предмети, съгласно Закона за предучилищното и училищното образование;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допълнително обучение в подготвителните групи в детски градини и училища на „деца в риск“ или деца, чийто майчин език е различен от българския;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допълнително обучение на учениците от началния етап на основното образование за повишаване на нивото на постиженията им по общообразователна подготовка;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допълнително обучение на учениците от прогимназиалния етап на основното образование за повишаване на нивото на постиженията им по общообразователна подготовка.</w:t>
            </w:r>
          </w:p>
          <w:p w:rsidR="00EB2025" w:rsidRPr="001318F0" w:rsidRDefault="00EB2025" w:rsidP="00EB2025">
            <w:pPr>
              <w:pStyle w:val="a4"/>
              <w:numPr>
                <w:ilvl w:val="1"/>
                <w:numId w:val="23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Реализираните дейности по продукт/услуга - Формиране и реализиране на политики за достъп до качествено образование - </w:t>
            </w:r>
            <w:r w:rsidRPr="001318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Положени са усилия за пълното обхващане и задържане на подлежащите ученици, като е осъществен контрол и координация на дейностите на училищата по обхващане и задържане на учениците в училище; координиране на получаването на безплатни учебници и методическа (дидактическа) литература, участие на училищата в проекти за осъществяване на столово хранен</w:t>
            </w:r>
            <w:r w:rsidR="001318F0" w:rsidRPr="001318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 и достъпна архитектурна среда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8"/>
              </w:numPr>
              <w:tabs>
                <w:tab w:val="left" w:pos="993"/>
              </w:tabs>
              <w:spacing w:line="360" w:lineRule="auto"/>
              <w:ind w:left="567" w:firstLine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– Приобщаващо образование на деца и ученици със специални образователни потребности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условия и ресурси за изграждане на подкрепяща среда в детските градини и училищата за осъществяване на приобщаващо образование;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Подкрепа за въвеждане на модел за ранно оценяване на образователните потребности и за превенция на обучителните затруднения при деца;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Осъществяване на дейности, свързани с осигуряване на обща и на допълнителна подкрепа за личностно развитие на деца и ученици със специални образователни потребности;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Осигуряване на необходимото ресурсно подпомагане на деца и ученици със специални образователни потребности от регионални центрове за подкрепа на процеса на приобщаващото образование;</w:t>
            </w:r>
          </w:p>
          <w:p w:rsidR="00703928" w:rsidRPr="0073050A" w:rsidRDefault="00703928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 и осъществяване на дейности, свързани с промяна на нагласите в подкрепа на приобщаващото образование;</w:t>
            </w:r>
          </w:p>
          <w:p w:rsidR="00EB2025" w:rsidRPr="001318F0" w:rsidRDefault="00EB2025" w:rsidP="00214CCA">
            <w:pPr>
              <w:pStyle w:val="a4"/>
              <w:numPr>
                <w:ilvl w:val="1"/>
                <w:numId w:val="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Реализираните дейности по продукт/услуга -</w:t>
            </w: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Приобщаващо образование на деца и ученици със специални образователни потребности</w:t>
            </w: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- </w:t>
            </w:r>
            <w:r w:rsidR="00214CCA" w:rsidRPr="001318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Обследване на деца със СОП и насочването им в училища; създаване на индивидуални учебни програми за децата със СОП; провеждане на квалификационни форми за учители, които работят в мултиетническа среда; консултиране и координиране на изпълнението на проекти във връзка с интеграцията на децата и учениците.</w:t>
            </w:r>
          </w:p>
          <w:p w:rsidR="00373178" w:rsidRPr="0073050A" w:rsidRDefault="00EF1C77" w:rsidP="00FB05B1">
            <w:pPr>
              <w:pStyle w:val="a4"/>
              <w:numPr>
                <w:ilvl w:val="0"/>
                <w:numId w:val="28"/>
              </w:numPr>
              <w:tabs>
                <w:tab w:val="left" w:pos="993"/>
              </w:tabs>
              <w:spacing w:line="360" w:lineRule="auto"/>
              <w:ind w:left="567" w:firstLine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- Приобщаващо образование на деца и ученици от етническите малцинства</w:t>
            </w:r>
          </w:p>
          <w:p w:rsidR="00EF1C77" w:rsidRPr="0073050A" w:rsidRDefault="00EF1C77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Осъществяване на междуинституционално сътрудничество с цел приобщаване на децата и учениците от етническите малцинства в системата на предучилищното и училищното образование;</w:t>
            </w:r>
          </w:p>
          <w:p w:rsidR="00EF1C77" w:rsidRPr="0073050A" w:rsidRDefault="00EF1C77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Оказване на методическа помощ при разработване на едногодишните планове за образователна интеграция на децата и учениците от етническите малцинства на областно, общинско и училищно ниво в съответствие с целите на Стратегията за образователна интеграция на децата и учениците от етническите малцинства;</w:t>
            </w:r>
          </w:p>
          <w:p w:rsidR="00EF1C77" w:rsidRPr="0073050A" w:rsidRDefault="00EF1C77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 на обучения на директори, педагогически специалисти за работа в мултикултурна среда, за интеркултурно образование и работа с деца и ученици от етническите малцинства;</w:t>
            </w:r>
          </w:p>
          <w:p w:rsidR="00EF1C77" w:rsidRPr="0073050A" w:rsidRDefault="00EF1C77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Провеждане на информационни кампании за привличане и мотивиране за завършване на основно, средно и висше образование на младежи от уязвими етнически общности.</w:t>
            </w:r>
          </w:p>
          <w:p w:rsidR="00214CCA" w:rsidRPr="005908B7" w:rsidRDefault="00214CCA" w:rsidP="00214CCA">
            <w:pPr>
              <w:pStyle w:val="a4"/>
              <w:numPr>
                <w:ilvl w:val="1"/>
                <w:numId w:val="19"/>
              </w:numPr>
              <w:tabs>
                <w:tab w:val="left" w:pos="993"/>
              </w:tabs>
              <w:spacing w:line="360" w:lineRule="auto"/>
              <w:ind w:left="993" w:hanging="426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</w:pP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Реализираните дейности по продукт/услуга -</w:t>
            </w:r>
            <w:r w:rsidRPr="001318F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908B7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Приобщаващо образование за деца и ученици от етническите малцинства</w:t>
            </w:r>
            <w:r w:rsidRPr="005908B7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- </w:t>
            </w:r>
            <w:r w:rsidRPr="005908B7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Засилен е интересът на деца и ученици, чийто майчин език не е български, към образователния процес, чрез създадените условия и тяхната  ангажираност в извънкласни дейности: спортни секции, клубове по интереси</w:t>
            </w:r>
            <w:r w:rsidR="00EF6701" w:rsidRPr="005908B7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, </w:t>
            </w:r>
            <w:r w:rsidRPr="005908B7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в групите за деца и ученици с обучителни трудности, както и допълнително подпомагане и консултиране на учениците и техните родители. Включени са в ПИГ, в които получават допълнителни консултации и подпомагане при подготовката си по отделните учебни предмети.</w:t>
            </w:r>
          </w:p>
          <w:p w:rsidR="0096565B" w:rsidRPr="0073050A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Отчет за изпълнението на администрираните разходни параграфи, вкл.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проектите по програмата</w:t>
            </w:r>
            <w:r w:rsidR="00EF670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(в Приложение </w:t>
            </w:r>
            <w:r w:rsidR="00EF6701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№</w:t>
            </w:r>
            <w:r w:rsidR="00EF670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7)</w:t>
            </w:r>
          </w:p>
          <w:p w:rsidR="00F83BEE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Отчет на показателите за изпълнение на програмата (количествени, качествени, времеви) </w:t>
            </w:r>
          </w:p>
          <w:p w:rsidR="00F7111C" w:rsidRPr="0073050A" w:rsidRDefault="00F7111C" w:rsidP="0096565B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F7111C" w:rsidRPr="0073050A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№ 6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1588"/>
              <w:gridCol w:w="1450"/>
              <w:gridCol w:w="1682"/>
            </w:tblGrid>
            <w:tr w:rsidR="00F7111C" w:rsidRPr="0073050A" w:rsidTr="00D61DAA">
              <w:tc>
                <w:tcPr>
                  <w:tcW w:w="4531" w:type="dxa"/>
                  <w:shd w:val="clear" w:color="auto" w:fill="FDE9D9" w:themeFill="accent6" w:themeFillTint="33"/>
                </w:tcPr>
                <w:p w:rsidR="00513F3C" w:rsidRPr="0073050A" w:rsidRDefault="00513F3C" w:rsidP="00CA556D">
                  <w:pPr>
                    <w:pStyle w:val="a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1700.01.02 Бюджетна програма „Улесняване на достъпа до образование. Приобщаващо образование”</w:t>
                  </w:r>
                </w:p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588" w:type="dxa"/>
                  <w:shd w:val="clear" w:color="auto" w:fill="FDE9D9" w:themeFill="accent6" w:themeFillTint="33"/>
                </w:tcPr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</w:tc>
              <w:tc>
                <w:tcPr>
                  <w:tcW w:w="1682" w:type="dxa"/>
                  <w:shd w:val="clear" w:color="auto" w:fill="FDE9D9" w:themeFill="accent6" w:themeFillTint="33"/>
                </w:tcPr>
                <w:p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:rsidR="00F7111C" w:rsidRPr="0073050A" w:rsidRDefault="00D95CA4" w:rsidP="005908B7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BB0D0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BB0D0C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5908B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EF1C77" w:rsidRPr="0073050A" w:rsidTr="00D61DAA">
              <w:tc>
                <w:tcPr>
                  <w:tcW w:w="4531" w:type="dxa"/>
                </w:tcPr>
                <w:p w:rsidR="00EF1C77" w:rsidRPr="0073050A" w:rsidRDefault="00EF1C77" w:rsidP="005908B7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 в риск</w:t>
                  </w:r>
                  <w:r w:rsidR="009E7AD1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от отпадане от образователната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система, включени в дейности за обща и </w:t>
                  </w:r>
                  <w:r w:rsidR="005908B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допълнителна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подкрепа</w:t>
                  </w:r>
                </w:p>
              </w:tc>
              <w:tc>
                <w:tcPr>
                  <w:tcW w:w="1588" w:type="dxa"/>
                </w:tcPr>
                <w:p w:rsidR="00EF1C77" w:rsidRPr="0073050A" w:rsidRDefault="00EF1C77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EF1C77" w:rsidRPr="00A16E4D" w:rsidRDefault="00EF1C77" w:rsidP="00A16E4D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  <w:r w:rsidR="00A16E4D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6</w:t>
                  </w:r>
                </w:p>
              </w:tc>
              <w:tc>
                <w:tcPr>
                  <w:tcW w:w="1682" w:type="dxa"/>
                </w:tcPr>
                <w:p w:rsidR="00EF1C77" w:rsidRPr="005908B7" w:rsidRDefault="005908B7" w:rsidP="00A16E4D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384</w:t>
                  </w:r>
                </w:p>
              </w:tc>
            </w:tr>
            <w:tr w:rsidR="00F1139D" w:rsidRPr="0073050A" w:rsidTr="00D61DAA">
              <w:tc>
                <w:tcPr>
                  <w:tcW w:w="4531" w:type="dxa"/>
                </w:tcPr>
                <w:p w:rsidR="00F1139D" w:rsidRPr="0073050A" w:rsidRDefault="00F1139D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Деца в зад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ължителна предучилищна възраст,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осигурени с учебни помагала/познавателни книжки за безвъзмездно ползване</w:t>
                  </w:r>
                </w:p>
              </w:tc>
              <w:tc>
                <w:tcPr>
                  <w:tcW w:w="1588" w:type="dxa"/>
                </w:tcPr>
                <w:p w:rsidR="00F1139D" w:rsidRPr="0073050A" w:rsidRDefault="00F1139D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F1139D" w:rsidRPr="0073050A" w:rsidRDefault="00F1139D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82" w:type="dxa"/>
                </w:tcPr>
                <w:p w:rsidR="00F1139D" w:rsidRPr="0073050A" w:rsidRDefault="00F1139D" w:rsidP="00C52235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F1139D" w:rsidRPr="0073050A" w:rsidTr="00D61DAA">
              <w:tc>
                <w:tcPr>
                  <w:tcW w:w="4531" w:type="dxa"/>
                </w:tcPr>
                <w:p w:rsidR="00F1139D" w:rsidRPr="0073050A" w:rsidRDefault="00F1139D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 от І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до IV клас, осигурени с учебни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комплекти за безвъзмездно ползване</w:t>
                  </w:r>
                </w:p>
              </w:tc>
              <w:tc>
                <w:tcPr>
                  <w:tcW w:w="1588" w:type="dxa"/>
                </w:tcPr>
                <w:p w:rsidR="00F1139D" w:rsidRPr="0073050A" w:rsidRDefault="00F1139D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F1139D" w:rsidRPr="0073050A" w:rsidRDefault="00F1139D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82" w:type="dxa"/>
                </w:tcPr>
                <w:p w:rsidR="00F1139D" w:rsidRPr="0073050A" w:rsidRDefault="00F1139D" w:rsidP="00C52235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F1139D" w:rsidRPr="0073050A" w:rsidTr="00D61DAA">
              <w:tc>
                <w:tcPr>
                  <w:tcW w:w="4531" w:type="dxa"/>
                </w:tcPr>
                <w:p w:rsidR="00F1139D" w:rsidRPr="0073050A" w:rsidRDefault="00F1139D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Ученици от V – VІ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І клас, осигурени с учебници за 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безвъзмездно ползване</w:t>
                  </w:r>
                </w:p>
              </w:tc>
              <w:tc>
                <w:tcPr>
                  <w:tcW w:w="1588" w:type="dxa"/>
                </w:tcPr>
                <w:p w:rsidR="00F1139D" w:rsidRPr="0073050A" w:rsidRDefault="00F1139D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F1139D" w:rsidRPr="0073050A" w:rsidRDefault="00F1139D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682" w:type="dxa"/>
                </w:tcPr>
                <w:p w:rsidR="00F1139D" w:rsidRPr="0073050A" w:rsidRDefault="00F1139D" w:rsidP="00C52235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F1139D" w:rsidRPr="0073050A" w:rsidTr="00D61DAA">
              <w:tc>
                <w:tcPr>
                  <w:tcW w:w="4531" w:type="dxa"/>
                </w:tcPr>
                <w:p w:rsidR="00F1139D" w:rsidRPr="0073050A" w:rsidRDefault="00F1139D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Деца и ученици на ресурсно подпомагане</w:t>
                  </w:r>
                  <w:r w:rsidR="000823E1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от с</w:t>
                  </w:r>
                  <w:r w:rsidR="00236E6D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пециалисти на РЦПППО</w:t>
                  </w:r>
                </w:p>
              </w:tc>
              <w:tc>
                <w:tcPr>
                  <w:tcW w:w="1588" w:type="dxa"/>
                </w:tcPr>
                <w:p w:rsidR="00F1139D" w:rsidRPr="0073050A" w:rsidRDefault="00F1139D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F1139D" w:rsidRPr="005D3B8E" w:rsidRDefault="00236E6D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5D3B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160</w:t>
                  </w:r>
                </w:p>
              </w:tc>
              <w:tc>
                <w:tcPr>
                  <w:tcW w:w="1682" w:type="dxa"/>
                </w:tcPr>
                <w:p w:rsidR="00F1139D" w:rsidRPr="005D3B8E" w:rsidRDefault="005D3B8E" w:rsidP="007A2D4A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5D3B8E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188</w:t>
                  </w:r>
                </w:p>
              </w:tc>
            </w:tr>
            <w:tr w:rsidR="00A84492" w:rsidRPr="0073050A" w:rsidTr="00D61DAA">
              <w:tc>
                <w:tcPr>
                  <w:tcW w:w="4531" w:type="dxa"/>
                </w:tcPr>
                <w:p w:rsidR="00A84492" w:rsidRPr="0073050A" w:rsidRDefault="00A84492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Изготвен анализ/отчет в областта на предучилищното/училищното образование/ професионално образование и обучение</w:t>
                  </w:r>
                </w:p>
              </w:tc>
              <w:tc>
                <w:tcPr>
                  <w:tcW w:w="1588" w:type="dxa"/>
                </w:tcPr>
                <w:p w:rsidR="00A84492" w:rsidRPr="006227E8" w:rsidRDefault="006227E8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A84492" w:rsidRPr="006227E8" w:rsidRDefault="006227E8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682" w:type="dxa"/>
                </w:tcPr>
                <w:p w:rsidR="00A84492" w:rsidRPr="006227E8" w:rsidRDefault="006227E8" w:rsidP="00F1139D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  <w:tr w:rsidR="00A84492" w:rsidRPr="0073050A" w:rsidTr="00D61DAA">
              <w:tc>
                <w:tcPr>
                  <w:tcW w:w="4531" w:type="dxa"/>
                </w:tcPr>
                <w:p w:rsidR="00A84492" w:rsidRPr="0084703F" w:rsidRDefault="00A84492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Работа в Информационна система за реализация на механизма</w:t>
                  </w:r>
                </w:p>
              </w:tc>
              <w:tc>
                <w:tcPr>
                  <w:tcW w:w="1588" w:type="dxa"/>
                </w:tcPr>
                <w:p w:rsidR="00A84492" w:rsidRPr="006227E8" w:rsidRDefault="006227E8" w:rsidP="00EF1C77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450" w:type="dxa"/>
                </w:tcPr>
                <w:p w:rsidR="00A84492" w:rsidRPr="006227E8" w:rsidRDefault="006227E8" w:rsidP="00EF1C77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ежемесечно</w:t>
                  </w:r>
                </w:p>
              </w:tc>
              <w:tc>
                <w:tcPr>
                  <w:tcW w:w="1682" w:type="dxa"/>
                </w:tcPr>
                <w:p w:rsidR="00A84492" w:rsidRPr="0073050A" w:rsidRDefault="006227E8" w:rsidP="00F1139D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ежемесечно</w:t>
                  </w:r>
                </w:p>
              </w:tc>
            </w:tr>
            <w:tr w:rsidR="006227E8" w:rsidRPr="0073050A" w:rsidTr="00D61DAA">
              <w:tc>
                <w:tcPr>
                  <w:tcW w:w="4531" w:type="dxa"/>
                </w:tcPr>
                <w:p w:rsidR="006227E8" w:rsidRPr="0084703F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Изготвяне на регулярни анализи на ефективността от прилагането на Механизма</w:t>
                  </w:r>
                </w:p>
              </w:tc>
              <w:tc>
                <w:tcPr>
                  <w:tcW w:w="1588" w:type="dxa"/>
                </w:tcPr>
                <w:p w:rsidR="006227E8" w:rsidRPr="006227E8" w:rsidRDefault="006227E8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Брой </w:t>
                  </w:r>
                </w:p>
              </w:tc>
              <w:tc>
                <w:tcPr>
                  <w:tcW w:w="1450" w:type="dxa"/>
                </w:tcPr>
                <w:p w:rsidR="006227E8" w:rsidRPr="006227E8" w:rsidRDefault="006227E8" w:rsidP="006227E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682" w:type="dxa"/>
                </w:tcPr>
                <w:p w:rsidR="006227E8" w:rsidRPr="006227E8" w:rsidRDefault="00BD20D6" w:rsidP="006227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6227E8" w:rsidRPr="0073050A" w:rsidTr="00D61DAA">
              <w:tc>
                <w:tcPr>
                  <w:tcW w:w="4531" w:type="dxa"/>
                </w:tcPr>
                <w:p w:rsidR="006227E8" w:rsidRPr="0084703F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Изготвяне отчет за изпълнението на Механизма</w:t>
                  </w:r>
                </w:p>
              </w:tc>
              <w:tc>
                <w:tcPr>
                  <w:tcW w:w="1588" w:type="dxa"/>
                </w:tcPr>
                <w:p w:rsidR="006227E8" w:rsidRPr="0073050A" w:rsidRDefault="006227E8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27E8">
                    <w:rPr>
                      <w:rFonts w:ascii="Times New Roman" w:hAnsi="Times New Roman"/>
                      <w:sz w:val="24"/>
                      <w:szCs w:val="24"/>
                    </w:rPr>
                    <w:t xml:space="preserve">Брой </w:t>
                  </w:r>
                  <w:r w:rsidRPr="006227E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450" w:type="dxa"/>
                </w:tcPr>
                <w:p w:rsidR="006227E8" w:rsidRPr="006227E8" w:rsidRDefault="006227E8" w:rsidP="006227E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  <w:tc>
                <w:tcPr>
                  <w:tcW w:w="1682" w:type="dxa"/>
                </w:tcPr>
                <w:p w:rsidR="006227E8" w:rsidRPr="006227E8" w:rsidRDefault="007A2D4A" w:rsidP="006227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6227E8" w:rsidRPr="0073050A" w:rsidTr="00D61DAA">
              <w:tc>
                <w:tcPr>
                  <w:tcW w:w="4531" w:type="dxa"/>
                </w:tcPr>
                <w:p w:rsidR="006227E8" w:rsidRPr="0084703F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Организиран безплатен транспорт за децата и учениците по чл. 283, ал. 2 от ЗПУО</w:t>
                  </w:r>
                </w:p>
              </w:tc>
              <w:tc>
                <w:tcPr>
                  <w:tcW w:w="1588" w:type="dxa"/>
                </w:tcPr>
                <w:p w:rsidR="006227E8" w:rsidRPr="00D047CD" w:rsidRDefault="00D047CD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6227E8" w:rsidRPr="00D047CD" w:rsidRDefault="00D047CD" w:rsidP="006227E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  <w:tc>
                <w:tcPr>
                  <w:tcW w:w="1682" w:type="dxa"/>
                </w:tcPr>
                <w:p w:rsidR="006227E8" w:rsidRPr="00D047CD" w:rsidRDefault="00D047CD" w:rsidP="006227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100%</w:t>
                  </w:r>
                </w:p>
              </w:tc>
            </w:tr>
            <w:tr w:rsidR="006227E8" w:rsidRPr="00BE087D" w:rsidTr="00D61DAA">
              <w:tc>
                <w:tcPr>
                  <w:tcW w:w="4531" w:type="dxa"/>
                </w:tcPr>
                <w:p w:rsidR="006227E8" w:rsidRPr="0084703F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Включени в Списъка на средищните детски градини и училища</w:t>
                  </w:r>
                </w:p>
              </w:tc>
              <w:tc>
                <w:tcPr>
                  <w:tcW w:w="1588" w:type="dxa"/>
                </w:tcPr>
                <w:p w:rsidR="006227E8" w:rsidRPr="00AB49C6" w:rsidRDefault="00AB49C6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6227E8" w:rsidRPr="00BE087D" w:rsidRDefault="00CE503E" w:rsidP="006227E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BE087D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35</w:t>
                  </w:r>
                </w:p>
              </w:tc>
              <w:tc>
                <w:tcPr>
                  <w:tcW w:w="1682" w:type="dxa"/>
                </w:tcPr>
                <w:p w:rsidR="006227E8" w:rsidRPr="00BE087D" w:rsidRDefault="00BE087D" w:rsidP="006227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BE087D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31</w:t>
                  </w:r>
                </w:p>
              </w:tc>
            </w:tr>
            <w:tr w:rsidR="006227E8" w:rsidRPr="0073050A" w:rsidTr="00D61DAA">
              <w:tc>
                <w:tcPr>
                  <w:tcW w:w="4531" w:type="dxa"/>
                </w:tcPr>
                <w:p w:rsidR="006227E8" w:rsidRPr="0084703F" w:rsidRDefault="006227E8" w:rsidP="006227E8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84703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Включени в Списъка на защитените детски градини и защитените училища</w:t>
                  </w:r>
                </w:p>
              </w:tc>
              <w:tc>
                <w:tcPr>
                  <w:tcW w:w="1588" w:type="dxa"/>
                </w:tcPr>
                <w:p w:rsidR="006227E8" w:rsidRPr="0073050A" w:rsidRDefault="006227E8" w:rsidP="006227E8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</w:tcPr>
                <w:p w:rsidR="006227E8" w:rsidRPr="00AB49C6" w:rsidRDefault="00AB49C6" w:rsidP="006227E8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11</w:t>
                  </w:r>
                </w:p>
              </w:tc>
              <w:tc>
                <w:tcPr>
                  <w:tcW w:w="1682" w:type="dxa"/>
                </w:tcPr>
                <w:p w:rsidR="006227E8" w:rsidRPr="00AB49C6" w:rsidRDefault="00BE087D" w:rsidP="006227E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</w:p>
              </w:tc>
            </w:tr>
          </w:tbl>
          <w:p w:rsidR="00F7111C" w:rsidRPr="0073050A" w:rsidRDefault="00F7111C" w:rsidP="00F7111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96565B" w:rsidRPr="0073050A" w:rsidRDefault="0096565B" w:rsidP="005C794E">
            <w:pPr>
              <w:pStyle w:val="a4"/>
              <w:numPr>
                <w:ilvl w:val="0"/>
                <w:numId w:val="2"/>
              </w:numPr>
              <w:spacing w:line="360" w:lineRule="auto"/>
              <w:ind w:left="34" w:firstLine="866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Pr="005C794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Кратко описание на показателите за изпълнение</w:t>
            </w:r>
            <w:r w:rsidR="005C794E" w:rsidRPr="005C794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  <w:r w:rsidR="005C794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резу</w:t>
            </w:r>
            <w:r w:rsidR="0084703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</w:t>
            </w:r>
            <w:r w:rsidR="005C794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татите от изпълнението на политиката се индикират от броя на обхванатите в системата на предучилищното и училищното образование деца и ученици</w:t>
            </w:r>
          </w:p>
          <w:p w:rsidR="0096565B" w:rsidRPr="0073050A" w:rsidRDefault="0096565B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Източници на информацията за данните по показателите за изпълнение</w:t>
            </w:r>
          </w:p>
          <w:p w:rsidR="00C62042" w:rsidRPr="005C794E" w:rsidRDefault="00C62042" w:rsidP="00A467F2">
            <w:pPr>
              <w:spacing w:line="36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hAnsi="Times New Roman"/>
                <w:sz w:val="24"/>
                <w:szCs w:val="24"/>
                <w:lang w:eastAsia="es-ES_tradnl"/>
              </w:rPr>
              <w:t>от Националната електронна информационна система за предучили</w:t>
            </w:r>
            <w:r w:rsidR="0084703F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>щ</w:t>
            </w:r>
            <w:r w:rsidRPr="0073050A">
              <w:rPr>
                <w:rFonts w:ascii="Times New Roman" w:hAnsi="Times New Roman"/>
                <w:sz w:val="24"/>
                <w:szCs w:val="24"/>
                <w:lang w:eastAsia="es-ES_tradnl"/>
              </w:rPr>
              <w:t>ното и учили</w:t>
            </w:r>
            <w:r w:rsidR="0084703F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>щ</w:t>
            </w:r>
            <w:r w:rsidRPr="0073050A">
              <w:rPr>
                <w:rFonts w:ascii="Times New Roman" w:hAnsi="Times New Roman"/>
                <w:sz w:val="24"/>
                <w:szCs w:val="24"/>
                <w:lang w:eastAsia="es-ES_tradnl"/>
              </w:rPr>
              <w:t>ното образов</w:t>
            </w:r>
            <w:r w:rsidR="005C794E">
              <w:rPr>
                <w:rFonts w:ascii="Times New Roman" w:hAnsi="Times New Roman"/>
                <w:sz w:val="24"/>
                <w:szCs w:val="24"/>
                <w:lang w:eastAsia="es-ES_tradnl"/>
              </w:rPr>
              <w:t>ание</w:t>
            </w:r>
            <w:r w:rsidR="005C794E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 xml:space="preserve">, </w:t>
            </w:r>
            <w:r w:rsidR="005C794E">
              <w:rPr>
                <w:rFonts w:ascii="Times New Roman" w:hAnsi="Times New Roman"/>
                <w:sz w:val="24"/>
                <w:szCs w:val="24"/>
                <w:lang w:eastAsia="es-ES_tradnl"/>
              </w:rPr>
              <w:t>от общините</w:t>
            </w:r>
            <w:r w:rsidR="005C794E">
              <w:rPr>
                <w:rFonts w:ascii="Times New Roman" w:hAnsi="Times New Roman"/>
                <w:sz w:val="24"/>
                <w:szCs w:val="24"/>
                <w:lang w:val="bg-BG" w:eastAsia="es-ES_tradnl"/>
              </w:rPr>
              <w:t xml:space="preserve"> и от училищата и детските градини в ИСРАМ</w:t>
            </w:r>
          </w:p>
          <w:p w:rsidR="0096565B" w:rsidRPr="0073050A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</w:p>
          <w:p w:rsidR="00EF1C77" w:rsidRPr="0073050A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Промяна в административно териториалното деление на страната;</w:t>
            </w:r>
          </w:p>
          <w:p w:rsidR="00EF1C77" w:rsidRPr="0073050A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Извършване на структурни промени;</w:t>
            </w:r>
          </w:p>
          <w:p w:rsidR="00EF1C77" w:rsidRPr="0073050A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Финансови – намаляване размера на предвидените средства за обезпечаване на</w:t>
            </w:r>
          </w:p>
          <w:p w:rsidR="00EF1C77" w:rsidRPr="0073050A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дейностите по програмата;</w:t>
            </w:r>
          </w:p>
          <w:p w:rsidR="00EF1C77" w:rsidRPr="0073050A" w:rsidRDefault="00EF1C77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Организационни – неодобряването на целеви схеми за реализиране на дейностите в рамките на бюджета на МОН и на национални програми.</w:t>
            </w:r>
          </w:p>
          <w:p w:rsidR="00D81D11" w:rsidRPr="00FE4651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</w:t>
            </w:r>
            <w:r w:rsidRPr="00FE46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Отчет на разходите по програмата с разпределение на ведомствени и администрирани разходи </w:t>
            </w:r>
          </w:p>
          <w:p w:rsidR="0096565B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236FC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(Приложение № 7)</w:t>
            </w:r>
          </w:p>
          <w:tbl>
            <w:tblPr>
              <w:tblW w:w="8539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4885"/>
              <w:gridCol w:w="938"/>
              <w:gridCol w:w="1019"/>
              <w:gridCol w:w="959"/>
            </w:tblGrid>
            <w:tr w:rsidR="00D81D11" w:rsidRPr="00D81D11" w:rsidTr="00D81D11">
              <w:trPr>
                <w:trHeight w:val="990"/>
                <w:jc w:val="center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1700.01.02 Бюджетна програма „Улесняване на достъпа до образование. Приобщаващо образование”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Закон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Уточнен план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Отчет</w:t>
                  </w:r>
                </w:p>
              </w:tc>
            </w:tr>
            <w:tr w:rsidR="00786CD8" w:rsidRPr="00D81D11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555592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5555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165090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D8" w:rsidRPr="00786CD8" w:rsidRDefault="0055559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165090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6CD8" w:rsidRPr="006A689B" w:rsidRDefault="006A689B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130170</w:t>
                  </w:r>
                </w:p>
              </w:tc>
            </w:tr>
            <w:tr w:rsidR="00555592" w:rsidRPr="00D81D11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D81D11" w:rsidRDefault="00555592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D81D11" w:rsidRDefault="00555592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555592" w:rsidRDefault="00555592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154690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5592" w:rsidRPr="00555592" w:rsidRDefault="00555592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1D7A3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154690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5592" w:rsidRPr="006A689B" w:rsidRDefault="0055559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117526</w:t>
                  </w:r>
                </w:p>
              </w:tc>
            </w:tr>
            <w:tr w:rsidR="00555592" w:rsidRPr="00D81D11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D81D11" w:rsidRDefault="00555592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D81D11" w:rsidRDefault="00555592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5592" w:rsidRPr="00555592" w:rsidRDefault="00555592" w:rsidP="005555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10400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5592" w:rsidRPr="00555592" w:rsidRDefault="00555592" w:rsidP="005555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10400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5592" w:rsidRPr="006A689B" w:rsidRDefault="0055559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12644</w:t>
                  </w:r>
                </w:p>
              </w:tc>
            </w:tr>
            <w:tr w:rsidR="00D81D11" w:rsidRPr="00D81D11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1D7A3E" w:rsidRPr="00D81D11" w:rsidTr="000A4BEB">
              <w:trPr>
                <w:trHeight w:val="638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D81D11" w:rsidRDefault="001D7A3E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  <w:p w:rsidR="001D7A3E" w:rsidRPr="00D81D11" w:rsidRDefault="001D7A3E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1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D81D11" w:rsidRDefault="001D7A3E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Ведомстпени  разходи по бюджета на ПРБ: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555592" w:rsidRDefault="001D7A3E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165090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555592" w:rsidRDefault="001D7A3E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165090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6A689B" w:rsidRDefault="001D7A3E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130170</w:t>
                  </w:r>
                </w:p>
              </w:tc>
            </w:tr>
            <w:tr w:rsidR="001D7A3E" w:rsidRPr="00D81D11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D81D11" w:rsidRDefault="001D7A3E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D81D11" w:rsidRDefault="001D7A3E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555592" w:rsidRDefault="001D7A3E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154690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555592" w:rsidRDefault="001D7A3E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154690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6A689B" w:rsidRDefault="001D7A3E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117526</w:t>
                  </w:r>
                </w:p>
              </w:tc>
            </w:tr>
            <w:tr w:rsidR="001D7A3E" w:rsidRPr="00D81D11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D81D11" w:rsidRDefault="001D7A3E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D81D11" w:rsidRDefault="001D7A3E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555592" w:rsidRDefault="001D7A3E" w:rsidP="000518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10400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555592" w:rsidRDefault="001D7A3E" w:rsidP="000518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10400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6A689B" w:rsidRDefault="001D7A3E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12644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1.„„„....,...„....„..............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lastRenderedPageBreak/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D81D11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786CD8" w:rsidRPr="00D81D11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Обшо разходи (I + II+ III):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1D7A3E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1D7A3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165090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6CD8" w:rsidRPr="007C0755" w:rsidRDefault="001D7A3E" w:rsidP="002B129F">
                  <w:pP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165090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6CD8" w:rsidRPr="006A689B" w:rsidRDefault="006A689B" w:rsidP="002B129F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130170</w:t>
                  </w:r>
                </w:p>
              </w:tc>
            </w:tr>
            <w:tr w:rsidR="00786CD8" w:rsidRPr="00D81D11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шатния 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1D7A3E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1D7A3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6CD8" w:rsidRPr="007C0755" w:rsidRDefault="001D7A3E" w:rsidP="00E57C07">
                  <w:pP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6CD8" w:rsidRPr="006A689B" w:rsidRDefault="006A689B" w:rsidP="00E874C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786CD8" w:rsidRPr="00D81D11" w:rsidTr="000A4BEB">
              <w:trPr>
                <w:trHeight w:val="315"/>
                <w:jc w:val="center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CD8" w:rsidRPr="00D81D11" w:rsidRDefault="00786CD8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6CD8" w:rsidRPr="00786CD8" w:rsidRDefault="00786CD8" w:rsidP="002B129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6CD8" w:rsidRPr="00786CD8" w:rsidRDefault="00786CD8" w:rsidP="002B129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81D11" w:rsidRPr="0073050A" w:rsidRDefault="00D81D11" w:rsidP="00FC608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96565B" w:rsidRPr="0073050A" w:rsidRDefault="0096565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:rsidR="00C62042" w:rsidRDefault="00C62042" w:rsidP="005F0B5E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</w:t>
            </w:r>
            <w:r w:rsidR="00C23A9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</w:t>
            </w:r>
          </w:p>
          <w:p w:rsidR="00C23A93" w:rsidRPr="0073050A" w:rsidRDefault="00C23A93" w:rsidP="005F0B5E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C23A93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5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Преглед на изпълнението на </w:t>
            </w:r>
            <w:r w:rsidR="000C54B9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Програма 3: „Училищно образование“</w:t>
            </w:r>
            <w:r w:rsidR="005F0B5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</w:p>
          <w:p w:rsidR="00DA3A2E" w:rsidRPr="000D7541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Описание на степента на </w:t>
            </w:r>
            <w:r w:rsidRPr="000D754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изпълнение на заложените в програмата цели</w:t>
            </w:r>
            <w:r w:rsidR="00FE46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:rsidR="00214CCA" w:rsidRPr="000D7541" w:rsidRDefault="00214CC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D75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Целите на програмата са изпълнени в</w:t>
            </w:r>
            <w:r w:rsidR="00C23A9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ъв </w:t>
            </w:r>
            <w:r w:rsidRPr="000D75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висока степен</w:t>
            </w: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:rsidR="00C62042" w:rsidRPr="0073050A" w:rsidRDefault="00C62042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Предоставяни продукти/услуги по бюджетната програма</w:t>
            </w:r>
          </w:p>
          <w:p w:rsidR="00C62042" w:rsidRPr="0073050A" w:rsidRDefault="00C62042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Училищна подготовка; Стопанисване и управление на материалната база на училищата, финансирани от бюджета на МОН</w:t>
            </w:r>
          </w:p>
          <w:p w:rsidR="00C62042" w:rsidRPr="0073050A" w:rsidRDefault="00C62042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за предоставяне на продуктите/услугите по бюджетната програма:</w:t>
            </w:r>
          </w:p>
          <w:p w:rsidR="00C62042" w:rsidRPr="0073050A" w:rsidRDefault="00C62042" w:rsidP="00214CCA">
            <w:pPr>
              <w:pStyle w:val="a4"/>
              <w:numPr>
                <w:ilvl w:val="2"/>
                <w:numId w:val="28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>Дейности по продукт/услуга - Училищна подготовка</w:t>
            </w:r>
          </w:p>
          <w:p w:rsidR="00C62042" w:rsidRPr="0073050A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Осигуряване на условия за провеждане на ефективен образователен процес и гарантиране на качествена училищна подготовка;</w:t>
            </w:r>
          </w:p>
          <w:p w:rsidR="00C62042" w:rsidRPr="0073050A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Разработване на стратегии за развитие на училищата и прилагане на собствени училищни политики, разработени съвместно с родителите, учениците, местната общност и други заинтересовани страни;</w:t>
            </w:r>
          </w:p>
          <w:p w:rsidR="00C62042" w:rsidRPr="0073050A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Провеждане на училищна подготовка.</w:t>
            </w:r>
          </w:p>
          <w:p w:rsidR="001C08B1" w:rsidRPr="000A4BEB" w:rsidRDefault="001C08B1" w:rsidP="001C08B1">
            <w:pPr>
              <w:pStyle w:val="a4"/>
              <w:numPr>
                <w:ilvl w:val="1"/>
                <w:numId w:val="40"/>
              </w:numPr>
              <w:tabs>
                <w:tab w:val="left" w:pos="789"/>
                <w:tab w:val="left" w:pos="993"/>
              </w:tabs>
              <w:spacing w:line="360" w:lineRule="auto"/>
              <w:ind w:left="993" w:hanging="426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</w:pPr>
            <w:r w:rsidRPr="00C5223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 xml:space="preserve">Реализираните дейности по продукт/услуга  - </w:t>
            </w:r>
            <w:r w:rsidRPr="000A4BEB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Училищна подготовка</w:t>
            </w:r>
            <w:r w:rsidRPr="000A4BE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- За реализирането на програмата в училищата се осъществява нарастване на  компютърната техника за нуждите на обучението, включването на учителите в организационни форми за квалификация по ИКТ; част от учителите преминават обучение за работа с електронни уроци  и със софтуер за създаване на интерактивни уроци. Всички училища имат интернет свързаност. Реализират се извънкласни дейности за интегриране и реинтегриране на учениците. Осигурени са условия за допълнително обучение за ученици с </w:t>
            </w:r>
            <w:r w:rsidRPr="000A4BE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lastRenderedPageBreak/>
              <w:t>обучителни трудности и за талантливите ученици.</w:t>
            </w:r>
          </w:p>
          <w:p w:rsidR="00C62042" w:rsidRPr="000A4BEB" w:rsidRDefault="00214CCA" w:rsidP="00214CCA">
            <w:pPr>
              <w:pStyle w:val="a4"/>
              <w:numPr>
                <w:ilvl w:val="2"/>
                <w:numId w:val="28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</w:pPr>
            <w:r w:rsidRPr="000A4BEB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Дейности по</w:t>
            </w:r>
            <w:r w:rsidR="00C62042" w:rsidRPr="000A4BEB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продукт/услуга - Стопанисване и управление на материалната база на училищата, финансирани от бюджета на МОН</w:t>
            </w:r>
          </w:p>
          <w:p w:rsidR="00C62042" w:rsidRPr="0073050A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 на дейностите, свързани с безвъзмездно предоставяне за ползване и/или отдаване под наем на движимо и недвижимо имуществ</w:t>
            </w:r>
            <w:r w:rsid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 публична държавна собственост</w:t>
            </w:r>
          </w:p>
          <w:p w:rsidR="00C62042" w:rsidRPr="0073050A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Проверка на състоянието на материалната база и условията на труд в училищата, детски</w:t>
            </w:r>
            <w:r w:rsid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те градини и обслужващите звена</w:t>
            </w:r>
          </w:p>
          <w:p w:rsidR="00C62042" w:rsidRPr="0073050A" w:rsidRDefault="00C62042" w:rsidP="00FB05B1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Участие в инвестиционната програма на МОН въз основа на постъпили предложения за основен ремонт и придобиване на дълготрайни материални активи и нематериални дълготрайни активи. Контролиране на дейностите по реал</w:t>
            </w:r>
            <w:r w:rsid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изация на инвестиционния процес</w:t>
            </w:r>
          </w:p>
          <w:p w:rsidR="00C62042" w:rsidRPr="00533CC5" w:rsidRDefault="00C62042" w:rsidP="00533CC5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Организиране, координиране и контролиране на дейностите по изпълнение на проекти за</w:t>
            </w:r>
            <w:r w:rsid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създаване на достъпна архитектурна среда, енергоефект</w:t>
            </w:r>
            <w:r w:rsid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ивно саниране и спорт в училище</w:t>
            </w:r>
          </w:p>
          <w:p w:rsidR="00C62042" w:rsidRPr="005F0B5E" w:rsidRDefault="00C62042" w:rsidP="005F0B5E">
            <w:pPr>
              <w:pStyle w:val="a4"/>
              <w:numPr>
                <w:ilvl w:val="0"/>
                <w:numId w:val="29"/>
              </w:numPr>
              <w:tabs>
                <w:tab w:val="left" w:pos="993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Разширяване на възможностите за превенция и подобряване на безопасността на материалната база чрез видеонаблюдение и охрана на училищата и детските градини.</w:t>
            </w: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Отчет </w:t>
            </w:r>
            <w:r w:rsidRP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 изпълнението на администрираните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разходни параграфи, вкл. проектите по програмата</w:t>
            </w:r>
            <w:r w:rsidR="00533CC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533CC5" w:rsidRPr="00DD2B7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(в приложение 7)</w:t>
            </w: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на показателите за изпълнение на програмата (количествени, качествени, времеви) (Приложение № 6)</w:t>
            </w:r>
          </w:p>
          <w:p w:rsidR="00F7111C" w:rsidRPr="0073050A" w:rsidRDefault="00F7111C" w:rsidP="00CA556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F7111C" w:rsidRPr="0073050A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№ 6</w:t>
            </w:r>
          </w:p>
          <w:tbl>
            <w:tblPr>
              <w:tblStyle w:val="a3"/>
              <w:tblW w:w="9393" w:type="dxa"/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824"/>
            </w:tblGrid>
            <w:tr w:rsidR="00F7111C" w:rsidRPr="0073050A" w:rsidTr="00927920">
              <w:tc>
                <w:tcPr>
                  <w:tcW w:w="4672" w:type="dxa"/>
                  <w:shd w:val="clear" w:color="auto" w:fill="FDE9D9" w:themeFill="accent6" w:themeFillTint="33"/>
                </w:tcPr>
                <w:p w:rsidR="00CA556D" w:rsidRPr="0073050A" w:rsidRDefault="00CA556D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1700.01.03 Бюджетна програма „Училищно образование”</w:t>
                  </w:r>
                </w:p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</w:tc>
              <w:tc>
                <w:tcPr>
                  <w:tcW w:w="1824" w:type="dxa"/>
                  <w:shd w:val="clear" w:color="auto" w:fill="FDE9D9" w:themeFill="accent6" w:themeFillTint="33"/>
                </w:tcPr>
                <w:p w:rsidR="00F7111C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:rsidR="00927920" w:rsidRPr="0073050A" w:rsidRDefault="00927920" w:rsidP="004E684D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 3</w:t>
                  </w:r>
                  <w:r w:rsidR="009C24F1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9C24F1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4E684D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C62042" w:rsidRPr="0073050A" w:rsidTr="00927920">
              <w:tc>
                <w:tcPr>
                  <w:tcW w:w="4672" w:type="dxa"/>
                </w:tcPr>
                <w:p w:rsidR="00C62042" w:rsidRPr="0073050A" w:rsidRDefault="004E684D" w:rsidP="00FB5B7A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Образователни институции, реализирали проект за достъпна аргитектурна среда</w:t>
                  </w:r>
                  <w:r w:rsidR="008E0BB9" w:rsidRPr="00FB5B7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</w:p>
              </w:tc>
              <w:tc>
                <w:tcPr>
                  <w:tcW w:w="1447" w:type="dxa"/>
                </w:tcPr>
                <w:p w:rsidR="00C62042" w:rsidRPr="0073050A" w:rsidRDefault="00C62042" w:rsidP="00C62042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C62042" w:rsidRPr="00523735" w:rsidRDefault="004E684D" w:rsidP="00C62042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824" w:type="dxa"/>
                </w:tcPr>
                <w:p w:rsidR="00C62042" w:rsidRPr="0073050A" w:rsidRDefault="00831BFF" w:rsidP="00533CC5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C62042" w:rsidRPr="0073050A" w:rsidTr="00927920">
              <w:tc>
                <w:tcPr>
                  <w:tcW w:w="4672" w:type="dxa"/>
                </w:tcPr>
                <w:p w:rsidR="00C62042" w:rsidRPr="0073050A" w:rsidRDefault="00C62042" w:rsidP="00A368EB">
                  <w:pPr>
                    <w:tabs>
                      <w:tab w:val="left" w:pos="-142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Училища с изпълнени текущи ремонти</w:t>
                  </w:r>
                </w:p>
              </w:tc>
              <w:tc>
                <w:tcPr>
                  <w:tcW w:w="1447" w:type="dxa"/>
                </w:tcPr>
                <w:p w:rsidR="00C62042" w:rsidRPr="0073050A" w:rsidRDefault="001845DA" w:rsidP="00C62042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C62042" w:rsidRPr="003676CC" w:rsidRDefault="00686C4B" w:rsidP="00C62042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15</w:t>
                  </w:r>
                </w:p>
              </w:tc>
              <w:tc>
                <w:tcPr>
                  <w:tcW w:w="1824" w:type="dxa"/>
                </w:tcPr>
                <w:p w:rsidR="00C62042" w:rsidRPr="003676CC" w:rsidRDefault="00A319A6" w:rsidP="002F4F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34</w:t>
                  </w:r>
                </w:p>
              </w:tc>
            </w:tr>
            <w:tr w:rsidR="00A319A6" w:rsidRPr="0073050A" w:rsidTr="00927920">
              <w:tc>
                <w:tcPr>
                  <w:tcW w:w="4672" w:type="dxa"/>
                </w:tcPr>
                <w:p w:rsidR="00A319A6" w:rsidRPr="0073050A" w:rsidRDefault="00A319A6" w:rsidP="00A368EB">
                  <w:pPr>
                    <w:tabs>
                      <w:tab w:val="left" w:pos="-142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Училища с основни ремонти</w:t>
                  </w:r>
                </w:p>
              </w:tc>
              <w:tc>
                <w:tcPr>
                  <w:tcW w:w="1447" w:type="dxa"/>
                </w:tcPr>
                <w:p w:rsidR="00A319A6" w:rsidRPr="00A319A6" w:rsidRDefault="00A319A6" w:rsidP="00C62042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A319A6" w:rsidRDefault="00A319A6" w:rsidP="00C62042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</w:p>
              </w:tc>
              <w:tc>
                <w:tcPr>
                  <w:tcW w:w="1824" w:type="dxa"/>
                </w:tcPr>
                <w:p w:rsidR="00A319A6" w:rsidRDefault="00A319A6" w:rsidP="00A319A6">
                  <w:pPr>
                    <w:tabs>
                      <w:tab w:val="left" w:pos="1357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ab/>
                    <w:t xml:space="preserve">  2</w:t>
                  </w:r>
                </w:p>
              </w:tc>
            </w:tr>
          </w:tbl>
          <w:p w:rsidR="00F7111C" w:rsidRPr="0073050A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</w:p>
          <w:p w:rsidR="00C62042" w:rsidRPr="0073050A" w:rsidRDefault="00C62042" w:rsidP="00FB05B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Програмата включва дейностите по организиране и провеждане на училищната подготовка в училищата и гимназиите, финансирани чрез бюджета на Министерството на образованието и науката, както и стопанисването и управлението на материално-техническата база на училищата и подобряване на стандартите и цели нейното подобряване, осигуряване на достъпна архитектурна среда, прилагане на енергоефективни мерки и допринасяне за активен спорт в училище.</w:t>
            </w:r>
          </w:p>
          <w:p w:rsidR="00DA3A2E" w:rsidRPr="00780744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ab/>
            </w:r>
            <w:r w:rsidRPr="007807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 за данните по показателите за изпълнение</w:t>
            </w:r>
            <w:r w:rsidR="00780744" w:rsidRPr="007807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от училищата и чрез проверки на РУО - Монтана</w:t>
            </w: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  <w:r w:rsidR="007807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- няма</w:t>
            </w:r>
          </w:p>
          <w:p w:rsidR="00C62042" w:rsidRPr="0073050A" w:rsidRDefault="00C62042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Промяна в нормативната база, спазвана при реализацията на програмата.</w:t>
            </w:r>
          </w:p>
          <w:p w:rsidR="00D81D11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Отчет на разходите по програмата с разпределение на ведомствени и администрирани разходи</w:t>
            </w:r>
          </w:p>
          <w:p w:rsidR="00DA3A2E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36FC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(Приложение № 7)</w:t>
            </w:r>
          </w:p>
          <w:tbl>
            <w:tblPr>
              <w:tblW w:w="867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5"/>
              <w:gridCol w:w="4498"/>
              <w:gridCol w:w="920"/>
              <w:gridCol w:w="1277"/>
              <w:gridCol w:w="1051"/>
            </w:tblGrid>
            <w:tr w:rsidR="00D81D11" w:rsidRPr="00D81D11" w:rsidTr="001D7A3E">
              <w:trPr>
                <w:trHeight w:val="900"/>
                <w:jc w:val="center"/>
              </w:trPr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1700.01.03 Бюджетна програма „Училищно образование”  (в лева)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w w:val="105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Уточнен план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Отчет</w:t>
                  </w:r>
                </w:p>
              </w:tc>
            </w:tr>
            <w:tr w:rsidR="008E01F9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1D7A3E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1D7A3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106120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1F9" w:rsidRPr="008E01F9" w:rsidRDefault="001D7A3E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106200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1F9" w:rsidRPr="006A689B" w:rsidRDefault="006A689B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133833</w:t>
                  </w:r>
                </w:p>
              </w:tc>
            </w:tr>
            <w:tr w:rsidR="008E01F9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D81D11" w:rsidRDefault="008E01F9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1D7A3E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1D7A3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96920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1F9" w:rsidRPr="008E01F9" w:rsidRDefault="001D7A3E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96920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1F9" w:rsidRPr="006A689B" w:rsidRDefault="006A689B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118370</w:t>
                  </w:r>
                </w:p>
              </w:tc>
            </w:tr>
            <w:tr w:rsidR="008E01F9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D81D11" w:rsidRDefault="008E01F9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1D7A3E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1D7A3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9200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1F9" w:rsidRPr="008E01F9" w:rsidRDefault="001D7A3E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9280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1F9" w:rsidRPr="006A689B" w:rsidRDefault="006A689B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15463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1D7A3E" w:rsidRPr="00D81D11" w:rsidTr="001D7A3E">
              <w:trPr>
                <w:trHeight w:val="1890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D81D11" w:rsidRDefault="001D7A3E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D81D11" w:rsidRDefault="001D7A3E" w:rsidP="001D7A3E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в</w:t>
                  </w: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ени  разходи по бюджета на ПРБ: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1D7A3E" w:rsidRDefault="001D7A3E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106120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8E01F9" w:rsidRDefault="001D7A3E" w:rsidP="000518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106200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6A689B" w:rsidRDefault="001D7A3E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133833</w:t>
                  </w:r>
                </w:p>
              </w:tc>
            </w:tr>
            <w:tr w:rsidR="001D7A3E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D81D11" w:rsidRDefault="001D7A3E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D81D11" w:rsidRDefault="001D7A3E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1D7A3E" w:rsidRDefault="001D7A3E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96920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8E01F9" w:rsidRDefault="001D7A3E" w:rsidP="000518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96920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6A689B" w:rsidRDefault="001D7A3E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118370</w:t>
                  </w:r>
                </w:p>
              </w:tc>
            </w:tr>
            <w:tr w:rsidR="001D7A3E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D81D11" w:rsidRDefault="001D7A3E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D81D11" w:rsidRDefault="001D7A3E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1D7A3E" w:rsidRDefault="001D7A3E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9200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8E01F9" w:rsidRDefault="001D7A3E" w:rsidP="0005181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9280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6A689B" w:rsidRDefault="001D7A3E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15463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1.„„„....,...„....„..............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lastRenderedPageBreak/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D81D11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D11" w:rsidRPr="00D81D11" w:rsidRDefault="00D81D11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8E01F9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Обшо рвзхоп,и (I + II+ III):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1D7A3E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1D7A3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106120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1F9" w:rsidRPr="008E01F9" w:rsidRDefault="001D7A3E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106200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1F9" w:rsidRPr="006A689B" w:rsidRDefault="006A689B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133833</w:t>
                  </w:r>
                </w:p>
              </w:tc>
            </w:tr>
            <w:tr w:rsidR="008E01F9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шатния персонал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1D7A3E" w:rsidRDefault="00D52987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    </w:t>
                  </w:r>
                  <w:r w:rsidR="008E01F9"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1D7A3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2,5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1F9" w:rsidRPr="008E01F9" w:rsidRDefault="001D7A3E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2,5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1F9" w:rsidRPr="006A689B" w:rsidRDefault="006A689B" w:rsidP="00E57C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4</w:t>
                  </w:r>
                </w:p>
              </w:tc>
            </w:tr>
            <w:tr w:rsidR="008E01F9" w:rsidRPr="00D81D11" w:rsidTr="001D7A3E">
              <w:trPr>
                <w:trHeight w:val="315"/>
                <w:jc w:val="center"/>
              </w:trPr>
              <w:tc>
                <w:tcPr>
                  <w:tcW w:w="9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1F9" w:rsidRPr="00D81D11" w:rsidRDefault="008E01F9" w:rsidP="00D81D1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81D1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1F9" w:rsidRPr="008E01F9" w:rsidRDefault="008E01F9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1F9" w:rsidRPr="008E01F9" w:rsidRDefault="008E01F9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D81D11" w:rsidRPr="0073050A" w:rsidRDefault="00D81D1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:rsidR="00410E31" w:rsidRDefault="00410E3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78074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780744" w:rsidRPr="0073050A" w:rsidRDefault="00780744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780744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6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.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Преглед на изпълнението на </w:t>
            </w:r>
            <w:r w:rsidR="000C54B9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Програма 4:  „Развитие на способностите на децата и учениците“</w:t>
            </w: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Описание на степента на изпълнение на заложените в програмата цели</w:t>
            </w:r>
            <w:r w:rsidR="00C1072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:</w:t>
            </w:r>
          </w:p>
          <w:p w:rsidR="000C18C6" w:rsidRPr="007C76B0" w:rsidRDefault="000C18C6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C76B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Целите на програмата са изпълнени във висока степен</w:t>
            </w: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:rsidR="00410E31" w:rsidRPr="0073050A" w:rsidRDefault="00410E3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Предоставяни продукти/услуги по бюджетната програма</w:t>
            </w:r>
          </w:p>
          <w:p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Занимания по интереси в областта на изкуствата, науката и техниката</w:t>
            </w:r>
          </w:p>
          <w:p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Ученически спорт, отдих и туризъм</w:t>
            </w:r>
          </w:p>
          <w:p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Стимулиране и подпомагане на деца и ученици с изявени дарби</w:t>
            </w:r>
          </w:p>
          <w:p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Ученически олимпиади и състезания</w:t>
            </w:r>
          </w:p>
          <w:p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Подпомагане личностното развитие на децата и учениците.</w:t>
            </w:r>
          </w:p>
          <w:p w:rsidR="00410E31" w:rsidRPr="0073050A" w:rsidRDefault="00410E3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за предоставяне на продуктите/услугите по бюджетната програма</w:t>
            </w:r>
          </w:p>
          <w:p w:rsidR="00410E31" w:rsidRPr="0073050A" w:rsidRDefault="00410E31" w:rsidP="00FB05B1">
            <w:pPr>
              <w:pStyle w:val="a4"/>
              <w:numPr>
                <w:ilvl w:val="2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по продукт/услуга – Занимания по интереси в областта на изкуствата, науките и технологиите. Ученически спорт, отдих и туризъм</w:t>
            </w:r>
          </w:p>
          <w:p w:rsidR="00410E31" w:rsidRPr="008C0D74" w:rsidRDefault="00410E31" w:rsidP="008C0D74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Методическо подпомагане и контрол на дейностите, организирани от центровете за подкрепа на личностното развитие</w:t>
            </w:r>
            <w:r w:rsidR="008C0D7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C0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както и координиране и провеждане на дейностите и изявите от Националния календар за изяви по интереси на децата и учениците; обогатяване на дейностите, празници и развлекателни дейности и други прояви, съобразени със съвременните потребности на децата и обществото;</w:t>
            </w:r>
          </w:p>
          <w:p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Организиране, координиране и контрол на дейностите по Националния спортен календар;</w:t>
            </w:r>
          </w:p>
          <w:p w:rsidR="00410E31" w:rsidRPr="0073050A" w:rsidRDefault="00410E31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Изготвяне и утвърждаване на обобщена информация за предоставяне на паричните средства по реда на ПМС № </w:t>
            </w:r>
            <w:r w:rsidR="007A53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46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="007A53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19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.0</w:t>
            </w:r>
            <w:r w:rsidR="007A53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.20</w:t>
            </w:r>
            <w:r w:rsidR="007A5390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20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г. за определяне на минимални диференцирани размери на паричните средства за физическо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възпитание и спорт, които се осигуряват от държавния бюджет и от бюджетите на общините за одобрените проекти на държавните училища от Министерството на образованието и науката;</w:t>
            </w:r>
          </w:p>
          <w:p w:rsidR="000C18C6" w:rsidRPr="001C0506" w:rsidRDefault="000C18C6" w:rsidP="000C18C6">
            <w:pPr>
              <w:pStyle w:val="a4"/>
              <w:numPr>
                <w:ilvl w:val="1"/>
                <w:numId w:val="42"/>
              </w:numPr>
              <w:spacing w:line="360" w:lineRule="auto"/>
              <w:ind w:left="993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C0506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Реализираните дейности по продукт/услуга - Занимания по интереси в областта на изкуствата, науката и техниката. Ученически спорт, отдих и туризъм - </w:t>
            </w:r>
            <w:r w:rsidRPr="001C050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Участие на учениците в олимпиади, състезания, конкурси, ученическите спортни игри; участие в походи и екскурзии, школи и кръжоци, уроци в музеите, занимяния по интереси </w:t>
            </w:r>
          </w:p>
          <w:p w:rsidR="003E7C2C" w:rsidRPr="0073050A" w:rsidRDefault="003E7C2C" w:rsidP="00FB05B1">
            <w:pPr>
              <w:pStyle w:val="a4"/>
              <w:numPr>
                <w:ilvl w:val="2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по продукт/услуга - Стимулиране и подпомагане на деца и ученици с изявени дарби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Присъждане на почетното отличие на Министерството на образованието и науката „Национална диплома” на зрелостниците за съответния випуск.</w:t>
            </w:r>
          </w:p>
          <w:p w:rsidR="003E7C2C" w:rsidRPr="0073050A" w:rsidRDefault="003E7C2C" w:rsidP="00FB05B1">
            <w:pPr>
              <w:pStyle w:val="a4"/>
              <w:numPr>
                <w:ilvl w:val="2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по продукт/услуга - Ученически олимпиади и състезания</w:t>
            </w:r>
          </w:p>
          <w:p w:rsidR="000C18C6" w:rsidRPr="0073050A" w:rsidRDefault="003E7C2C" w:rsidP="000C18C6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Организиране и провеждане на ученически състезания по професии и олимпиада по техническо чертане</w:t>
            </w:r>
            <w:r w:rsidR="000C18C6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8C0D7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 регионално ниво</w:t>
            </w:r>
          </w:p>
          <w:p w:rsidR="003E7C2C" w:rsidRPr="0073050A" w:rsidRDefault="003E7C2C" w:rsidP="00FB05B1">
            <w:pPr>
              <w:pStyle w:val="a4"/>
              <w:numPr>
                <w:ilvl w:val="2"/>
                <w:numId w:val="32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по продукт/услуга - Подкрепа за личностно развитие на децата и учениците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Координиране на дейностите за психологическа подкрепа в системата на предучилищното и училищното образование;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Подпомагане на дейностите по осъществяване на училищни политики и на формите за ученическо самоуправление.</w:t>
            </w: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за изпълнението на администрираните разходни параграфи, вкл. проектите по програмата</w:t>
            </w:r>
            <w:r w:rsidR="00927AC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</w:t>
            </w:r>
            <w:r w:rsidR="00BB6B8F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</w:t>
            </w:r>
            <w:r w:rsidR="00927AC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риложение </w:t>
            </w:r>
            <w:r w:rsidR="00BB6B8F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№</w:t>
            </w:r>
            <w:r w:rsidR="00BB6B8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  <w:r w:rsidR="00927AC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7)</w:t>
            </w: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на показателите за изпълнение на програмата (количествени, качествени, времеви) (Приложение № 6)</w:t>
            </w:r>
          </w:p>
          <w:p w:rsidR="00F7111C" w:rsidRPr="0073050A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F7111C" w:rsidRPr="0073050A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№ 6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414"/>
            </w:tblGrid>
            <w:tr w:rsidR="00F7111C" w:rsidRPr="0073050A" w:rsidTr="00F7111C">
              <w:tc>
                <w:tcPr>
                  <w:tcW w:w="4672" w:type="dxa"/>
                  <w:shd w:val="clear" w:color="auto" w:fill="FDE9D9" w:themeFill="accent6" w:themeFillTint="33"/>
                </w:tcPr>
                <w:p w:rsidR="00CA556D" w:rsidRPr="0073050A" w:rsidRDefault="00CA556D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1700.01.04 Бюджетна програма „Развитие на способностите на децата и учениците”</w:t>
                  </w:r>
                </w:p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</w:tc>
              <w:tc>
                <w:tcPr>
                  <w:tcW w:w="1414" w:type="dxa"/>
                  <w:shd w:val="clear" w:color="auto" w:fill="FDE9D9" w:themeFill="accent6" w:themeFillTint="33"/>
                </w:tcPr>
                <w:p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:rsidR="00D95CA4" w:rsidRDefault="00D95CA4" w:rsidP="00D95CA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:rsidR="00F7111C" w:rsidRPr="0073050A" w:rsidRDefault="00D95CA4" w:rsidP="00147877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 w:rsidR="009C24F1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 w:rsidR="00BF4EB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9C24F1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14787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3E7C2C" w:rsidRPr="0073050A" w:rsidTr="00F7111C">
              <w:tc>
                <w:tcPr>
                  <w:tcW w:w="4672" w:type="dxa"/>
                </w:tcPr>
                <w:p w:rsidR="003E7C2C" w:rsidRPr="002358FE" w:rsidRDefault="003E7C2C" w:rsidP="00831BFF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Деца и ученици, получили средства по </w:t>
                  </w:r>
                  <w:r w:rsidRPr="002358F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ПМС №</w:t>
                  </w:r>
                  <w:r w:rsidR="002358FE" w:rsidRPr="002358F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46</w:t>
                  </w:r>
                  <w:r w:rsidRPr="002358F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/20</w:t>
                  </w:r>
                  <w:r w:rsidR="002358FE" w:rsidRPr="002358FE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20</w:t>
                  </w: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 </w:t>
                  </w:r>
                </w:p>
              </w:tc>
              <w:tc>
                <w:tcPr>
                  <w:tcW w:w="1447" w:type="dxa"/>
                </w:tcPr>
                <w:p w:rsidR="003E7C2C" w:rsidRPr="0073050A" w:rsidRDefault="003E7C2C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50" w:type="dxa"/>
                </w:tcPr>
                <w:p w:rsidR="003E7C2C" w:rsidRPr="0073050A" w:rsidRDefault="003E7C2C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4" w:type="dxa"/>
                </w:tcPr>
                <w:p w:rsidR="003E7C2C" w:rsidRPr="0073050A" w:rsidRDefault="00165DE5" w:rsidP="00165DE5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3E7C2C" w:rsidRPr="0073050A" w:rsidTr="00F7111C">
              <w:tc>
                <w:tcPr>
                  <w:tcW w:w="4672" w:type="dxa"/>
                </w:tcPr>
                <w:p w:rsidR="003E7C2C" w:rsidRPr="0073050A" w:rsidRDefault="003E7C2C" w:rsidP="00831BFF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Брой ученици, </w:t>
                  </w:r>
                  <w:r w:rsidR="00831BFF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участвали в областни състезания</w:t>
                  </w:r>
                </w:p>
              </w:tc>
              <w:tc>
                <w:tcPr>
                  <w:tcW w:w="1447" w:type="dxa"/>
                </w:tcPr>
                <w:p w:rsidR="003E7C2C" w:rsidRPr="00831BFF" w:rsidRDefault="00831BFF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3E7C2C" w:rsidRPr="0077435B" w:rsidRDefault="0077276E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550</w:t>
                  </w:r>
                </w:p>
              </w:tc>
              <w:tc>
                <w:tcPr>
                  <w:tcW w:w="1414" w:type="dxa"/>
                </w:tcPr>
                <w:p w:rsidR="003E7C2C" w:rsidRPr="0077435B" w:rsidRDefault="00147877" w:rsidP="00256CE2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760</w:t>
                  </w:r>
                </w:p>
              </w:tc>
            </w:tr>
            <w:tr w:rsidR="003E7C2C" w:rsidRPr="0073050A" w:rsidTr="00F7111C">
              <w:tc>
                <w:tcPr>
                  <w:tcW w:w="4672" w:type="dxa"/>
                </w:tcPr>
                <w:p w:rsidR="003E7C2C" w:rsidRPr="0073050A" w:rsidRDefault="00737074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Брой ученици, участвали в национални състезания и олимпиади</w:t>
                  </w:r>
                </w:p>
              </w:tc>
              <w:tc>
                <w:tcPr>
                  <w:tcW w:w="1447" w:type="dxa"/>
                </w:tcPr>
                <w:p w:rsidR="003E7C2C" w:rsidRPr="00737074" w:rsidRDefault="00737074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3E7C2C" w:rsidRPr="0077435B" w:rsidRDefault="00147877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500</w:t>
                  </w:r>
                </w:p>
              </w:tc>
              <w:tc>
                <w:tcPr>
                  <w:tcW w:w="1414" w:type="dxa"/>
                </w:tcPr>
                <w:p w:rsidR="003E7C2C" w:rsidRPr="0073050A" w:rsidRDefault="00147877" w:rsidP="0077435B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609</w:t>
                  </w:r>
                </w:p>
              </w:tc>
            </w:tr>
          </w:tbl>
          <w:p w:rsidR="00F7111C" w:rsidRPr="0073050A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Разгръщ</w:t>
            </w:r>
            <w:r w:rsidR="00CF398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ане на потенциала на всяко дете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Създаване на условия за откриване, стимулиране и развитие на деца с изявени дарби в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областта на науките, технологиите, изкуствата и спорта, както и подпомагане на физическото,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социалното и личностното развитие на децата и учениците;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Повишаване мотивацията за включване в училищния живот чрез разширяване и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разнообразяване на заниманията по интереси;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Насърчаване на разработването на училищни политики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DA3A2E" w:rsidRPr="0073050A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256CE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за данните по показателите за изпълнение</w:t>
            </w:r>
            <w:r w:rsidR="00256CE2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информация от директорите на образователните институции</w:t>
            </w:r>
            <w:r w:rsidR="00C96E8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, ЦСОП и РЦПППО</w:t>
            </w:r>
            <w:r w:rsidR="0007292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Монтана </w:t>
            </w: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</w:p>
          <w:p w:rsidR="003E7C2C" w:rsidRPr="003676CC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Съществен фактор, който може да окаже въздействие върху постигането на целите на програмата може да бъде степента на мотивация на участниците в олимпиадите и състезанията (училищни, регионални и национални), вкл. и на ключови заинтересовани страни (работодателски организации, отделни работодатели и др.)</w:t>
            </w:r>
            <w:r w:rsidR="003676C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; </w:t>
            </w:r>
            <w:r w:rsidR="003676CC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обстановката на пандемия</w:t>
            </w:r>
          </w:p>
          <w:p w:rsidR="00B70C0A" w:rsidRPr="00D95CA4" w:rsidRDefault="00591EB6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</w:t>
            </w:r>
            <w:r w:rsidR="00DA3A2E" w:rsidRPr="00D95CA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Отчет на разходите по програмата с разпределение на ведомствени и администрирани разходи </w:t>
            </w:r>
          </w:p>
          <w:p w:rsidR="00DA3A2E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236FC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(Приложение № 7)</w:t>
            </w:r>
          </w:p>
          <w:tbl>
            <w:tblPr>
              <w:tblW w:w="910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7"/>
              <w:gridCol w:w="4740"/>
              <w:gridCol w:w="885"/>
              <w:gridCol w:w="1383"/>
              <w:gridCol w:w="1276"/>
            </w:tblGrid>
            <w:tr w:rsidR="00B70C0A" w:rsidRPr="00B70C0A" w:rsidTr="00B70C0A">
              <w:trPr>
                <w:trHeight w:val="1605"/>
                <w:jc w:val="center"/>
              </w:trPr>
              <w:tc>
                <w:tcPr>
                  <w:tcW w:w="8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1700.01.04 Бюджетна програма „Развитие на способностите на децата и учениците”  (в лева)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w w:val="105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Уточнен план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Отчет</w:t>
                  </w:r>
                </w:p>
              </w:tc>
            </w:tr>
            <w:tr w:rsidR="00B70C0A" w:rsidRPr="00B70C0A" w:rsidTr="00B70C0A">
              <w:trPr>
                <w:trHeight w:val="253"/>
                <w:jc w:val="center"/>
              </w:trPr>
              <w:tc>
                <w:tcPr>
                  <w:tcW w:w="8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003EF2" w:rsidRPr="00B70C0A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B70C0A" w:rsidRDefault="00003EF2" w:rsidP="005555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1D7A3E" w:rsidRDefault="00003EF2" w:rsidP="001D7A3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1D7A3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41380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3EF2" w:rsidRPr="00003EF2" w:rsidRDefault="001D7A3E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41380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3EF2" w:rsidRPr="006A689B" w:rsidRDefault="006A689B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83920</w:t>
                  </w:r>
                </w:p>
              </w:tc>
            </w:tr>
            <w:tr w:rsidR="00003EF2" w:rsidRPr="00B70C0A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B70C0A" w:rsidRDefault="00003EF2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1D7A3E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1D7A3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39680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3EF2" w:rsidRPr="00003EF2" w:rsidRDefault="001D7A3E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39680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3EF2" w:rsidRPr="006A689B" w:rsidRDefault="006A689B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75664</w:t>
                  </w:r>
                </w:p>
              </w:tc>
            </w:tr>
            <w:tr w:rsidR="00003EF2" w:rsidRPr="00B70C0A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B70C0A" w:rsidRDefault="00003EF2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1D7A3E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1D7A3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1700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3EF2" w:rsidRPr="00003EF2" w:rsidRDefault="001D7A3E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3EF2" w:rsidRPr="006A689B" w:rsidRDefault="006A689B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8256</w:t>
                  </w:r>
                </w:p>
              </w:tc>
            </w:tr>
            <w:tr w:rsidR="00B70C0A" w:rsidRPr="00B70C0A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1D7A3E" w:rsidRPr="00B70C0A" w:rsidTr="006A689B">
              <w:trPr>
                <w:trHeight w:val="1198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555592" w:rsidRDefault="001D7A3E" w:rsidP="005555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B70C0A" w:rsidRDefault="001D7A3E" w:rsidP="006A689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в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ени  разходи по бюджета на ПРБ: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1D7A3E" w:rsidRDefault="001D7A3E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41380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1D7A3E" w:rsidRDefault="001D7A3E" w:rsidP="001D7A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41380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6A689B" w:rsidRDefault="001D7A3E" w:rsidP="006A68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83920</w:t>
                  </w:r>
                </w:p>
              </w:tc>
            </w:tr>
            <w:tr w:rsidR="001D7A3E" w:rsidRPr="00B70C0A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B70C0A" w:rsidRDefault="001D7A3E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B70C0A" w:rsidRDefault="001D7A3E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1D7A3E" w:rsidRDefault="001D7A3E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39680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1D7A3E" w:rsidRDefault="001D7A3E" w:rsidP="001D7A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39680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6A689B" w:rsidRDefault="001D7A3E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75664</w:t>
                  </w:r>
                </w:p>
              </w:tc>
            </w:tr>
            <w:tr w:rsidR="001D7A3E" w:rsidRPr="00B70C0A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B70C0A" w:rsidRDefault="001D7A3E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B70C0A" w:rsidRDefault="001D7A3E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A3E" w:rsidRPr="001D7A3E" w:rsidRDefault="001D7A3E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1700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1D7A3E" w:rsidRDefault="001D7A3E" w:rsidP="001D7A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1700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7A3E" w:rsidRPr="006A689B" w:rsidRDefault="001D7A3E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8256</w:t>
                  </w:r>
                </w:p>
              </w:tc>
            </w:tr>
            <w:tr w:rsidR="00B70C0A" w:rsidRPr="00B70C0A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147877">
              <w:trPr>
                <w:trHeight w:val="126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lastRenderedPageBreak/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147877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1.„„„....,...„....„..............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94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1260"/>
                <w:jc w:val="center"/>
              </w:trPr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B70C0A">
              <w:trPr>
                <w:trHeight w:val="126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Административни разходи параграфи по други бюджети и сметки за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88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3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70C0A">
              <w:trPr>
                <w:trHeight w:val="315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003EF2" w:rsidRPr="00B70C0A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Обшо рвзхоп,и (I + II+ III):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1D7A3E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1D7A3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41380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3EF2" w:rsidRPr="00003EF2" w:rsidRDefault="001D7A3E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41380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3EF2" w:rsidRPr="00003EF2" w:rsidRDefault="0055559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83920</w:t>
                  </w:r>
                </w:p>
              </w:tc>
            </w:tr>
            <w:tr w:rsidR="00003EF2" w:rsidRPr="00B70C0A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шатния 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1D7A3E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1D7A3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3EF2" w:rsidRPr="00003EF2" w:rsidRDefault="001D7A3E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3EF2" w:rsidRPr="00003EF2" w:rsidRDefault="00555592" w:rsidP="007C07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</w:t>
                  </w:r>
                </w:p>
              </w:tc>
            </w:tr>
            <w:tr w:rsidR="00003EF2" w:rsidRPr="00B70C0A" w:rsidTr="00147877">
              <w:trPr>
                <w:trHeight w:val="630"/>
                <w:jc w:val="center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3EF2" w:rsidRPr="00B70C0A" w:rsidRDefault="00003EF2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3EF2" w:rsidRPr="00003EF2" w:rsidRDefault="00003EF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03EF2" w:rsidRPr="00003EF2" w:rsidRDefault="00003EF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B70C0A" w:rsidRPr="0073050A" w:rsidRDefault="00B70C0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:rsidR="00DA3A2E" w:rsidRPr="0073050A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D0751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</w:t>
            </w:r>
          </w:p>
          <w:p w:rsidR="00DA3A2E" w:rsidRPr="0073050A" w:rsidRDefault="00DA3A2E" w:rsidP="00FB05B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3.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Преглед на изпълнението на  Програма 6: „Учене през целия живот”</w:t>
            </w:r>
            <w:r w:rsidR="005F0B5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A3A2E" w:rsidRPr="00D95CA4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a)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EB559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Описание на степента на изпълнение на заложените в програмата цели</w:t>
            </w:r>
          </w:p>
          <w:p w:rsidR="00491984" w:rsidRPr="00D95CA4" w:rsidRDefault="00491984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95C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Целите на програмата са изпълнени във висока степен в частта, отнасяща се до координиращата и контролната роля на РУО - Монтана.</w:t>
            </w: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b)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Продукти/услуги, предоставяни по програмата – описание на постигнатите резултати и изпълнените дейности за тяхното предоставяне</w:t>
            </w:r>
          </w:p>
          <w:p w:rsidR="003E7C2C" w:rsidRPr="0073050A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Предоставяни по програмата продукти/услуги</w:t>
            </w:r>
          </w:p>
          <w:p w:rsidR="003E7C2C" w:rsidRPr="0073050A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Ограмотяване на възрастни</w:t>
            </w:r>
          </w:p>
          <w:p w:rsidR="003E7C2C" w:rsidRPr="0073050A" w:rsidRDefault="003E7C2C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за предоставяне на продуктите/услугите по програмата</w:t>
            </w:r>
          </w:p>
          <w:p w:rsidR="003E7C2C" w:rsidRPr="0073050A" w:rsidRDefault="003E7C2C" w:rsidP="00FB05B1">
            <w:pPr>
              <w:pStyle w:val="a4"/>
              <w:numPr>
                <w:ilvl w:val="2"/>
                <w:numId w:val="33"/>
              </w:num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Дейности по продукт/услуга - Ограмотяване на възрастни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Осигуряване на прозрачност на квалификациите и преносимост на резултатите от образованието и обучението чрез системно използване на Националната квалификационна рамка, на системите за натрупване на кредити в професионалното образование и обучение, в</w:t>
            </w:r>
            <w:r w:rsidR="00D95C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исшето образование и на Европас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Осигуряване на условия за увеличаване на участието на възрастни във формалната система за о</w:t>
            </w:r>
            <w:r w:rsidR="00D95C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бразование и обучение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Предоставяне и обмен на данни със заинтересовани институции, свързани с професионалн</w:t>
            </w:r>
            <w:r w:rsidR="00D95CA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ото обучение на възрастни в ЦПО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Организиране на информационни дни за споделяне на добри практики и опит между ЦПО в процеса на въвеждане на нови инструменти (система за качество, дуално обучение, система за валидиране, кредитна система).</w:t>
            </w:r>
          </w:p>
          <w:p w:rsidR="003E7C2C" w:rsidRPr="00D95CA4" w:rsidRDefault="00491984" w:rsidP="00491984">
            <w:pPr>
              <w:spacing w:line="360" w:lineRule="auto"/>
              <w:ind w:left="1134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D95C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1.1  Реализираните дейности по продукт/услуга – Ограмотяване на възрастни</w:t>
            </w:r>
            <w:r w:rsidR="00663771" w:rsidRPr="00D95C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bg-BG"/>
              </w:rPr>
              <w:t xml:space="preserve"> - </w:t>
            </w:r>
            <w:r w:rsidR="00663771" w:rsidRPr="00D95CA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Всички държавни професионални училища от област Монтана провеждат обучения на възрастни по професионална подготовка.</w:t>
            </w:r>
          </w:p>
          <w:p w:rsidR="00DA3A2E" w:rsidRPr="0073050A" w:rsidRDefault="00686C4B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c)</w:t>
            </w:r>
            <w:r w:rsidR="00DA3A2E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за изпълнението на администрираните разходни параграфи, вкл. проектите по програмата</w:t>
            </w:r>
            <w:r w:rsidR="00D95CA4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(Приложение № 7</w:t>
            </w:r>
            <w:r w:rsidR="00D95CA4"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)</w:t>
            </w: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d)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Отчет на показателите за изпълнение на програмата (количествени, качествени, времеви) (Приложение № 6)</w:t>
            </w:r>
          </w:p>
          <w:p w:rsidR="00F7111C" w:rsidRPr="0073050A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F7111C" w:rsidRPr="0073050A" w:rsidRDefault="00F7111C" w:rsidP="00F7111C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№ 6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2"/>
              <w:gridCol w:w="1447"/>
              <w:gridCol w:w="1450"/>
              <w:gridCol w:w="1414"/>
            </w:tblGrid>
            <w:tr w:rsidR="00F7111C" w:rsidRPr="0073050A" w:rsidTr="00F7111C">
              <w:tc>
                <w:tcPr>
                  <w:tcW w:w="4672" w:type="dxa"/>
                  <w:shd w:val="clear" w:color="auto" w:fill="FDE9D9" w:themeFill="accent6" w:themeFillTint="33"/>
                </w:tcPr>
                <w:p w:rsidR="00CA556D" w:rsidRPr="0073050A" w:rsidRDefault="00CA556D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1700.01.06 Бюджетна програма „Учене през целия живот”</w:t>
                  </w:r>
                </w:p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lastRenderedPageBreak/>
                    <w:t>Показатели за изпълнение</w:t>
                  </w:r>
                </w:p>
              </w:tc>
              <w:tc>
                <w:tcPr>
                  <w:tcW w:w="1447" w:type="dxa"/>
                  <w:shd w:val="clear" w:color="auto" w:fill="FDE9D9" w:themeFill="accent6" w:themeFillTint="33"/>
                </w:tcPr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lastRenderedPageBreak/>
                    <w:t>Мерна единица</w:t>
                  </w:r>
                </w:p>
              </w:tc>
              <w:tc>
                <w:tcPr>
                  <w:tcW w:w="1450" w:type="dxa"/>
                  <w:shd w:val="clear" w:color="auto" w:fill="FDE9D9" w:themeFill="accent6" w:themeFillTint="33"/>
                </w:tcPr>
                <w:p w:rsidR="00F7111C" w:rsidRPr="0073050A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Целева стойност</w:t>
                  </w:r>
                </w:p>
              </w:tc>
              <w:tc>
                <w:tcPr>
                  <w:tcW w:w="1414" w:type="dxa"/>
                  <w:shd w:val="clear" w:color="auto" w:fill="FDE9D9" w:themeFill="accent6" w:themeFillTint="33"/>
                </w:tcPr>
                <w:p w:rsidR="00F7111C" w:rsidRDefault="00F7111C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Отчет</w:t>
                  </w:r>
                </w:p>
                <w:p w:rsidR="00D95CA4" w:rsidRDefault="00D95CA4" w:rsidP="00513F3C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към</w:t>
                  </w:r>
                </w:p>
                <w:p w:rsidR="00D95CA4" w:rsidRPr="0073050A" w:rsidRDefault="00D95CA4" w:rsidP="00147877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lastRenderedPageBreak/>
                    <w:t>3</w:t>
                  </w:r>
                  <w:r w:rsidR="009C24F1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 w:rsidR="009C24F1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.202</w:t>
                  </w:r>
                  <w:r w:rsidR="00147877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г.</w:t>
                  </w:r>
                </w:p>
              </w:tc>
            </w:tr>
            <w:tr w:rsidR="003E7C2C" w:rsidRPr="0073050A" w:rsidTr="00F7111C">
              <w:tc>
                <w:tcPr>
                  <w:tcW w:w="4672" w:type="dxa"/>
                </w:tcPr>
                <w:p w:rsidR="003E7C2C" w:rsidRPr="0073050A" w:rsidRDefault="003E7C2C" w:rsidP="00513F3C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73050A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lastRenderedPageBreak/>
                    <w:t>Функциониращи областни координационни групи за УЦЖ</w:t>
                  </w:r>
                </w:p>
              </w:tc>
              <w:tc>
                <w:tcPr>
                  <w:tcW w:w="1447" w:type="dxa"/>
                </w:tcPr>
                <w:p w:rsidR="003E7C2C" w:rsidRPr="0073050A" w:rsidRDefault="003E7C2C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3E7C2C" w:rsidRPr="0073050A" w:rsidRDefault="003E7C2C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50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4" w:type="dxa"/>
                </w:tcPr>
                <w:p w:rsidR="003E7C2C" w:rsidRPr="0073050A" w:rsidRDefault="00EB559A" w:rsidP="00EB559A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</w:tr>
            <w:tr w:rsidR="00094641" w:rsidRPr="0073050A" w:rsidTr="00F7111C">
              <w:tc>
                <w:tcPr>
                  <w:tcW w:w="4672" w:type="dxa"/>
                </w:tcPr>
                <w:p w:rsidR="00094641" w:rsidRPr="0073050A" w:rsidRDefault="00686C4B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Участие в </w:t>
                  </w:r>
                  <w:r w:rsidR="00094641" w:rsidRPr="00686C4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Коо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рдинациония</w:t>
                  </w:r>
                  <w:r w:rsidR="00094641" w:rsidRPr="00686C4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 xml:space="preserve"> съвет на Националната платформа „Обединени за ученето за възрастни"</w:t>
                  </w:r>
                </w:p>
              </w:tc>
              <w:tc>
                <w:tcPr>
                  <w:tcW w:w="1447" w:type="dxa"/>
                </w:tcPr>
                <w:p w:rsidR="00094641" w:rsidRPr="00686C4B" w:rsidRDefault="00686C4B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 участия</w:t>
                  </w:r>
                </w:p>
              </w:tc>
              <w:tc>
                <w:tcPr>
                  <w:tcW w:w="1450" w:type="dxa"/>
                </w:tcPr>
                <w:p w:rsidR="00094641" w:rsidRPr="00686C4B" w:rsidRDefault="00686C4B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414" w:type="dxa"/>
                </w:tcPr>
                <w:p w:rsidR="00094641" w:rsidRDefault="00147877" w:rsidP="00EB559A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094641" w:rsidRPr="0073050A" w:rsidTr="00F7111C">
              <w:tc>
                <w:tcPr>
                  <w:tcW w:w="4672" w:type="dxa"/>
                </w:tcPr>
                <w:p w:rsidR="00094641" w:rsidRPr="00686C4B" w:rsidRDefault="00094641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686C4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Организиране и провеждане на работни срещи с областни координационни групи за УЦЖ, вкл. онлайн комуникация</w:t>
                  </w:r>
                </w:p>
              </w:tc>
              <w:tc>
                <w:tcPr>
                  <w:tcW w:w="1447" w:type="dxa"/>
                </w:tcPr>
                <w:p w:rsidR="00094641" w:rsidRPr="0073050A" w:rsidRDefault="00686C4B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6C4B">
                    <w:rPr>
                      <w:rFonts w:ascii="Times New Roman" w:hAnsi="Times New Roman"/>
                      <w:sz w:val="24"/>
                      <w:szCs w:val="24"/>
                    </w:rPr>
                    <w:t>Брой участия</w:t>
                  </w:r>
                </w:p>
              </w:tc>
              <w:tc>
                <w:tcPr>
                  <w:tcW w:w="1450" w:type="dxa"/>
                </w:tcPr>
                <w:p w:rsidR="00094641" w:rsidRPr="00686C4B" w:rsidRDefault="00686C4B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414" w:type="dxa"/>
                </w:tcPr>
                <w:p w:rsidR="00094641" w:rsidRDefault="009C24F1" w:rsidP="00EB559A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094641" w:rsidRPr="0073050A" w:rsidTr="00F7111C">
              <w:tc>
                <w:tcPr>
                  <w:tcW w:w="4672" w:type="dxa"/>
                </w:tcPr>
                <w:p w:rsidR="00094641" w:rsidRPr="00686C4B" w:rsidRDefault="00094641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686C4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Обмен на добри практики и обсъждане на съществуващите предизвикателства и формулиране на препоръки за следващия програмен период</w:t>
                  </w:r>
                </w:p>
              </w:tc>
              <w:tc>
                <w:tcPr>
                  <w:tcW w:w="1447" w:type="dxa"/>
                </w:tcPr>
                <w:p w:rsidR="00094641" w:rsidRPr="00686C4B" w:rsidRDefault="00686C4B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 участия</w:t>
                  </w:r>
                </w:p>
              </w:tc>
              <w:tc>
                <w:tcPr>
                  <w:tcW w:w="1450" w:type="dxa"/>
                </w:tcPr>
                <w:p w:rsidR="00094641" w:rsidRPr="00686C4B" w:rsidRDefault="00686C4B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414" w:type="dxa"/>
                </w:tcPr>
                <w:p w:rsidR="00094641" w:rsidRDefault="009C24F1" w:rsidP="00EB559A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  <w:tr w:rsidR="00CD23E5" w:rsidRPr="0073050A" w:rsidTr="00F7111C">
              <w:tc>
                <w:tcPr>
                  <w:tcW w:w="4672" w:type="dxa"/>
                </w:tcPr>
                <w:p w:rsidR="00CD23E5" w:rsidRPr="00686C4B" w:rsidRDefault="00CD23E5" w:rsidP="00CA556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 w:rsidRPr="00686C4B"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Брой участници в Дни на ученето през целия живот</w:t>
                  </w:r>
                </w:p>
              </w:tc>
              <w:tc>
                <w:tcPr>
                  <w:tcW w:w="1447" w:type="dxa"/>
                </w:tcPr>
                <w:p w:rsidR="00CD23E5" w:rsidRPr="0073050A" w:rsidRDefault="00686C4B" w:rsidP="003E7C2C">
                  <w:pPr>
                    <w:tabs>
                      <w:tab w:val="left" w:pos="-142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  <w:tc>
                <w:tcPr>
                  <w:tcW w:w="1450" w:type="dxa"/>
                </w:tcPr>
                <w:p w:rsidR="00CD23E5" w:rsidRPr="00686C4B" w:rsidRDefault="00686C4B" w:rsidP="003E7C2C">
                  <w:pPr>
                    <w:tabs>
                      <w:tab w:val="left" w:pos="-142"/>
                    </w:tabs>
                    <w:jc w:val="right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414" w:type="dxa"/>
                </w:tcPr>
                <w:p w:rsidR="00CD23E5" w:rsidRDefault="009C24F1" w:rsidP="00EB559A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bg-BG"/>
                    </w:rPr>
                    <w:t>2</w:t>
                  </w:r>
                </w:p>
              </w:tc>
            </w:tr>
          </w:tbl>
          <w:p w:rsidR="00F7111C" w:rsidRPr="0073050A" w:rsidRDefault="00F7111C" w:rsidP="00DA3A2E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Кратко описание на показателите за изпълнение </w:t>
            </w:r>
          </w:p>
          <w:p w:rsidR="003E7C2C" w:rsidRPr="0073050A" w:rsidRDefault="003E7C2C" w:rsidP="00FB05B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Програмата цели осигуряване на напредък при постигане ц</w:t>
            </w:r>
            <w:r w:rsidR="00FB05B1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елите на Националната стратегия за учене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през целия живот за периода 2014</w:t>
            </w:r>
            <w:r w:rsidR="008C4E9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-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2020 г. и осигуряване на условия за реализиране на политиката за учене през целия живот в България.</w:t>
            </w:r>
          </w:p>
          <w:p w:rsidR="003E7C2C" w:rsidRPr="0073050A" w:rsidRDefault="003E7C2C" w:rsidP="00FB05B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Програмата създава условия на всеки гражданин </w:t>
            </w:r>
            <w:r w:rsidR="00FB05B1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в Република България да развива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личностните и професионалните си способности с цел по</w:t>
            </w:r>
            <w:r w:rsidR="00FB05B1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добряване качеството на живот и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конкурентоспособността на националната икономика чрез: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Повишаване адаптивността на всеки човек към икономическите и социалните промени;</w:t>
            </w:r>
            <w:r w:rsidR="00A27F87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Насърчаване на участието във всички форми на учене през целия живот за професионално</w:t>
            </w:r>
          </w:p>
          <w:p w:rsidR="003E7C2C" w:rsidRPr="0073050A" w:rsidRDefault="003E7C2C" w:rsidP="00FB05B1">
            <w:pPr>
              <w:spacing w:line="360" w:lineRule="auto"/>
              <w:ind w:left="90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 личностно развитие.</w:t>
            </w:r>
          </w:p>
          <w:p w:rsidR="003E7C2C" w:rsidRPr="0073050A" w:rsidRDefault="003E7C2C" w:rsidP="00FB05B1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Стратегически партньорства;</w:t>
            </w:r>
          </w:p>
          <w:p w:rsidR="003E7C2C" w:rsidRPr="00F83BEE" w:rsidRDefault="003E7C2C" w:rsidP="00F83BEE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Подкрепа за образователната политика;</w:t>
            </w:r>
          </w:p>
          <w:p w:rsidR="003E7C2C" w:rsidRPr="0073050A" w:rsidRDefault="003E7C2C" w:rsidP="00FB05B1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Чрез програмата се предоставя финансиране на ор</w:t>
            </w:r>
            <w:r w:rsidR="00FB05B1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ганизации/институции в следните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направления: училищното образование; висшето образование</w:t>
            </w:r>
            <w:r w:rsidR="00FB05B1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; професионалното образование и 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обучение; образованието и обучението за възрастни; младежта и спорта.</w:t>
            </w:r>
          </w:p>
          <w:p w:rsidR="00DA3A2E" w:rsidRPr="0073050A" w:rsidRDefault="00DA3A2E" w:rsidP="00FB05B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</w:r>
            <w:r w:rsidRPr="008C4E9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Източници на информацията за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данните по показателите за изпълнение</w:t>
            </w:r>
            <w:r w:rsidR="008C4E9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– директорите на училищата, Бюрата по труда; областна комисия по заетост</w:t>
            </w: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e)      Описание на факторите и причините, оказали въздействие върху непостигането на планираните/заявените целеви стойности</w:t>
            </w:r>
            <w:r w:rsidR="00FB05B1"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  <w:p w:rsidR="00FB05B1" w:rsidRPr="005E0B95" w:rsidRDefault="00FB05B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Съществен фактор, който може да окаже въздействие върху постигането на целите на програмата може да бъде степента на мотивация на </w:t>
            </w:r>
            <w:r w:rsidR="005E0B9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 професионално развитие и преквалифициране на възрастните</w:t>
            </w:r>
            <w:r w:rsidR="00883D1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; пандемията.</w:t>
            </w:r>
          </w:p>
          <w:p w:rsidR="00DA3A2E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f)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 xml:space="preserve">              </w:t>
            </w:r>
            <w:r w:rsidRPr="005E0B9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Отчет на разходите по програмата с разпределение на ведомствени и </w:t>
            </w:r>
            <w:r w:rsidRPr="005E0B95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lastRenderedPageBreak/>
              <w:t>администрирани разходи (Приложение № 7)</w:t>
            </w:r>
          </w:p>
          <w:p w:rsidR="00B70C0A" w:rsidRDefault="00B70C0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F83BEE" w:rsidRDefault="00F83BE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F83BEE" w:rsidRDefault="00F83BE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B70C0A" w:rsidRDefault="00B70C0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236FCB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Приложение 7</w:t>
            </w:r>
          </w:p>
          <w:tbl>
            <w:tblPr>
              <w:tblW w:w="836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9"/>
              <w:gridCol w:w="4479"/>
              <w:gridCol w:w="956"/>
              <w:gridCol w:w="1019"/>
              <w:gridCol w:w="957"/>
            </w:tblGrid>
            <w:tr w:rsidR="00B70C0A" w:rsidRPr="00B70C0A" w:rsidTr="00BC6422">
              <w:trPr>
                <w:trHeight w:val="1020"/>
                <w:jc w:val="center"/>
              </w:trPr>
              <w:tc>
                <w:tcPr>
                  <w:tcW w:w="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№</w:t>
                  </w:r>
                </w:p>
              </w:tc>
              <w:tc>
                <w:tcPr>
                  <w:tcW w:w="4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1700.01.06 Бюджетна програма „Учене през целия живот” (в лева)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w w:val="105"/>
                      <w:sz w:val="24"/>
                      <w:szCs w:val="24"/>
                      <w:lang w:val="bg-BG"/>
                    </w:rPr>
                    <w:t>Закон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Уточнен план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Отчет</w:t>
                  </w:r>
                </w:p>
              </w:tc>
            </w:tr>
            <w:tr w:rsidR="00B70C0A" w:rsidRPr="00B70C0A" w:rsidTr="00BC6422">
              <w:trPr>
                <w:trHeight w:val="300"/>
                <w:jc w:val="center"/>
              </w:trPr>
              <w:tc>
                <w:tcPr>
                  <w:tcW w:w="9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657995" w:rsidRPr="00B70C0A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5555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ведомствени разходи: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D52987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D5298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20150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D52987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20150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55559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50055</w:t>
                  </w:r>
                </w:p>
              </w:tc>
            </w:tr>
            <w:tr w:rsidR="00657995" w:rsidRPr="00B70C0A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D52987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D5298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19450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D52987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19450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55559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46134</w:t>
                  </w:r>
                </w:p>
              </w:tc>
            </w:tr>
            <w:tr w:rsidR="00657995" w:rsidRPr="00B70C0A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D52987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D5298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700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D52987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700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55559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3921</w:t>
                  </w:r>
                </w:p>
              </w:tc>
            </w:tr>
            <w:tr w:rsidR="00B70C0A" w:rsidRPr="00B70C0A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100" w:firstLine="2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52987" w:rsidRPr="00B70C0A" w:rsidTr="00147877">
              <w:trPr>
                <w:trHeight w:val="913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2987" w:rsidRPr="00555592" w:rsidRDefault="00D52987" w:rsidP="005555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2987" w:rsidRPr="00B70C0A" w:rsidRDefault="00D52987" w:rsidP="0055559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в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ени  разходи по бюджета на ПРБ: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2987" w:rsidRPr="00D52987" w:rsidRDefault="00D52987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20150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2987" w:rsidRPr="00D52987" w:rsidRDefault="00D52987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20150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2987" w:rsidRPr="00E57C07" w:rsidRDefault="00D52987" w:rsidP="005555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50055</w:t>
                  </w:r>
                </w:p>
              </w:tc>
            </w:tr>
            <w:tr w:rsidR="00D52987" w:rsidRPr="00B70C0A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2987" w:rsidRPr="00B70C0A" w:rsidRDefault="00D5298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2987" w:rsidRPr="00B70C0A" w:rsidRDefault="00D52987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2987" w:rsidRPr="00D52987" w:rsidRDefault="00D52987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19450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2987" w:rsidRPr="00D52987" w:rsidRDefault="00D52987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19450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2987" w:rsidRPr="00657995" w:rsidRDefault="00D5298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46134</w:t>
                  </w:r>
                </w:p>
              </w:tc>
            </w:tr>
            <w:tr w:rsidR="00D52987" w:rsidRPr="00B70C0A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2987" w:rsidRPr="00B70C0A" w:rsidRDefault="00D52987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2987" w:rsidRPr="00B70C0A" w:rsidRDefault="00D52987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2987" w:rsidRPr="00D52987" w:rsidRDefault="00D52987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  700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2987" w:rsidRPr="00D52987" w:rsidRDefault="00D52987" w:rsidP="0005181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   700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2987" w:rsidRPr="00657995" w:rsidRDefault="00D52987" w:rsidP="0008562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3921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63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400" w:firstLine="96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Ведомствени pязxoди по други бюджeти и сметки за средства от EC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Издръжка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500" w:firstLine="120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Капиталови разходи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От тях за: *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2,1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1.„„„....,...„....„..............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2,2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600" w:firstLine="144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2………………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BC6422">
              <w:trPr>
                <w:trHeight w:val="63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Администрирани разходни показатели **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63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Админнстпиоани разходни парагрвфи по бюджета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1.....................................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2. ....... ...........................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630"/>
                <w:jc w:val="center"/>
              </w:trPr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(вкл. новосъздадени администрирани разходни параграфи в резултат на приет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акт по чл. 74 от ЗДБРБ за 2020 г.)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BC6422">
              <w:trPr>
                <w:trHeight w:val="630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C642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 xml:space="preserve">Административни разходи параграфи по други бюджети и сметки </w:t>
                  </w:r>
                </w:p>
              </w:tc>
              <w:tc>
                <w:tcPr>
                  <w:tcW w:w="9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lang w:val="en-US" w:eastAsia="bg-BG"/>
                    </w:rPr>
                    <w:t>III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Средства от ЕС</w:t>
                  </w:r>
                </w:p>
              </w:tc>
              <w:tc>
                <w:tcPr>
                  <w:tcW w:w="9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l„. .,.,...„....„...,.............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ind w:firstLineChars="300" w:firstLine="7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..... ..... .......... .............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Общо административни разходи (II + III):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B70C0A" w:rsidRPr="00B70C0A" w:rsidTr="00BC6422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0C0A" w:rsidRPr="00B70C0A" w:rsidRDefault="00B70C0A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657995" w:rsidRPr="00B70C0A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 xml:space="preserve">Общо 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разходи по бюджета (I.1 + II)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657995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657995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657995" w:rsidRPr="00B70C0A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lastRenderedPageBreak/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657995" w:rsidP="002B129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657995" w:rsidP="002B129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657995" w:rsidRPr="00B70C0A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Об</w:t>
                  </w:r>
                  <w:r w:rsidRPr="004F0169">
                    <w:rPr>
                      <w:rFonts w:ascii="Times New Roman" w:eastAsia="Times New Roman" w:hAnsi="Times New Roman"/>
                      <w:iCs/>
                      <w:color w:val="000000"/>
                      <w:sz w:val="24"/>
                      <w:szCs w:val="24"/>
                      <w:lang w:val="en-US"/>
                    </w:rPr>
                    <w:t>щ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о 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bg-BG"/>
                    </w:rPr>
                    <w:t>разходи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 (I + II+ III):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D52987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D5298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20150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D52987" w:rsidP="002B129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   20150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555592" w:rsidP="005555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50055</w:t>
                  </w:r>
                </w:p>
              </w:tc>
            </w:tr>
            <w:tr w:rsidR="00657995" w:rsidRPr="00B70C0A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C642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Численост на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>щ</w:t>
                  </w: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атния 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D52987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="00D5298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/>
                    </w:rPr>
                    <w:t xml:space="preserve">      0,5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D52987" w:rsidP="00E57C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0,5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555592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  <w:t>1</w:t>
                  </w:r>
                </w:p>
              </w:tc>
            </w:tr>
            <w:tr w:rsidR="00657995" w:rsidRPr="00B70C0A" w:rsidTr="00147877">
              <w:trPr>
                <w:trHeight w:val="315"/>
                <w:jc w:val="center"/>
              </w:trPr>
              <w:tc>
                <w:tcPr>
                  <w:tcW w:w="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2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2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Численост на извънщатния персонал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995" w:rsidRPr="00B70C0A" w:rsidRDefault="00657995" w:rsidP="00B70C0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B70C0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657995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995" w:rsidRPr="00657995" w:rsidRDefault="00657995" w:rsidP="002B12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</w:tbl>
          <w:p w:rsidR="00B70C0A" w:rsidRPr="0073050A" w:rsidRDefault="00B70C0A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g)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ab/>
              <w:t>Отговорност за изпълнението на програмата</w:t>
            </w:r>
          </w:p>
          <w:p w:rsidR="00DA3A2E" w:rsidRPr="0073050A" w:rsidRDefault="00FB05B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Началник на РУО – Монтана, началник на отдел АПФСИ</w:t>
            </w:r>
            <w:r w:rsidR="00CD32D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</w:t>
            </w:r>
            <w:r w:rsidRPr="0073050A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и началник на отдел ОМДК </w:t>
            </w:r>
          </w:p>
          <w:p w:rsidR="00FB05B1" w:rsidRPr="0073050A" w:rsidRDefault="00FB05B1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DA3A2E" w:rsidRPr="0073050A" w:rsidRDefault="00DA3A2E" w:rsidP="00FB05B1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BB0D0C" w:rsidRPr="0073050A" w:rsidTr="00A16E4D">
        <w:tc>
          <w:tcPr>
            <w:tcW w:w="9619" w:type="dxa"/>
          </w:tcPr>
          <w:p w:rsidR="00BB0D0C" w:rsidRPr="00367D3D" w:rsidRDefault="00BB0D0C" w:rsidP="00367D3D">
            <w:pPr>
              <w:spacing w:before="24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192A27" w:rsidRDefault="00192A27">
      <w:pPr>
        <w:rPr>
          <w:rFonts w:ascii="Times New Roman" w:eastAsia="Times New Roman" w:hAnsi="Times New Roman"/>
          <w:szCs w:val="20"/>
          <w:lang w:val="bg-BG" w:eastAsia="bg-BG"/>
        </w:rPr>
      </w:pPr>
    </w:p>
    <w:p w:rsidR="00192A27" w:rsidRDefault="00192A27" w:rsidP="00F83BEE">
      <w:pPr>
        <w:ind w:firstLine="708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92A27">
        <w:rPr>
          <w:rFonts w:ascii="Times New Roman" w:eastAsia="Times New Roman" w:hAnsi="Times New Roman"/>
          <w:sz w:val="24"/>
          <w:szCs w:val="24"/>
          <w:lang w:val="bg-BG" w:eastAsia="bg-BG"/>
        </w:rPr>
        <w:t>Изготвил:</w:t>
      </w:r>
    </w:p>
    <w:p w:rsidR="00F83BEE" w:rsidRPr="00192A27" w:rsidRDefault="000753A3">
      <w:pPr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088AADB0-5F51-40D1-8B29-B1F8576925F2}" provid="{00000000-0000-0000-0000-000000000000}" o:suggestedsigner="БИЛЯНА ХАРАЛАМПИЕВА" o:suggestedsigner2="НАЧАЛНИК НА ОТДЕЛ АПФСИО" issignatureline="t"/>
          </v:shape>
        </w:pict>
      </w:r>
    </w:p>
    <w:p w:rsidR="00192A27" w:rsidRPr="00A368EB" w:rsidRDefault="00192A27">
      <w:pPr>
        <w:rPr>
          <w:rFonts w:ascii="Times New Roman" w:eastAsia="Times New Roman" w:hAnsi="Times New Roman"/>
          <w:szCs w:val="20"/>
          <w:lang w:val="bg-BG" w:eastAsia="bg-BG"/>
        </w:rPr>
      </w:pPr>
    </w:p>
    <w:sectPr w:rsidR="00192A27" w:rsidRPr="00A368EB" w:rsidSect="00F83BEE">
      <w:foot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58B" w:rsidRDefault="00B0758B" w:rsidP="006C3281">
      <w:pPr>
        <w:spacing w:after="0" w:line="240" w:lineRule="auto"/>
      </w:pPr>
      <w:r>
        <w:separator/>
      </w:r>
    </w:p>
  </w:endnote>
  <w:endnote w:type="continuationSeparator" w:id="0">
    <w:p w:rsidR="00B0758B" w:rsidRDefault="00B0758B" w:rsidP="006C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363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689B" w:rsidRDefault="006A689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3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689B" w:rsidRDefault="006A68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58B" w:rsidRDefault="00B0758B" w:rsidP="006C3281">
      <w:pPr>
        <w:spacing w:after="0" w:line="240" w:lineRule="auto"/>
      </w:pPr>
      <w:r>
        <w:separator/>
      </w:r>
    </w:p>
  </w:footnote>
  <w:footnote w:type="continuationSeparator" w:id="0">
    <w:p w:rsidR="00B0758B" w:rsidRDefault="00B0758B" w:rsidP="006C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EB1"/>
    <w:multiLevelType w:val="hybridMultilevel"/>
    <w:tmpl w:val="8DEE4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C65"/>
    <w:multiLevelType w:val="multilevel"/>
    <w:tmpl w:val="CC6CCBA4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3" w:hanging="1440"/>
      </w:pPr>
      <w:rPr>
        <w:rFonts w:hint="default"/>
      </w:rPr>
    </w:lvl>
  </w:abstractNum>
  <w:abstractNum w:abstractNumId="2" w15:restartNumberingAfterBreak="0">
    <w:nsid w:val="0A022D7E"/>
    <w:multiLevelType w:val="multilevel"/>
    <w:tmpl w:val="0B869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557435"/>
    <w:multiLevelType w:val="hybridMultilevel"/>
    <w:tmpl w:val="E06871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6058"/>
    <w:multiLevelType w:val="multilevel"/>
    <w:tmpl w:val="83D05BFC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1440"/>
      </w:pPr>
      <w:rPr>
        <w:rFonts w:hint="default"/>
      </w:rPr>
    </w:lvl>
  </w:abstractNum>
  <w:abstractNum w:abstractNumId="5" w15:restartNumberingAfterBreak="0">
    <w:nsid w:val="0C9C60E5"/>
    <w:multiLevelType w:val="hybridMultilevel"/>
    <w:tmpl w:val="A1E08E1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A0F8F55E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AD78DA"/>
    <w:multiLevelType w:val="hybridMultilevel"/>
    <w:tmpl w:val="20BE91C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8B1808"/>
    <w:multiLevelType w:val="hybridMultilevel"/>
    <w:tmpl w:val="116CA0E0"/>
    <w:lvl w:ilvl="0" w:tplc="5124432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FD062EE"/>
    <w:multiLevelType w:val="multilevel"/>
    <w:tmpl w:val="2452A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131B363B"/>
    <w:multiLevelType w:val="multilevel"/>
    <w:tmpl w:val="2A24EA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5976D48"/>
    <w:multiLevelType w:val="hybridMultilevel"/>
    <w:tmpl w:val="84900F2C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6237327"/>
    <w:multiLevelType w:val="hybridMultilevel"/>
    <w:tmpl w:val="F3CEAA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46E2E"/>
    <w:multiLevelType w:val="hybridMultilevel"/>
    <w:tmpl w:val="3F5C296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9742898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FC4407"/>
    <w:multiLevelType w:val="hybridMultilevel"/>
    <w:tmpl w:val="31141B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100E4"/>
    <w:multiLevelType w:val="multilevel"/>
    <w:tmpl w:val="A71C8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6C34B13"/>
    <w:multiLevelType w:val="multilevel"/>
    <w:tmpl w:val="BACA6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C310E1B"/>
    <w:multiLevelType w:val="multilevel"/>
    <w:tmpl w:val="0402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D02D60"/>
    <w:multiLevelType w:val="multilevel"/>
    <w:tmpl w:val="9E6E5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0375822"/>
    <w:multiLevelType w:val="hybridMultilevel"/>
    <w:tmpl w:val="6D26B478"/>
    <w:lvl w:ilvl="0" w:tplc="706C80E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2C579FA"/>
    <w:multiLevelType w:val="hybridMultilevel"/>
    <w:tmpl w:val="A36A81C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0F">
      <w:start w:val="1"/>
      <w:numFmt w:val="decimal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400304E"/>
    <w:multiLevelType w:val="multilevel"/>
    <w:tmpl w:val="2B6C5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5C63A63"/>
    <w:multiLevelType w:val="hybridMultilevel"/>
    <w:tmpl w:val="3842A1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20750"/>
    <w:multiLevelType w:val="hybridMultilevel"/>
    <w:tmpl w:val="6B22717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A4F1C95"/>
    <w:multiLevelType w:val="multilevel"/>
    <w:tmpl w:val="072A12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11" w:hanging="1440"/>
      </w:pPr>
      <w:rPr>
        <w:rFonts w:hint="default"/>
      </w:rPr>
    </w:lvl>
  </w:abstractNum>
  <w:abstractNum w:abstractNumId="25" w15:restartNumberingAfterBreak="0">
    <w:nsid w:val="3F206B1A"/>
    <w:multiLevelType w:val="multilevel"/>
    <w:tmpl w:val="41466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FF0000"/>
      </w:rPr>
    </w:lvl>
    <w:lvl w:ilvl="1">
      <w:numFmt w:val="bullet"/>
      <w:lvlText w:val="-"/>
      <w:lvlJc w:val="left"/>
      <w:pPr>
        <w:ind w:left="360" w:hanging="360"/>
      </w:pPr>
      <w:rPr>
        <w:rFonts w:ascii="Courier" w:eastAsia="Batang" w:hAnsi="Courier" w:cs="Courier" w:hint="default"/>
        <w:b/>
        <w:i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FF0000"/>
      </w:rPr>
    </w:lvl>
  </w:abstractNum>
  <w:abstractNum w:abstractNumId="26" w15:restartNumberingAfterBreak="0">
    <w:nsid w:val="487D23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643E02"/>
    <w:multiLevelType w:val="hybridMultilevel"/>
    <w:tmpl w:val="D35E69DE"/>
    <w:lvl w:ilvl="0" w:tplc="26E0A6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9977118"/>
    <w:multiLevelType w:val="hybridMultilevel"/>
    <w:tmpl w:val="C5D074FA"/>
    <w:lvl w:ilvl="0" w:tplc="040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C7F7984"/>
    <w:multiLevelType w:val="hybridMultilevel"/>
    <w:tmpl w:val="2ABCEA96"/>
    <w:lvl w:ilvl="0" w:tplc="FAE2424A">
      <w:numFmt w:val="bullet"/>
      <w:lvlText w:val="-"/>
      <w:lvlJc w:val="left"/>
      <w:pPr>
        <w:ind w:left="720" w:hanging="360"/>
      </w:pPr>
      <w:rPr>
        <w:rFonts w:ascii="Courier" w:eastAsia="Batang" w:hAnsi="Courier" w:cs="Courie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40539"/>
    <w:multiLevelType w:val="multilevel"/>
    <w:tmpl w:val="15A0E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1" w15:restartNumberingAfterBreak="0">
    <w:nsid w:val="55475CE1"/>
    <w:multiLevelType w:val="hybridMultilevel"/>
    <w:tmpl w:val="B5E80E26"/>
    <w:lvl w:ilvl="0" w:tplc="2B6EA1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60D0A1E"/>
    <w:multiLevelType w:val="multilevel"/>
    <w:tmpl w:val="553E9D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3" w15:restartNumberingAfterBreak="0">
    <w:nsid w:val="5BC5672F"/>
    <w:multiLevelType w:val="multilevel"/>
    <w:tmpl w:val="9E6E5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C9C2628"/>
    <w:multiLevelType w:val="hybridMultilevel"/>
    <w:tmpl w:val="00F4F95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23F4CF8"/>
    <w:multiLevelType w:val="multilevel"/>
    <w:tmpl w:val="0B869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67D093E"/>
    <w:multiLevelType w:val="hybridMultilevel"/>
    <w:tmpl w:val="930CD2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06821"/>
    <w:multiLevelType w:val="multilevel"/>
    <w:tmpl w:val="0B869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1785408"/>
    <w:multiLevelType w:val="hybridMultilevel"/>
    <w:tmpl w:val="F7FC2CE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32F315E"/>
    <w:multiLevelType w:val="multilevel"/>
    <w:tmpl w:val="93546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FF0000"/>
      </w:rPr>
    </w:lvl>
  </w:abstractNum>
  <w:abstractNum w:abstractNumId="40" w15:restartNumberingAfterBreak="0">
    <w:nsid w:val="73D33530"/>
    <w:multiLevelType w:val="hybridMultilevel"/>
    <w:tmpl w:val="7638D57A"/>
    <w:lvl w:ilvl="0" w:tplc="FAE2424A">
      <w:numFmt w:val="bullet"/>
      <w:lvlText w:val="-"/>
      <w:lvlJc w:val="left"/>
      <w:pPr>
        <w:ind w:left="1463" w:hanging="360"/>
      </w:pPr>
      <w:rPr>
        <w:rFonts w:ascii="Courier" w:eastAsia="Batang" w:hAnsi="Courier" w:cs="Courier" w:hint="default"/>
      </w:rPr>
    </w:lvl>
    <w:lvl w:ilvl="1" w:tplc="0402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1" w15:restartNumberingAfterBreak="0">
    <w:nsid w:val="743C7B30"/>
    <w:multiLevelType w:val="hybridMultilevel"/>
    <w:tmpl w:val="52E0E65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4043B"/>
    <w:multiLevelType w:val="hybridMultilevel"/>
    <w:tmpl w:val="8FE024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D9D8F458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8CC6D03"/>
    <w:multiLevelType w:val="hybridMultilevel"/>
    <w:tmpl w:val="CE24C810"/>
    <w:lvl w:ilvl="0" w:tplc="FAE2424A">
      <w:numFmt w:val="bullet"/>
      <w:lvlText w:val="-"/>
      <w:lvlJc w:val="left"/>
      <w:pPr>
        <w:ind w:left="1440" w:hanging="360"/>
      </w:pPr>
      <w:rPr>
        <w:rFonts w:ascii="Courier" w:eastAsia="Batang" w:hAnsi="Courier" w:cs="Courier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DF684B"/>
    <w:multiLevelType w:val="hybridMultilevel"/>
    <w:tmpl w:val="C0E237D4"/>
    <w:lvl w:ilvl="0" w:tplc="0402000F">
      <w:start w:val="1"/>
      <w:numFmt w:val="decimal"/>
      <w:lvlText w:val="%1."/>
      <w:lvlJc w:val="lef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F105681"/>
    <w:multiLevelType w:val="hybridMultilevel"/>
    <w:tmpl w:val="D89C5218"/>
    <w:lvl w:ilvl="0" w:tplc="0402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F400922"/>
    <w:multiLevelType w:val="hybridMultilevel"/>
    <w:tmpl w:val="78085722"/>
    <w:lvl w:ilvl="0" w:tplc="04020001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8"/>
  </w:num>
  <w:num w:numId="3">
    <w:abstractNumId w:val="27"/>
  </w:num>
  <w:num w:numId="4">
    <w:abstractNumId w:val="14"/>
  </w:num>
  <w:num w:numId="5">
    <w:abstractNumId w:val="46"/>
  </w:num>
  <w:num w:numId="6">
    <w:abstractNumId w:val="36"/>
  </w:num>
  <w:num w:numId="7">
    <w:abstractNumId w:val="41"/>
  </w:num>
  <w:num w:numId="8">
    <w:abstractNumId w:val="11"/>
  </w:num>
  <w:num w:numId="9">
    <w:abstractNumId w:val="1"/>
  </w:num>
  <w:num w:numId="10">
    <w:abstractNumId w:val="44"/>
  </w:num>
  <w:num w:numId="11">
    <w:abstractNumId w:val="42"/>
  </w:num>
  <w:num w:numId="12">
    <w:abstractNumId w:val="3"/>
  </w:num>
  <w:num w:numId="13">
    <w:abstractNumId w:val="34"/>
  </w:num>
  <w:num w:numId="14">
    <w:abstractNumId w:val="7"/>
  </w:num>
  <w:num w:numId="15">
    <w:abstractNumId w:val="22"/>
  </w:num>
  <w:num w:numId="16">
    <w:abstractNumId w:val="10"/>
  </w:num>
  <w:num w:numId="17">
    <w:abstractNumId w:val="5"/>
  </w:num>
  <w:num w:numId="18">
    <w:abstractNumId w:val="6"/>
  </w:num>
  <w:num w:numId="19">
    <w:abstractNumId w:val="4"/>
  </w:num>
  <w:num w:numId="20">
    <w:abstractNumId w:val="38"/>
  </w:num>
  <w:num w:numId="21">
    <w:abstractNumId w:val="20"/>
  </w:num>
  <w:num w:numId="22">
    <w:abstractNumId w:val="23"/>
  </w:num>
  <w:num w:numId="23">
    <w:abstractNumId w:val="32"/>
  </w:num>
  <w:num w:numId="24">
    <w:abstractNumId w:val="24"/>
  </w:num>
  <w:num w:numId="25">
    <w:abstractNumId w:val="2"/>
  </w:num>
  <w:num w:numId="26">
    <w:abstractNumId w:val="35"/>
  </w:num>
  <w:num w:numId="27">
    <w:abstractNumId w:val="37"/>
  </w:num>
  <w:num w:numId="28">
    <w:abstractNumId w:val="15"/>
  </w:num>
  <w:num w:numId="29">
    <w:abstractNumId w:val="19"/>
  </w:num>
  <w:num w:numId="30">
    <w:abstractNumId w:val="12"/>
  </w:num>
  <w:num w:numId="31">
    <w:abstractNumId w:val="0"/>
  </w:num>
  <w:num w:numId="32">
    <w:abstractNumId w:val="21"/>
  </w:num>
  <w:num w:numId="33">
    <w:abstractNumId w:val="9"/>
  </w:num>
  <w:num w:numId="34">
    <w:abstractNumId w:val="31"/>
  </w:num>
  <w:num w:numId="35">
    <w:abstractNumId w:val="26"/>
  </w:num>
  <w:num w:numId="36">
    <w:abstractNumId w:val="17"/>
  </w:num>
  <w:num w:numId="37">
    <w:abstractNumId w:val="33"/>
  </w:num>
  <w:num w:numId="38">
    <w:abstractNumId w:val="18"/>
  </w:num>
  <w:num w:numId="39">
    <w:abstractNumId w:val="13"/>
  </w:num>
  <w:num w:numId="40">
    <w:abstractNumId w:val="8"/>
  </w:num>
  <w:num w:numId="41">
    <w:abstractNumId w:val="16"/>
  </w:num>
  <w:num w:numId="42">
    <w:abstractNumId w:val="30"/>
  </w:num>
  <w:num w:numId="43">
    <w:abstractNumId w:val="39"/>
  </w:num>
  <w:num w:numId="44">
    <w:abstractNumId w:val="29"/>
  </w:num>
  <w:num w:numId="45">
    <w:abstractNumId w:val="25"/>
  </w:num>
  <w:num w:numId="46">
    <w:abstractNumId w:val="4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1C"/>
    <w:rsid w:val="000007CA"/>
    <w:rsid w:val="00003EF2"/>
    <w:rsid w:val="00031B26"/>
    <w:rsid w:val="000428FC"/>
    <w:rsid w:val="000576A4"/>
    <w:rsid w:val="00072921"/>
    <w:rsid w:val="000753A3"/>
    <w:rsid w:val="000823E1"/>
    <w:rsid w:val="00085624"/>
    <w:rsid w:val="0009266C"/>
    <w:rsid w:val="00094641"/>
    <w:rsid w:val="0009764B"/>
    <w:rsid w:val="000A2798"/>
    <w:rsid w:val="000A4BEB"/>
    <w:rsid w:val="000B0EB6"/>
    <w:rsid w:val="000C18C6"/>
    <w:rsid w:val="000C54B9"/>
    <w:rsid w:val="000D3CC9"/>
    <w:rsid w:val="000D7541"/>
    <w:rsid w:val="000F7EA9"/>
    <w:rsid w:val="0011277D"/>
    <w:rsid w:val="00124720"/>
    <w:rsid w:val="001318F0"/>
    <w:rsid w:val="00135A74"/>
    <w:rsid w:val="00147877"/>
    <w:rsid w:val="00165DE5"/>
    <w:rsid w:val="0017490B"/>
    <w:rsid w:val="001845DA"/>
    <w:rsid w:val="00192A27"/>
    <w:rsid w:val="001C0506"/>
    <w:rsid w:val="001C08B1"/>
    <w:rsid w:val="001D7A3E"/>
    <w:rsid w:val="00214CCA"/>
    <w:rsid w:val="002354F6"/>
    <w:rsid w:val="002358FE"/>
    <w:rsid w:val="00236E6D"/>
    <w:rsid w:val="00236FCB"/>
    <w:rsid w:val="0023797D"/>
    <w:rsid w:val="00245C5C"/>
    <w:rsid w:val="00256CE2"/>
    <w:rsid w:val="002622FC"/>
    <w:rsid w:val="002A72FF"/>
    <w:rsid w:val="002B129F"/>
    <w:rsid w:val="002F4FAF"/>
    <w:rsid w:val="002F6A61"/>
    <w:rsid w:val="00300463"/>
    <w:rsid w:val="00305346"/>
    <w:rsid w:val="00325FA8"/>
    <w:rsid w:val="00343C72"/>
    <w:rsid w:val="003554C1"/>
    <w:rsid w:val="00363E43"/>
    <w:rsid w:val="003676CC"/>
    <w:rsid w:val="00367D3D"/>
    <w:rsid w:val="00373178"/>
    <w:rsid w:val="00377C2A"/>
    <w:rsid w:val="0039724C"/>
    <w:rsid w:val="003B5F04"/>
    <w:rsid w:val="003C1BB5"/>
    <w:rsid w:val="003D0848"/>
    <w:rsid w:val="003E7C2C"/>
    <w:rsid w:val="00410E31"/>
    <w:rsid w:val="004127EE"/>
    <w:rsid w:val="004723A4"/>
    <w:rsid w:val="00491984"/>
    <w:rsid w:val="004C1C2F"/>
    <w:rsid w:val="004E684D"/>
    <w:rsid w:val="004F0169"/>
    <w:rsid w:val="004F2325"/>
    <w:rsid w:val="00512385"/>
    <w:rsid w:val="00513F3C"/>
    <w:rsid w:val="00515B31"/>
    <w:rsid w:val="00523735"/>
    <w:rsid w:val="00525758"/>
    <w:rsid w:val="00533CC5"/>
    <w:rsid w:val="00555592"/>
    <w:rsid w:val="00562AB9"/>
    <w:rsid w:val="005908B7"/>
    <w:rsid w:val="00591EB6"/>
    <w:rsid w:val="00594868"/>
    <w:rsid w:val="00594FB7"/>
    <w:rsid w:val="005C794E"/>
    <w:rsid w:val="005D3812"/>
    <w:rsid w:val="005D3B8E"/>
    <w:rsid w:val="005E0B95"/>
    <w:rsid w:val="005F0B5E"/>
    <w:rsid w:val="00605E17"/>
    <w:rsid w:val="00612DB2"/>
    <w:rsid w:val="00613101"/>
    <w:rsid w:val="00621832"/>
    <w:rsid w:val="006227E8"/>
    <w:rsid w:val="00627FF1"/>
    <w:rsid w:val="00633E89"/>
    <w:rsid w:val="00657995"/>
    <w:rsid w:val="00663771"/>
    <w:rsid w:val="0068234E"/>
    <w:rsid w:val="00686C4B"/>
    <w:rsid w:val="00697088"/>
    <w:rsid w:val="006A689B"/>
    <w:rsid w:val="006C3281"/>
    <w:rsid w:val="006D2A45"/>
    <w:rsid w:val="00703928"/>
    <w:rsid w:val="00724281"/>
    <w:rsid w:val="0073050A"/>
    <w:rsid w:val="00737074"/>
    <w:rsid w:val="00744A59"/>
    <w:rsid w:val="00745183"/>
    <w:rsid w:val="0077276E"/>
    <w:rsid w:val="0077435B"/>
    <w:rsid w:val="00775D86"/>
    <w:rsid w:val="00780744"/>
    <w:rsid w:val="00786CD8"/>
    <w:rsid w:val="007A2D4A"/>
    <w:rsid w:val="007A5390"/>
    <w:rsid w:val="007A7894"/>
    <w:rsid w:val="007B7508"/>
    <w:rsid w:val="007C0755"/>
    <w:rsid w:val="007C5D0D"/>
    <w:rsid w:val="007C76B0"/>
    <w:rsid w:val="007F1A51"/>
    <w:rsid w:val="008268EB"/>
    <w:rsid w:val="00831BFF"/>
    <w:rsid w:val="0084703F"/>
    <w:rsid w:val="00855C1B"/>
    <w:rsid w:val="00871E76"/>
    <w:rsid w:val="008834A6"/>
    <w:rsid w:val="00883D13"/>
    <w:rsid w:val="0088471C"/>
    <w:rsid w:val="0089663F"/>
    <w:rsid w:val="008C0D74"/>
    <w:rsid w:val="008C451C"/>
    <w:rsid w:val="008C4E9F"/>
    <w:rsid w:val="008D55E5"/>
    <w:rsid w:val="008E01F9"/>
    <w:rsid w:val="008E0BB9"/>
    <w:rsid w:val="008F1C15"/>
    <w:rsid w:val="008F28F4"/>
    <w:rsid w:val="008F3B7C"/>
    <w:rsid w:val="0090073A"/>
    <w:rsid w:val="00926ED9"/>
    <w:rsid w:val="00927920"/>
    <w:rsid w:val="00927ACE"/>
    <w:rsid w:val="009305F3"/>
    <w:rsid w:val="00955843"/>
    <w:rsid w:val="0096565B"/>
    <w:rsid w:val="00967BA0"/>
    <w:rsid w:val="00972626"/>
    <w:rsid w:val="00981DE2"/>
    <w:rsid w:val="009850A9"/>
    <w:rsid w:val="0099483B"/>
    <w:rsid w:val="009A7B5C"/>
    <w:rsid w:val="009C24F1"/>
    <w:rsid w:val="009D0C31"/>
    <w:rsid w:val="009D52CD"/>
    <w:rsid w:val="009E7AD1"/>
    <w:rsid w:val="00A01F82"/>
    <w:rsid w:val="00A16E4D"/>
    <w:rsid w:val="00A20E20"/>
    <w:rsid w:val="00A2123B"/>
    <w:rsid w:val="00A27F87"/>
    <w:rsid w:val="00A319A6"/>
    <w:rsid w:val="00A368EB"/>
    <w:rsid w:val="00A467F2"/>
    <w:rsid w:val="00A500B0"/>
    <w:rsid w:val="00A512FA"/>
    <w:rsid w:val="00A704EB"/>
    <w:rsid w:val="00A754CF"/>
    <w:rsid w:val="00A76244"/>
    <w:rsid w:val="00A84492"/>
    <w:rsid w:val="00AB49C6"/>
    <w:rsid w:val="00AC0D6B"/>
    <w:rsid w:val="00AC2EF9"/>
    <w:rsid w:val="00AC3BE9"/>
    <w:rsid w:val="00AE3DAE"/>
    <w:rsid w:val="00AE7D47"/>
    <w:rsid w:val="00AF02EF"/>
    <w:rsid w:val="00B0758B"/>
    <w:rsid w:val="00B111B2"/>
    <w:rsid w:val="00B25BF1"/>
    <w:rsid w:val="00B52CC4"/>
    <w:rsid w:val="00B55128"/>
    <w:rsid w:val="00B70C0A"/>
    <w:rsid w:val="00B965F5"/>
    <w:rsid w:val="00BA306E"/>
    <w:rsid w:val="00BB0D0C"/>
    <w:rsid w:val="00BB6B8F"/>
    <w:rsid w:val="00BC6422"/>
    <w:rsid w:val="00BD20D6"/>
    <w:rsid w:val="00BE087D"/>
    <w:rsid w:val="00BF4EBB"/>
    <w:rsid w:val="00C10721"/>
    <w:rsid w:val="00C131FC"/>
    <w:rsid w:val="00C15D62"/>
    <w:rsid w:val="00C23A93"/>
    <w:rsid w:val="00C52235"/>
    <w:rsid w:val="00C62042"/>
    <w:rsid w:val="00C6655E"/>
    <w:rsid w:val="00C84165"/>
    <w:rsid w:val="00C92E1A"/>
    <w:rsid w:val="00C96E81"/>
    <w:rsid w:val="00CA2257"/>
    <w:rsid w:val="00CA2AC6"/>
    <w:rsid w:val="00CA556D"/>
    <w:rsid w:val="00CB03DD"/>
    <w:rsid w:val="00CD0EFF"/>
    <w:rsid w:val="00CD23E5"/>
    <w:rsid w:val="00CD32DA"/>
    <w:rsid w:val="00CE503E"/>
    <w:rsid w:val="00CF3982"/>
    <w:rsid w:val="00D047CD"/>
    <w:rsid w:val="00D07513"/>
    <w:rsid w:val="00D45E1E"/>
    <w:rsid w:val="00D50B1D"/>
    <w:rsid w:val="00D52987"/>
    <w:rsid w:val="00D61DAA"/>
    <w:rsid w:val="00D622A1"/>
    <w:rsid w:val="00D7642E"/>
    <w:rsid w:val="00D81D11"/>
    <w:rsid w:val="00D82F90"/>
    <w:rsid w:val="00D92776"/>
    <w:rsid w:val="00D95CA4"/>
    <w:rsid w:val="00DA3A2E"/>
    <w:rsid w:val="00DB7111"/>
    <w:rsid w:val="00DC1D8E"/>
    <w:rsid w:val="00DC215A"/>
    <w:rsid w:val="00DC31EC"/>
    <w:rsid w:val="00DC7A0D"/>
    <w:rsid w:val="00DD2B7F"/>
    <w:rsid w:val="00DE41A7"/>
    <w:rsid w:val="00E13836"/>
    <w:rsid w:val="00E57C07"/>
    <w:rsid w:val="00E874C1"/>
    <w:rsid w:val="00E9455E"/>
    <w:rsid w:val="00EA4D81"/>
    <w:rsid w:val="00EB2025"/>
    <w:rsid w:val="00EB559A"/>
    <w:rsid w:val="00ED525A"/>
    <w:rsid w:val="00EE58F3"/>
    <w:rsid w:val="00EF06A4"/>
    <w:rsid w:val="00EF1C77"/>
    <w:rsid w:val="00EF6701"/>
    <w:rsid w:val="00F1139D"/>
    <w:rsid w:val="00F151F8"/>
    <w:rsid w:val="00F16592"/>
    <w:rsid w:val="00F235D9"/>
    <w:rsid w:val="00F23AFA"/>
    <w:rsid w:val="00F7111C"/>
    <w:rsid w:val="00F83BEE"/>
    <w:rsid w:val="00F9545C"/>
    <w:rsid w:val="00F95D31"/>
    <w:rsid w:val="00FA53F9"/>
    <w:rsid w:val="00FA5E03"/>
    <w:rsid w:val="00FB05B1"/>
    <w:rsid w:val="00FB5B7A"/>
    <w:rsid w:val="00FC6081"/>
    <w:rsid w:val="00FD2F81"/>
    <w:rsid w:val="00FE058D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1C7ECF"/>
  <w15:docId w15:val="{B431E83E-5769-4357-BF75-7E29BEA7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1C"/>
    <w:rPr>
      <w:rFonts w:ascii="Verdana" w:eastAsia="Calibri" w:hAnsi="Verdana" w:cs="Times New Roman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8471C"/>
    <w:pPr>
      <w:ind w:left="720"/>
      <w:contextualSpacing/>
    </w:pPr>
  </w:style>
  <w:style w:type="paragraph" w:styleId="a5">
    <w:name w:val="No Spacing"/>
    <w:uiPriority w:val="1"/>
    <w:qFormat/>
    <w:rsid w:val="00513F3C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numbering" w:customStyle="1" w:styleId="Style1">
    <w:name w:val="Style1"/>
    <w:uiPriority w:val="99"/>
    <w:rsid w:val="00EB2025"/>
    <w:pPr>
      <w:numPr>
        <w:numId w:val="36"/>
      </w:numPr>
    </w:pPr>
  </w:style>
  <w:style w:type="paragraph" w:styleId="a6">
    <w:name w:val="header"/>
    <w:basedOn w:val="a"/>
    <w:link w:val="a7"/>
    <w:uiPriority w:val="99"/>
    <w:unhideWhenUsed/>
    <w:rsid w:val="006C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C3281"/>
    <w:rPr>
      <w:rFonts w:ascii="Verdana" w:eastAsia="Calibri" w:hAnsi="Verdana" w:cs="Times New Roman"/>
      <w:sz w:val="20"/>
      <w:lang w:val="en-GB"/>
    </w:rPr>
  </w:style>
  <w:style w:type="paragraph" w:styleId="a8">
    <w:name w:val="footer"/>
    <w:basedOn w:val="a"/>
    <w:link w:val="a9"/>
    <w:uiPriority w:val="99"/>
    <w:unhideWhenUsed/>
    <w:rsid w:val="006C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C3281"/>
    <w:rPr>
      <w:rFonts w:ascii="Verdana" w:eastAsia="Calibri" w:hAnsi="Verdana" w:cs="Times New Roman"/>
      <w:sz w:val="20"/>
      <w:lang w:val="en-GB"/>
    </w:rPr>
  </w:style>
  <w:style w:type="paragraph" w:customStyle="1" w:styleId="TableParagraph">
    <w:name w:val="Table Paragraph"/>
    <w:basedOn w:val="a"/>
    <w:uiPriority w:val="1"/>
    <w:qFormat/>
    <w:rsid w:val="00EF0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lang w:val="bg-BG" w:eastAsia="bg-BG" w:bidi="bg-BG"/>
    </w:rPr>
  </w:style>
  <w:style w:type="table" w:customStyle="1" w:styleId="TableNormal1">
    <w:name w:val="Table Normal1"/>
    <w:uiPriority w:val="2"/>
    <w:semiHidden/>
    <w:qFormat/>
    <w:rsid w:val="00EF06A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">
    <w:name w:val="Body text_"/>
    <w:basedOn w:val="a0"/>
    <w:link w:val="7"/>
    <w:rsid w:val="008268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ен текст7"/>
    <w:basedOn w:val="a"/>
    <w:link w:val="Bodytext"/>
    <w:rsid w:val="008268EB"/>
    <w:pPr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/>
      <w:sz w:val="23"/>
      <w:szCs w:val="23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D5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D50B1D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21</Pages>
  <Words>5452</Words>
  <Characters>31083</Characters>
  <Application>Microsoft Office Word</Application>
  <DocSecurity>0</DocSecurity>
  <Lines>259</Lines>
  <Paragraphs>72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W10X64_1903</dc:creator>
  <cp:lastModifiedBy>RUO12_MONT_BH</cp:lastModifiedBy>
  <cp:revision>41</cp:revision>
  <cp:lastPrinted>2021-07-19T08:55:00Z</cp:lastPrinted>
  <dcterms:created xsi:type="dcterms:W3CDTF">2022-02-07T12:44:00Z</dcterms:created>
  <dcterms:modified xsi:type="dcterms:W3CDTF">2024-05-08T11:40:00Z</dcterms:modified>
</cp:coreProperties>
</file>