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1930" w:rsidRDefault="00BA5C76">
      <w:pPr>
        <w:shd w:val="clear" w:color="auto" w:fill="FEFEFE"/>
        <w:spacing w:after="0" w:line="240" w:lineRule="auto"/>
      </w:pPr>
      <w:bookmarkStart w:id="0" w:name="_GoBack"/>
      <w:bookmarkEnd w:id="0"/>
      <w:r>
        <w:rPr>
          <w:rFonts w:ascii="Fira Sans BGR" w:hAnsi="Fira Sans BGR"/>
          <w:bCs/>
          <w:color w:val="000000"/>
          <w:sz w:val="44"/>
          <w:szCs w:val="44"/>
          <w:shd w:val="clear" w:color="auto" w:fill="FEFEFE"/>
        </w:rPr>
        <w:t>ЗАКОН ЗА ДОСТЪП ДО ОБЩЕСТВЕНА ИНФОРМАЦИЯ</w:t>
      </w:r>
    </w:p>
    <w:p w:rsidR="00BE1930" w:rsidRDefault="00BE1930">
      <w:pPr>
        <w:shd w:val="clear" w:color="auto" w:fill="FEFEFE"/>
        <w:spacing w:after="0" w:line="240" w:lineRule="auto"/>
        <w:rPr>
          <w:rFonts w:ascii="Fira Sans BGR" w:eastAsia="Times New Roman" w:hAnsi="Fira Sans BGR"/>
          <w:bCs/>
          <w:color w:val="000000"/>
          <w:kern w:val="0"/>
          <w:sz w:val="44"/>
          <w:szCs w:val="44"/>
          <w:lang w:eastAsia="bg-BG"/>
        </w:rPr>
      </w:pPr>
    </w:p>
    <w:p w:rsidR="00BE1930" w:rsidRDefault="00BA5C76">
      <w:pPr>
        <w:shd w:val="clear" w:color="auto" w:fill="FEFEFE"/>
        <w:spacing w:after="0" w:line="240" w:lineRule="auto"/>
        <w:jc w:val="both"/>
      </w:pPr>
      <w:r>
        <w:rPr>
          <w:rFonts w:ascii="Fira Sans BGR" w:eastAsia="Times New Roman" w:hAnsi="Fira Sans BGR"/>
          <w:b/>
          <w:bCs/>
          <w:color w:val="000000"/>
          <w:kern w:val="0"/>
          <w:sz w:val="28"/>
          <w:szCs w:val="28"/>
          <w:lang w:eastAsia="bg-BG"/>
        </w:rPr>
        <w:t>Чл. 14.</w:t>
      </w:r>
      <w:r>
        <w:rPr>
          <w:rFonts w:ascii="Fira Sans BGR" w:eastAsia="Times New Roman" w:hAnsi="Fira Sans BGR"/>
          <w:color w:val="000000"/>
          <w:kern w:val="0"/>
          <w:sz w:val="28"/>
          <w:szCs w:val="28"/>
          <w:lang w:eastAsia="bg-BG"/>
        </w:rPr>
        <w:t> (1) Органите информират за своята дейност чрез публикуване или съобщаване в друга форма.</w:t>
      </w:r>
    </w:p>
    <w:p w:rsidR="00BE1930" w:rsidRDefault="00BA5C76">
      <w:pPr>
        <w:shd w:val="clear" w:color="auto" w:fill="FEFEFE"/>
        <w:spacing w:after="0" w:line="240" w:lineRule="auto"/>
        <w:jc w:val="both"/>
        <w:rPr>
          <w:rFonts w:ascii="Fira Sans BGR" w:eastAsia="Times New Roman" w:hAnsi="Fira Sans BGR"/>
          <w:color w:val="000000"/>
          <w:kern w:val="0"/>
          <w:sz w:val="28"/>
          <w:szCs w:val="28"/>
          <w:lang w:eastAsia="bg-BG"/>
        </w:rPr>
      </w:pPr>
      <w:r>
        <w:rPr>
          <w:rFonts w:ascii="Fira Sans BGR" w:eastAsia="Times New Roman" w:hAnsi="Fira Sans BGR"/>
          <w:color w:val="000000"/>
          <w:kern w:val="0"/>
          <w:sz w:val="28"/>
          <w:szCs w:val="28"/>
          <w:lang w:eastAsia="bg-BG"/>
        </w:rPr>
        <w:t xml:space="preserve">(2) Органите са длъжни да съобщават </w:t>
      </w:r>
      <w:r>
        <w:rPr>
          <w:rFonts w:ascii="Fira Sans BGR" w:eastAsia="Times New Roman" w:hAnsi="Fira Sans BGR"/>
          <w:color w:val="000000"/>
          <w:kern w:val="0"/>
          <w:sz w:val="28"/>
          <w:szCs w:val="28"/>
          <w:lang w:eastAsia="bg-BG"/>
        </w:rPr>
        <w:t>информация, събрана или станала им известна при осъществяване на тяхната дейност, когато тази информация:</w:t>
      </w:r>
    </w:p>
    <w:p w:rsidR="00BE1930" w:rsidRDefault="00BA5C76">
      <w:pPr>
        <w:shd w:val="clear" w:color="auto" w:fill="FEFEFE"/>
        <w:spacing w:after="0" w:line="240" w:lineRule="auto"/>
        <w:jc w:val="both"/>
        <w:rPr>
          <w:rFonts w:ascii="Fira Sans BGR" w:eastAsia="Times New Roman" w:hAnsi="Fira Sans BGR"/>
          <w:color w:val="000000"/>
          <w:kern w:val="0"/>
          <w:sz w:val="28"/>
          <w:szCs w:val="28"/>
          <w:lang w:eastAsia="bg-BG"/>
        </w:rPr>
      </w:pPr>
      <w:r>
        <w:rPr>
          <w:rFonts w:ascii="Fira Sans BGR" w:eastAsia="Times New Roman" w:hAnsi="Fira Sans BGR"/>
          <w:color w:val="000000"/>
          <w:kern w:val="0"/>
          <w:sz w:val="28"/>
          <w:szCs w:val="28"/>
          <w:lang w:eastAsia="bg-BG"/>
        </w:rPr>
        <w:t>1. може да предотврати заплаха за живота, здравето и безопасността на гражданите или на тяхното имущество;</w:t>
      </w:r>
    </w:p>
    <w:p w:rsidR="00BE1930" w:rsidRDefault="00BA5C76">
      <w:pPr>
        <w:shd w:val="clear" w:color="auto" w:fill="FEFEFE"/>
        <w:spacing w:after="0" w:line="240" w:lineRule="auto"/>
        <w:jc w:val="both"/>
        <w:rPr>
          <w:rFonts w:ascii="Fira Sans BGR" w:eastAsia="Times New Roman" w:hAnsi="Fira Sans BGR"/>
          <w:color w:val="000000"/>
          <w:kern w:val="0"/>
          <w:sz w:val="28"/>
          <w:szCs w:val="28"/>
          <w:lang w:eastAsia="bg-BG"/>
        </w:rPr>
      </w:pPr>
      <w:r>
        <w:rPr>
          <w:rFonts w:ascii="Fira Sans BGR" w:eastAsia="Times New Roman" w:hAnsi="Fira Sans BGR"/>
          <w:color w:val="000000"/>
          <w:kern w:val="0"/>
          <w:sz w:val="28"/>
          <w:szCs w:val="28"/>
          <w:lang w:eastAsia="bg-BG"/>
        </w:rPr>
        <w:t xml:space="preserve">2. опровергава разпространена недостоверна </w:t>
      </w:r>
      <w:r>
        <w:rPr>
          <w:rFonts w:ascii="Fira Sans BGR" w:eastAsia="Times New Roman" w:hAnsi="Fira Sans BGR"/>
          <w:color w:val="000000"/>
          <w:kern w:val="0"/>
          <w:sz w:val="28"/>
          <w:szCs w:val="28"/>
          <w:lang w:eastAsia="bg-BG"/>
        </w:rPr>
        <w:t>информация, засягаща значими обществени интереси;</w:t>
      </w:r>
    </w:p>
    <w:p w:rsidR="00BE1930" w:rsidRDefault="00BA5C76">
      <w:pPr>
        <w:shd w:val="clear" w:color="auto" w:fill="FEFEFE"/>
        <w:spacing w:after="0" w:line="240" w:lineRule="auto"/>
        <w:jc w:val="both"/>
        <w:rPr>
          <w:rFonts w:ascii="Fira Sans BGR" w:eastAsia="Times New Roman" w:hAnsi="Fira Sans BGR"/>
          <w:color w:val="000000"/>
          <w:kern w:val="0"/>
          <w:sz w:val="28"/>
          <w:szCs w:val="28"/>
          <w:lang w:eastAsia="bg-BG"/>
        </w:rPr>
      </w:pPr>
      <w:r>
        <w:rPr>
          <w:rFonts w:ascii="Fira Sans BGR" w:eastAsia="Times New Roman" w:hAnsi="Fira Sans BGR"/>
          <w:color w:val="000000"/>
          <w:kern w:val="0"/>
          <w:sz w:val="28"/>
          <w:szCs w:val="28"/>
          <w:lang w:eastAsia="bg-BG"/>
        </w:rPr>
        <w:t>3. представлява или би представлявала обществен интерес;</w:t>
      </w:r>
    </w:p>
    <w:p w:rsidR="00BE1930" w:rsidRDefault="00BA5C76">
      <w:pPr>
        <w:shd w:val="clear" w:color="auto" w:fill="FEFEFE"/>
        <w:spacing w:after="0" w:line="240" w:lineRule="auto"/>
        <w:jc w:val="both"/>
      </w:pPr>
      <w:r>
        <w:rPr>
          <w:rFonts w:ascii="Fira Sans BGR" w:eastAsia="Times New Roman" w:hAnsi="Fira Sans BGR"/>
          <w:color w:val="000000"/>
          <w:kern w:val="0"/>
          <w:sz w:val="28"/>
          <w:szCs w:val="28"/>
          <w:lang w:eastAsia="bg-BG"/>
        </w:rPr>
        <w:t>4. следва да бъде изготвена или предоставена по силата на закон.</w:t>
      </w:r>
    </w:p>
    <w:sectPr w:rsidR="00BE1930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5C76" w:rsidRDefault="00BA5C76">
      <w:pPr>
        <w:spacing w:after="0" w:line="240" w:lineRule="auto"/>
      </w:pPr>
      <w:r>
        <w:separator/>
      </w:r>
    </w:p>
  </w:endnote>
  <w:endnote w:type="continuationSeparator" w:id="0">
    <w:p w:rsidR="00BA5C76" w:rsidRDefault="00BA5C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ira Sans BGR">
    <w:panose1 w:val="020B0503050000020004"/>
    <w:charset w:val="CC"/>
    <w:family w:val="swiss"/>
    <w:pitch w:val="variable"/>
    <w:sig w:usb0="600002FF" w:usb1="02000001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5C76" w:rsidRDefault="00BA5C7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BA5C76" w:rsidRDefault="00BA5C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BE1930"/>
    <w:rsid w:val="00BA5C76"/>
    <w:rsid w:val="00BE1930"/>
    <w:rsid w:val="00C53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A0A1A52D-1A53-4E0E-BADC-EB9EEA5F9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kern w:val="3"/>
        <w:sz w:val="22"/>
        <w:szCs w:val="22"/>
        <w:lang w:val="bg-BG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a"/>
    <w:pPr>
      <w:spacing w:before="100" w:after="100" w:line="240" w:lineRule="auto"/>
      <w:outlineLvl w:val="0"/>
    </w:pPr>
    <w:rPr>
      <w:rFonts w:ascii="Times New Roman" w:eastAsia="Times New Roman" w:hAnsi="Times New Roman"/>
      <w:b/>
      <w:bCs/>
      <w:sz w:val="48"/>
      <w:szCs w:val="48"/>
      <w:lang w:eastAsia="bg-BG"/>
    </w:rPr>
  </w:style>
  <w:style w:type="paragraph" w:styleId="2">
    <w:name w:val="heading 2"/>
    <w:basedOn w:val="a"/>
    <w:pPr>
      <w:spacing w:before="100" w:after="100" w:line="240" w:lineRule="auto"/>
      <w:outlineLvl w:val="1"/>
    </w:pPr>
    <w:rPr>
      <w:rFonts w:ascii="Times New Roman" w:eastAsia="Times New Roman" w:hAnsi="Times New Roman"/>
      <w:b/>
      <w:bCs/>
      <w:kern w:val="0"/>
      <w:sz w:val="36"/>
      <w:szCs w:val="36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rPr>
      <w:rFonts w:ascii="Times New Roman" w:eastAsia="Times New Roman" w:hAnsi="Times New Roman" w:cs="Times New Roman"/>
      <w:b/>
      <w:bCs/>
      <w:kern w:val="3"/>
      <w:sz w:val="48"/>
      <w:szCs w:val="48"/>
      <w:lang w:eastAsia="bg-BG"/>
    </w:rPr>
  </w:style>
  <w:style w:type="character" w:customStyle="1" w:styleId="20">
    <w:name w:val="Заглавие 2 Знак"/>
    <w:basedOn w:val="a0"/>
    <w:rPr>
      <w:rFonts w:ascii="Times New Roman" w:eastAsia="Times New Roman" w:hAnsi="Times New Roman" w:cs="Times New Roman"/>
      <w:b/>
      <w:bCs/>
      <w:kern w:val="0"/>
      <w:sz w:val="36"/>
      <w:szCs w:val="36"/>
      <w:lang w:eastAsia="bg-BG"/>
    </w:rPr>
  </w:style>
  <w:style w:type="paragraph" w:customStyle="1" w:styleId="msonormal0">
    <w:name w:val="msonormal"/>
    <w:basedOn w:val="a"/>
    <w:pPr>
      <w:spacing w:before="100" w:after="100" w:line="240" w:lineRule="auto"/>
    </w:pPr>
    <w:rPr>
      <w:rFonts w:ascii="Times New Roman" w:eastAsia="Times New Roman" w:hAnsi="Times New Roman"/>
      <w:kern w:val="0"/>
      <w:sz w:val="24"/>
      <w:szCs w:val="24"/>
      <w:lang w:eastAsia="bg-BG"/>
    </w:rPr>
  </w:style>
  <w:style w:type="paragraph" w:customStyle="1" w:styleId="buttons">
    <w:name w:val="buttons"/>
    <w:basedOn w:val="a"/>
    <w:pPr>
      <w:spacing w:before="100" w:after="100" w:line="240" w:lineRule="auto"/>
    </w:pPr>
    <w:rPr>
      <w:rFonts w:ascii="Times New Roman" w:eastAsia="Times New Roman" w:hAnsi="Times New Roman"/>
      <w:kern w:val="0"/>
      <w:sz w:val="24"/>
      <w:szCs w:val="24"/>
      <w:lang w:eastAsia="bg-BG"/>
    </w:rPr>
  </w:style>
  <w:style w:type="character" w:styleId="a3">
    <w:name w:val="Hyperlink"/>
    <w:basedOn w:val="a0"/>
    <w:rPr>
      <w:color w:val="0000FF"/>
      <w:u w:val="single"/>
    </w:rPr>
  </w:style>
  <w:style w:type="character" w:styleId="a4">
    <w:name w:val="FollowedHyperlink"/>
    <w:basedOn w:val="a0"/>
    <w:rPr>
      <w:color w:val="800080"/>
      <w:u w:val="single"/>
    </w:rPr>
  </w:style>
  <w:style w:type="paragraph" w:styleId="a5">
    <w:name w:val="Title"/>
    <w:basedOn w:val="a"/>
    <w:pPr>
      <w:spacing w:before="100" w:after="100" w:line="240" w:lineRule="auto"/>
    </w:pPr>
    <w:rPr>
      <w:rFonts w:ascii="Times New Roman" w:eastAsia="Times New Roman" w:hAnsi="Times New Roman"/>
      <w:kern w:val="0"/>
      <w:sz w:val="24"/>
      <w:szCs w:val="24"/>
      <w:lang w:eastAsia="bg-BG"/>
    </w:rPr>
  </w:style>
  <w:style w:type="character" w:customStyle="1" w:styleId="newdocreference">
    <w:name w:val="newdocreference"/>
    <w:basedOn w:val="a0"/>
  </w:style>
  <w:style w:type="character" w:customStyle="1" w:styleId="samedocreference">
    <w:name w:val="samedocreference"/>
    <w:basedOn w:val="a0"/>
  </w:style>
  <w:style w:type="character" w:customStyle="1" w:styleId="legaldocreference">
    <w:name w:val="legaldocreference"/>
    <w:basedOn w:val="a0"/>
  </w:style>
  <w:style w:type="character" w:styleId="a6">
    <w:name w:val="Strong"/>
    <w:basedOn w:val="a0"/>
    <w:rPr>
      <w:b/>
      <w:bCs/>
    </w:rPr>
  </w:style>
  <w:style w:type="character" w:styleId="a7">
    <w:name w:val="Emphasis"/>
    <w:basedOn w:val="a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Tz.Ivanova</dc:creator>
  <dc:description/>
  <cp:lastModifiedBy>Tz.Ivanova</cp:lastModifiedBy>
  <cp:revision>2</cp:revision>
  <dcterms:created xsi:type="dcterms:W3CDTF">2023-09-18T05:50:00Z</dcterms:created>
  <dcterms:modified xsi:type="dcterms:W3CDTF">2023-09-18T05:50:00Z</dcterms:modified>
</cp:coreProperties>
</file>